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82099">
      <w:pPr>
        <w:pStyle w:val="4"/>
        <w:jc w:val="center"/>
        <w:rPr>
          <w:rFonts w:hint="eastAsia" w:hAnsi="黑体" w:cs="黑体"/>
          <w:sz w:val="44"/>
          <w:szCs w:val="44"/>
          <w:lang w:val="en-US" w:eastAsia="zh-CN"/>
        </w:rPr>
      </w:pPr>
      <w:r>
        <w:rPr>
          <w:rFonts w:hint="eastAsia" w:hAnsi="黑体" w:cs="黑体"/>
          <w:sz w:val="44"/>
          <w:szCs w:val="44"/>
          <w:lang w:val="en-US" w:eastAsia="zh-CN"/>
        </w:rPr>
        <w:t>安徽省中西医结合医院（安徽中医药大学第三附属医院）采购</w:t>
      </w:r>
      <w:r>
        <w:rPr>
          <w:rFonts w:hint="eastAsia" w:ascii="黑体" w:hAnsi="黑体" w:eastAsia="黑体" w:cs="黑体"/>
          <w:sz w:val="44"/>
          <w:szCs w:val="44"/>
          <w:lang w:val="en-US" w:eastAsia="zh-CN"/>
        </w:rPr>
        <w:t>空气循环扇</w:t>
      </w:r>
    </w:p>
    <w:p w14:paraId="2BC24371">
      <w:pPr>
        <w:pStyle w:val="4"/>
        <w:jc w:val="center"/>
        <w:rPr>
          <w:rFonts w:hint="eastAsia" w:hAnsi="黑体" w:cs="黑体"/>
          <w:sz w:val="44"/>
          <w:szCs w:val="44"/>
          <w:lang w:val="en-US" w:eastAsia="zh-CN"/>
        </w:rPr>
      </w:pPr>
    </w:p>
    <w:p w14:paraId="5764B072">
      <w:pPr>
        <w:pStyle w:val="4"/>
        <w:jc w:val="center"/>
        <w:rPr>
          <w:rFonts w:hint="eastAsia" w:hAnsi="黑体" w:cs="黑体"/>
          <w:sz w:val="44"/>
          <w:szCs w:val="44"/>
          <w:lang w:val="en-US" w:eastAsia="zh-CN"/>
        </w:rPr>
      </w:pPr>
    </w:p>
    <w:p w14:paraId="0E996662">
      <w:pPr>
        <w:pStyle w:val="4"/>
        <w:jc w:val="center"/>
        <w:rPr>
          <w:rFonts w:hint="eastAsia" w:hAnsi="黑体" w:cs="黑体"/>
          <w:sz w:val="44"/>
          <w:szCs w:val="44"/>
          <w:lang w:val="en-US" w:eastAsia="zh-CN"/>
        </w:rPr>
      </w:pPr>
    </w:p>
    <w:p w14:paraId="5303272F">
      <w:pPr>
        <w:pStyle w:val="4"/>
        <w:jc w:val="center"/>
        <w:rPr>
          <w:rFonts w:hint="default" w:hAnsi="黑体" w:cs="黑体"/>
          <w:sz w:val="44"/>
          <w:szCs w:val="44"/>
          <w:lang w:val="en-US" w:eastAsia="zh-CN"/>
        </w:rPr>
      </w:pPr>
      <w:r>
        <w:rPr>
          <w:rFonts w:hint="eastAsia" w:hAnsi="黑体" w:cs="黑体"/>
          <w:sz w:val="44"/>
          <w:szCs w:val="44"/>
          <w:lang w:val="en-US" w:eastAsia="zh-CN"/>
        </w:rPr>
        <w:t>竞争性磋商文件</w:t>
      </w:r>
    </w:p>
    <w:p w14:paraId="69F7AEB5">
      <w:pPr>
        <w:pStyle w:val="4"/>
        <w:jc w:val="center"/>
        <w:rPr>
          <w:rFonts w:hint="eastAsia" w:hAnsi="黑体" w:cs="黑体"/>
          <w:sz w:val="44"/>
          <w:szCs w:val="44"/>
          <w:lang w:val="en-US" w:eastAsia="zh-CN"/>
        </w:rPr>
      </w:pPr>
    </w:p>
    <w:p w14:paraId="2CC39CBD">
      <w:pPr>
        <w:pStyle w:val="4"/>
        <w:jc w:val="center"/>
        <w:rPr>
          <w:rFonts w:hint="eastAsia" w:hAnsi="黑体" w:cs="黑体"/>
          <w:sz w:val="44"/>
          <w:szCs w:val="44"/>
          <w:lang w:val="en-US" w:eastAsia="zh-CN"/>
        </w:rPr>
      </w:pPr>
    </w:p>
    <w:p w14:paraId="3B2B6E4C">
      <w:pPr>
        <w:pStyle w:val="4"/>
        <w:jc w:val="center"/>
        <w:rPr>
          <w:rFonts w:hint="eastAsia" w:hAnsi="黑体" w:cs="黑体"/>
          <w:sz w:val="44"/>
          <w:szCs w:val="44"/>
          <w:lang w:val="en-US" w:eastAsia="zh-CN"/>
        </w:rPr>
      </w:pPr>
    </w:p>
    <w:p w14:paraId="0D61A06A">
      <w:pPr>
        <w:pStyle w:val="4"/>
        <w:rPr>
          <w:rFonts w:hint="eastAsia"/>
          <w:sz w:val="28"/>
          <w:szCs w:val="28"/>
        </w:rPr>
      </w:pPr>
    </w:p>
    <w:p w14:paraId="5BD71815">
      <w:pPr>
        <w:pStyle w:val="4"/>
        <w:ind w:firstLine="560" w:firstLineChars="200"/>
        <w:jc w:val="left"/>
        <w:rPr>
          <w:rFonts w:hint="eastAsia"/>
          <w:sz w:val="28"/>
          <w:szCs w:val="28"/>
          <w:lang w:val="en-US" w:eastAsia="zh-CN"/>
        </w:rPr>
      </w:pPr>
      <w:r>
        <w:rPr>
          <w:rFonts w:hint="eastAsia"/>
          <w:sz w:val="28"/>
          <w:szCs w:val="28"/>
          <w:lang w:val="en-US" w:eastAsia="zh-CN"/>
        </w:rPr>
        <w:t>采购人：安徽省中西医结合医院（安徽中医药大学第三附属医院）</w:t>
      </w:r>
    </w:p>
    <w:p w14:paraId="67904EAE">
      <w:pPr>
        <w:pStyle w:val="4"/>
        <w:ind w:firstLine="560" w:firstLineChars="200"/>
        <w:jc w:val="both"/>
        <w:rPr>
          <w:rFonts w:hint="eastAsia"/>
          <w:sz w:val="28"/>
          <w:szCs w:val="28"/>
          <w:lang w:val="en-US" w:eastAsia="zh-CN"/>
        </w:rPr>
      </w:pPr>
    </w:p>
    <w:p w14:paraId="7D1BD3B6">
      <w:pPr>
        <w:pStyle w:val="4"/>
        <w:ind w:firstLine="560" w:firstLineChars="200"/>
        <w:jc w:val="both"/>
        <w:rPr>
          <w:rFonts w:hint="eastAsia"/>
          <w:sz w:val="28"/>
          <w:szCs w:val="28"/>
          <w:lang w:val="en-US" w:eastAsia="zh-CN"/>
        </w:rPr>
      </w:pPr>
    </w:p>
    <w:p w14:paraId="2D046289">
      <w:pPr>
        <w:pStyle w:val="4"/>
        <w:ind w:firstLine="560" w:firstLineChars="200"/>
        <w:jc w:val="both"/>
        <w:rPr>
          <w:rFonts w:hint="eastAsia"/>
          <w:sz w:val="28"/>
          <w:szCs w:val="28"/>
          <w:lang w:val="en-US" w:eastAsia="zh-CN"/>
        </w:rPr>
      </w:pPr>
    </w:p>
    <w:p w14:paraId="287BA138">
      <w:pPr>
        <w:pStyle w:val="4"/>
        <w:ind w:firstLine="560" w:firstLineChars="200"/>
        <w:jc w:val="center"/>
        <w:rPr>
          <w:rFonts w:hint="default"/>
          <w:sz w:val="28"/>
          <w:szCs w:val="28"/>
          <w:lang w:val="en-US" w:eastAsia="zh-CN"/>
        </w:rPr>
      </w:pPr>
      <w:r>
        <w:rPr>
          <w:rFonts w:hint="eastAsia"/>
          <w:sz w:val="28"/>
          <w:szCs w:val="28"/>
          <w:lang w:val="en-US" w:eastAsia="zh-CN"/>
        </w:rPr>
        <w:t>日期：2024年7月1日</w:t>
      </w:r>
    </w:p>
    <w:p w14:paraId="6AED92CB">
      <w:pPr>
        <w:pStyle w:val="4"/>
        <w:rPr>
          <w:sz w:val="28"/>
          <w:szCs w:val="28"/>
        </w:rPr>
      </w:pPr>
    </w:p>
    <w:p w14:paraId="684FF7B1">
      <w:pPr>
        <w:pStyle w:val="4"/>
        <w:rPr>
          <w:rFonts w:ascii="Times New Roman"/>
        </w:rPr>
      </w:pPr>
    </w:p>
    <w:p w14:paraId="25C142B3">
      <w:pPr>
        <w:pStyle w:val="4"/>
        <w:rPr>
          <w:rFonts w:ascii="Times New Roman"/>
        </w:rPr>
      </w:pPr>
    </w:p>
    <w:p w14:paraId="282B069A">
      <w:pPr>
        <w:rPr>
          <w:rFonts w:hint="eastAsia"/>
        </w:rPr>
      </w:pPr>
    </w:p>
    <w:p w14:paraId="03A4FFC6">
      <w:pPr>
        <w:pStyle w:val="3"/>
        <w:spacing w:line="600" w:lineRule="auto"/>
        <w:rPr>
          <w:rFonts w:hint="eastAsia"/>
          <w:sz w:val="36"/>
          <w:szCs w:val="36"/>
        </w:rPr>
        <w:sectPr>
          <w:footerReference r:id="rId4" w:type="first"/>
          <w:footerReference r:id="rId3" w:type="default"/>
          <w:pgSz w:w="11907" w:h="16840"/>
          <w:pgMar w:top="1440" w:right="1107" w:bottom="935" w:left="1797" w:header="720" w:footer="720" w:gutter="0"/>
          <w:pgNumType w:fmt="decimal" w:start="1"/>
          <w:cols w:space="720" w:num="1"/>
          <w:titlePg/>
        </w:sectPr>
      </w:pPr>
    </w:p>
    <w:p w14:paraId="6FDC7D35">
      <w:pPr>
        <w:pStyle w:val="3"/>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14:paraId="55E921C8">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lang w:val="en-US" w:eastAsia="zh-CN"/>
        </w:rPr>
        <w:t>磋商邀请</w:t>
      </w:r>
      <w:r>
        <w:rPr>
          <w:rFonts w:ascii="宋体" w:hAnsi="宋体" w:eastAsia="宋体"/>
          <w:b/>
          <w:szCs w:val="24"/>
        </w:rPr>
        <w:tab/>
      </w:r>
      <w:r>
        <w:rPr>
          <w:rFonts w:hint="eastAsia" w:ascii="宋体" w:hAnsi="宋体" w:eastAsia="宋体"/>
          <w:b/>
          <w:szCs w:val="24"/>
          <w:lang w:val="en-US" w:eastAsia="zh-CN"/>
        </w:rPr>
        <w:t>3</w:t>
      </w:r>
      <w:r>
        <w:rPr>
          <w:rFonts w:ascii="宋体" w:hAnsi="宋体" w:eastAsia="宋体"/>
          <w:b/>
          <w:szCs w:val="24"/>
        </w:rPr>
        <w:fldChar w:fldCharType="end"/>
      </w:r>
    </w:p>
    <w:p w14:paraId="53B8B9D0">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lang w:eastAsia="zh-CN"/>
        </w:rPr>
        <w:t>供应商</w:t>
      </w:r>
      <w:r>
        <w:rPr>
          <w:rStyle w:val="18"/>
          <w:rFonts w:hint="eastAsia" w:ascii="宋体" w:hAnsi="宋体" w:eastAsia="宋体"/>
          <w:b/>
          <w:szCs w:val="24"/>
        </w:rPr>
        <w:t>须知</w:t>
      </w:r>
      <w:r>
        <w:rPr>
          <w:rFonts w:ascii="宋体" w:hAnsi="宋体" w:eastAsia="宋体"/>
          <w:b/>
          <w:szCs w:val="24"/>
        </w:rPr>
        <w:tab/>
      </w:r>
      <w:r>
        <w:rPr>
          <w:rFonts w:hint="eastAsia" w:ascii="宋体" w:hAnsi="宋体" w:eastAsia="宋体"/>
          <w:b/>
          <w:szCs w:val="24"/>
          <w:lang w:val="en-US" w:eastAsia="zh-CN"/>
        </w:rPr>
        <w:t>4</w:t>
      </w:r>
      <w:r>
        <w:rPr>
          <w:rFonts w:ascii="宋体" w:hAnsi="宋体" w:eastAsia="宋体"/>
          <w:b/>
          <w:szCs w:val="24"/>
        </w:rPr>
        <w:fldChar w:fldCharType="end"/>
      </w:r>
    </w:p>
    <w:p w14:paraId="66BBE395">
      <w:pPr>
        <w:pStyle w:val="14"/>
        <w:tabs>
          <w:tab w:val="right" w:leader="dot" w:pos="8450"/>
        </w:tabs>
        <w:spacing w:line="600" w:lineRule="auto"/>
        <w:rPr>
          <w:rFonts w:hint="eastAsia" w:ascii="宋体" w:hAnsi="宋体" w:eastAsia="宋体"/>
          <w:b/>
          <w:szCs w:val="24"/>
          <w:lang w:val="en-US" w:eastAsia="zh-CN"/>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lang w:val="en-US" w:eastAsia="zh-CN"/>
        </w:rPr>
        <w:t>采购需求</w:t>
      </w:r>
      <w:r>
        <w:rPr>
          <w:rFonts w:ascii="宋体" w:hAnsi="宋体" w:eastAsia="宋体"/>
          <w:b/>
          <w:szCs w:val="24"/>
        </w:rPr>
        <w:tab/>
      </w:r>
      <w:r>
        <w:rPr>
          <w:rFonts w:hint="eastAsia" w:ascii="宋体" w:hAnsi="宋体" w:eastAsia="宋体"/>
          <w:b/>
          <w:szCs w:val="24"/>
          <w:lang w:val="en-US" w:eastAsia="zh-CN"/>
        </w:rPr>
        <w:t>6</w:t>
      </w:r>
      <w:r>
        <w:rPr>
          <w:rFonts w:ascii="宋体" w:hAnsi="宋体" w:eastAsia="宋体"/>
          <w:b/>
          <w:szCs w:val="24"/>
        </w:rPr>
        <w:fldChar w:fldCharType="end"/>
      </w:r>
    </w:p>
    <w:p w14:paraId="42640CD7">
      <w:pPr>
        <w:pStyle w:val="14"/>
        <w:tabs>
          <w:tab w:val="right" w:leader="dot" w:pos="8450"/>
        </w:tabs>
        <w:spacing w:line="600" w:lineRule="auto"/>
        <w:rPr>
          <w:rFonts w:hint="eastAsia" w:ascii="宋体" w:hAnsi="宋体" w:eastAsia="宋体"/>
          <w:b/>
          <w:szCs w:val="24"/>
          <w:lang w:val="en-US" w:eastAsia="zh-CN"/>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lang w:val="en-US" w:eastAsia="zh-CN"/>
        </w:rPr>
        <w:t>评审方法和标准</w:t>
      </w:r>
      <w:r>
        <w:rPr>
          <w:rFonts w:ascii="宋体" w:hAnsi="宋体" w:eastAsia="宋体"/>
          <w:b/>
          <w:szCs w:val="24"/>
        </w:rPr>
        <w:tab/>
      </w:r>
      <w:r>
        <w:rPr>
          <w:rFonts w:ascii="宋体" w:hAnsi="宋体" w:eastAsia="宋体"/>
          <w:b/>
          <w:szCs w:val="24"/>
        </w:rPr>
        <w:fldChar w:fldCharType="end"/>
      </w:r>
      <w:r>
        <w:rPr>
          <w:rFonts w:hint="eastAsia" w:ascii="宋体" w:hAnsi="宋体" w:eastAsia="宋体"/>
          <w:b/>
          <w:szCs w:val="24"/>
          <w:lang w:val="en-US" w:eastAsia="zh-CN"/>
        </w:rPr>
        <w:t>7</w:t>
      </w:r>
    </w:p>
    <w:p w14:paraId="30AC0B4B">
      <w:pPr>
        <w:pStyle w:val="14"/>
        <w:tabs>
          <w:tab w:val="right" w:leader="dot" w:pos="8450"/>
        </w:tabs>
        <w:spacing w:line="600" w:lineRule="auto"/>
        <w:rPr>
          <w:rFonts w:hint="default" w:ascii="宋体" w:hAnsi="宋体" w:eastAsia="宋体"/>
          <w:b/>
          <w:szCs w:val="24"/>
          <w:lang w:val="en-US" w:eastAsia="zh-CN"/>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bookmarkStart w:id="0" w:name="_Hlt534831144"/>
      <w:bookmarkEnd w:id="0"/>
      <w:bookmarkStart w:id="1" w:name="_Hlt534831145"/>
      <w:bookmarkEnd w:id="1"/>
      <w:r>
        <w:rPr>
          <w:rStyle w:val="18"/>
          <w:rFonts w:hint="eastAsia" w:ascii="宋体" w:hAnsi="宋体" w:eastAsia="宋体"/>
          <w:b/>
          <w:szCs w:val="24"/>
          <w:lang w:val="en-US" w:eastAsia="zh-CN"/>
        </w:rPr>
        <w:t>采购合同</w:t>
      </w:r>
      <w:r>
        <w:rPr>
          <w:rFonts w:ascii="宋体" w:hAnsi="宋体" w:eastAsia="宋体"/>
          <w:b/>
          <w:szCs w:val="24"/>
        </w:rPr>
        <w:tab/>
      </w:r>
      <w:r>
        <w:rPr>
          <w:rFonts w:ascii="宋体" w:hAnsi="宋体" w:eastAsia="宋体"/>
          <w:b/>
          <w:szCs w:val="24"/>
        </w:rPr>
        <w:fldChar w:fldCharType="end"/>
      </w:r>
      <w:r>
        <w:rPr>
          <w:rFonts w:hint="eastAsia" w:ascii="宋体" w:hAnsi="宋体" w:eastAsia="宋体"/>
          <w:b/>
          <w:szCs w:val="24"/>
          <w:lang w:val="en-US" w:eastAsia="zh-CN"/>
        </w:rPr>
        <w:t>9</w:t>
      </w:r>
    </w:p>
    <w:p w14:paraId="1B57F584">
      <w:pPr>
        <w:pStyle w:val="14"/>
        <w:tabs>
          <w:tab w:val="right" w:leader="dot" w:pos="8450"/>
        </w:tabs>
        <w:spacing w:line="600" w:lineRule="auto"/>
        <w:rPr>
          <w:rFonts w:hint="eastAsia" w:ascii="宋体" w:hAnsi="宋体" w:eastAsia="宋体"/>
          <w:b/>
          <w:szCs w:val="24"/>
          <w:lang w:val="en-US" w:eastAsia="zh-CN"/>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lang w:val="en-US" w:eastAsia="zh-CN"/>
        </w:rPr>
        <w:t>响应文件格式</w:t>
      </w:r>
      <w:r>
        <w:rPr>
          <w:rFonts w:ascii="宋体" w:hAnsi="宋体" w:eastAsia="宋体"/>
          <w:b/>
          <w:szCs w:val="24"/>
        </w:rPr>
        <w:tab/>
      </w:r>
      <w:r>
        <w:rPr>
          <w:rFonts w:hint="eastAsia" w:ascii="宋体" w:hAnsi="宋体" w:eastAsia="宋体"/>
          <w:b/>
          <w:szCs w:val="24"/>
          <w:lang w:val="en-US" w:eastAsia="zh-CN"/>
        </w:rPr>
        <w:t>1</w:t>
      </w:r>
      <w:r>
        <w:rPr>
          <w:rFonts w:ascii="宋体" w:hAnsi="宋体" w:eastAsia="宋体"/>
          <w:b/>
          <w:szCs w:val="24"/>
        </w:rPr>
        <w:fldChar w:fldCharType="end"/>
      </w:r>
      <w:r>
        <w:rPr>
          <w:rFonts w:hint="eastAsia" w:ascii="宋体" w:hAnsi="宋体" w:eastAsia="宋体"/>
          <w:b/>
          <w:szCs w:val="24"/>
          <w:lang w:val="en-US" w:eastAsia="zh-CN"/>
        </w:rPr>
        <w:t>1</w:t>
      </w:r>
    </w:p>
    <w:p w14:paraId="6F001403">
      <w:r>
        <w:fldChar w:fldCharType="end"/>
      </w:r>
      <w:bookmarkStart w:id="2" w:name="_Toc534809198"/>
    </w:p>
    <w:p w14:paraId="26D85C40">
      <w:pPr>
        <w:pStyle w:val="3"/>
        <w:rPr>
          <w:rFonts w:hint="default"/>
          <w:lang w:val="en-US"/>
        </w:rPr>
      </w:pPr>
      <w:r>
        <w:br w:type="page"/>
      </w:r>
      <w:r>
        <w:rPr>
          <w:rFonts w:hint="eastAsia"/>
        </w:rPr>
        <w:t xml:space="preserve">第一章 </w:t>
      </w:r>
      <w:bookmarkEnd w:id="2"/>
      <w:r>
        <w:rPr>
          <w:rFonts w:hint="eastAsia"/>
          <w:lang w:val="en-US" w:eastAsia="zh-CN"/>
        </w:rPr>
        <w:t>磋商邀请</w:t>
      </w:r>
    </w:p>
    <w:p w14:paraId="2D3B372C">
      <w:pPr>
        <w:numPr>
          <w:ilvl w:val="0"/>
          <w:numId w:val="0"/>
        </w:numPr>
        <w:spacing w:line="480" w:lineRule="exact"/>
        <w:rPr>
          <w:rFonts w:hint="default" w:ascii="宋体" w:hAnsi="宋体" w:cs="宋体"/>
          <w:b/>
          <w:sz w:val="24"/>
          <w:lang w:val="en-US" w:eastAsia="zh-CN"/>
        </w:rPr>
      </w:pPr>
      <w:r>
        <w:rPr>
          <w:rFonts w:hint="eastAsia" w:ascii="宋体" w:hAnsi="宋体" w:cs="宋体"/>
          <w:b/>
          <w:sz w:val="24"/>
          <w:lang w:val="en-US" w:eastAsia="zh-CN"/>
        </w:rPr>
        <w:t>一、项目名称及内容</w:t>
      </w:r>
    </w:p>
    <w:p w14:paraId="55AED67C">
      <w:pPr>
        <w:spacing w:line="48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1.项目名称</w:t>
      </w:r>
      <w:r>
        <w:rPr>
          <w:rFonts w:hint="eastAsia" w:ascii="宋体" w:hAnsi="宋体" w:eastAsia="宋体" w:cs="宋体"/>
          <w:color w:val="auto"/>
          <w:sz w:val="24"/>
        </w:rPr>
        <w:t>：</w:t>
      </w:r>
      <w:r>
        <w:rPr>
          <w:rFonts w:hint="eastAsia" w:ascii="宋体" w:hAnsi="宋体" w:cs="宋体"/>
          <w:color w:val="auto"/>
          <w:sz w:val="24"/>
          <w:lang w:val="en-US" w:eastAsia="zh-CN"/>
        </w:rPr>
        <w:t>安徽省中西医结合医院（安徽中医药大学第三附属医院）</w:t>
      </w:r>
      <w:r>
        <w:rPr>
          <w:rFonts w:hint="eastAsia" w:ascii="宋体" w:hAnsi="宋体" w:eastAsia="宋体" w:cs="宋体"/>
          <w:color w:val="auto"/>
          <w:sz w:val="24"/>
          <w:lang w:val="en-US" w:eastAsia="zh-CN"/>
        </w:rPr>
        <w:t>采购空气循环扇</w:t>
      </w:r>
    </w:p>
    <w:p w14:paraId="7BA8228B">
      <w:pPr>
        <w:spacing w:line="480" w:lineRule="exact"/>
        <w:rPr>
          <w:rFonts w:hint="default" w:ascii="宋体" w:hAnsi="宋体" w:cs="宋体"/>
          <w:b/>
          <w:sz w:val="24"/>
          <w:lang w:val="en-US" w:eastAsia="zh-CN"/>
        </w:rPr>
      </w:pPr>
      <w:r>
        <w:rPr>
          <w:rFonts w:hint="eastAsia" w:ascii="宋体" w:hAnsi="宋体" w:eastAsia="宋体" w:cs="宋体"/>
          <w:color w:val="auto"/>
          <w:sz w:val="24"/>
          <w:lang w:val="en-US" w:eastAsia="zh-CN"/>
        </w:rPr>
        <w:t>2.项目</w:t>
      </w:r>
      <w:r>
        <w:rPr>
          <w:rFonts w:hint="eastAsia" w:ascii="宋体" w:hAnsi="宋体" w:cs="宋体"/>
          <w:color w:val="auto"/>
          <w:sz w:val="24"/>
          <w:lang w:val="en-US" w:eastAsia="zh-CN"/>
        </w:rPr>
        <w:t>内容</w:t>
      </w:r>
    </w:p>
    <w:tbl>
      <w:tblPr>
        <w:tblStyle w:val="16"/>
        <w:tblW w:w="9197" w:type="dxa"/>
        <w:tblInd w:w="-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9"/>
        <w:gridCol w:w="1808"/>
        <w:gridCol w:w="2145"/>
        <w:gridCol w:w="2145"/>
      </w:tblGrid>
      <w:tr w14:paraId="03B5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3099" w:type="dxa"/>
            <w:tcBorders>
              <w:top w:val="single" w:color="000000" w:sz="4" w:space="0"/>
              <w:left w:val="single" w:color="000000" w:sz="4" w:space="0"/>
              <w:bottom w:val="single" w:color="000000" w:sz="4" w:space="0"/>
              <w:right w:val="single" w:color="000000" w:sz="4" w:space="0"/>
            </w:tcBorders>
            <w:noWrap/>
            <w:vAlign w:val="center"/>
          </w:tcPr>
          <w:p w14:paraId="5E3A18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4A8445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6791B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价格/单价（元）</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1690E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备注</w:t>
            </w:r>
          </w:p>
        </w:tc>
      </w:tr>
      <w:tr w14:paraId="6DF1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099" w:type="dxa"/>
            <w:tcBorders>
              <w:top w:val="single" w:color="000000" w:sz="4" w:space="0"/>
              <w:left w:val="single" w:color="000000" w:sz="4" w:space="0"/>
              <w:bottom w:val="single" w:color="000000" w:sz="4" w:space="0"/>
              <w:right w:val="single" w:color="000000" w:sz="4" w:space="0"/>
            </w:tcBorders>
            <w:noWrap/>
            <w:vAlign w:val="center"/>
          </w:tcPr>
          <w:p w14:paraId="553B6A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空气循环扇</w:t>
            </w:r>
          </w:p>
        </w:tc>
        <w:tc>
          <w:tcPr>
            <w:tcW w:w="1808" w:type="dxa"/>
            <w:tcBorders>
              <w:top w:val="single" w:color="000000" w:sz="4" w:space="0"/>
              <w:left w:val="single" w:color="000000" w:sz="4" w:space="0"/>
              <w:bottom w:val="single" w:color="000000" w:sz="4" w:space="0"/>
              <w:right w:val="single" w:color="000000" w:sz="4" w:space="0"/>
            </w:tcBorders>
            <w:noWrap/>
            <w:vAlign w:val="center"/>
          </w:tcPr>
          <w:p w14:paraId="7DF5EDD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650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5B578B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sz w:val="22"/>
                <w:szCs w:val="22"/>
                <w:highlight w:val="none"/>
                <w:u w:val="none"/>
                <w:lang w:val="en-US" w:eastAsia="zh-CN"/>
              </w:rPr>
              <w:t>140</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3F48D3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sz w:val="22"/>
                <w:szCs w:val="22"/>
                <w:highlight w:val="none"/>
                <w:u w:val="none"/>
                <w:lang w:val="en-US" w:eastAsia="zh-CN"/>
              </w:rPr>
              <w:t>按实际人数付款</w:t>
            </w:r>
          </w:p>
        </w:tc>
      </w:tr>
    </w:tbl>
    <w:p w14:paraId="2594E35D">
      <w:pPr>
        <w:spacing w:line="480" w:lineRule="exact"/>
        <w:rPr>
          <w:rFonts w:ascii="宋体" w:hAnsi="宋体" w:cs="宋体"/>
          <w:b/>
          <w:color w:val="auto"/>
          <w:sz w:val="24"/>
        </w:rPr>
      </w:pPr>
      <w:r>
        <w:rPr>
          <w:rFonts w:hint="eastAsia" w:ascii="宋体" w:hAnsi="宋体" w:cs="宋体"/>
          <w:b/>
          <w:color w:val="auto"/>
          <w:sz w:val="24"/>
        </w:rPr>
        <w:t>二、</w:t>
      </w:r>
      <w:r>
        <w:rPr>
          <w:rFonts w:hint="eastAsia" w:ascii="宋体" w:hAnsi="宋体" w:cs="宋体"/>
          <w:b/>
          <w:color w:val="auto"/>
          <w:sz w:val="24"/>
          <w:lang w:val="en-US" w:eastAsia="zh-CN"/>
        </w:rPr>
        <w:t>供应商</w:t>
      </w:r>
      <w:r>
        <w:rPr>
          <w:rFonts w:hint="eastAsia" w:ascii="宋体" w:hAnsi="宋体" w:cs="宋体"/>
          <w:b/>
          <w:color w:val="auto"/>
          <w:sz w:val="24"/>
        </w:rPr>
        <w:t>资格条件</w:t>
      </w:r>
    </w:p>
    <w:p w14:paraId="4DF62735">
      <w:pPr>
        <w:tabs>
          <w:tab w:val="left" w:pos="540"/>
        </w:tabs>
        <w:spacing w:line="480" w:lineRule="exact"/>
        <w:rPr>
          <w:rFonts w:hint="eastAsia" w:ascii="宋体" w:hAnsi="宋体" w:eastAsia="宋体" w:cs="宋体"/>
          <w:color w:val="auto"/>
          <w:kern w:val="0"/>
          <w:sz w:val="24"/>
          <w:szCs w:val="20"/>
          <w:lang w:eastAsia="zh-CN"/>
        </w:rPr>
      </w:pPr>
      <w:r>
        <w:rPr>
          <w:rFonts w:hint="eastAsia" w:ascii="宋体" w:hAnsi="宋体" w:eastAsia="宋体"/>
          <w:sz w:val="24"/>
          <w:szCs w:val="18"/>
        </w:rPr>
        <w:t>详见竞争性磋商公告</w:t>
      </w:r>
      <w:r>
        <w:rPr>
          <w:rFonts w:hint="eastAsia" w:ascii="宋体" w:hAnsi="宋体"/>
          <w:sz w:val="24"/>
          <w:szCs w:val="18"/>
          <w:u w:val="none"/>
          <w:lang w:val="en-US" w:eastAsia="zh-CN"/>
        </w:rPr>
        <w:t>供应商</w:t>
      </w:r>
      <w:r>
        <w:rPr>
          <w:rFonts w:hint="eastAsia" w:ascii="宋体" w:hAnsi="宋体" w:eastAsia="宋体"/>
          <w:sz w:val="24"/>
          <w:szCs w:val="18"/>
          <w:u w:val="none"/>
        </w:rPr>
        <w:t>的资格</w:t>
      </w:r>
      <w:r>
        <w:rPr>
          <w:rFonts w:hint="eastAsia" w:ascii="宋体" w:hAnsi="宋体"/>
          <w:sz w:val="24"/>
          <w:szCs w:val="18"/>
          <w:u w:val="none"/>
          <w:lang w:val="en-US" w:eastAsia="zh-CN"/>
        </w:rPr>
        <w:t>条件</w:t>
      </w:r>
    </w:p>
    <w:p w14:paraId="56209837">
      <w:pPr>
        <w:spacing w:line="480" w:lineRule="exact"/>
        <w:rPr>
          <w:rFonts w:hint="eastAsia" w:ascii="宋体" w:hAnsi="宋体" w:cs="宋体"/>
          <w:b/>
          <w:color w:val="auto"/>
          <w:sz w:val="24"/>
        </w:rPr>
      </w:pPr>
      <w:r>
        <w:rPr>
          <w:rFonts w:hint="eastAsia" w:ascii="宋体" w:hAnsi="宋体" w:cs="宋体"/>
          <w:b/>
          <w:color w:val="auto"/>
          <w:sz w:val="24"/>
          <w:lang w:val="en-US" w:eastAsia="zh-CN"/>
        </w:rPr>
        <w:t>三</w:t>
      </w:r>
      <w:r>
        <w:rPr>
          <w:rFonts w:hint="eastAsia" w:ascii="宋体" w:hAnsi="宋体" w:cs="宋体"/>
          <w:b/>
          <w:color w:val="auto"/>
          <w:sz w:val="24"/>
        </w:rPr>
        <w:t>、磋商时间及地点</w:t>
      </w:r>
    </w:p>
    <w:p w14:paraId="11A8862E">
      <w:pPr>
        <w:tabs>
          <w:tab w:val="left" w:pos="540"/>
        </w:tabs>
        <w:spacing w:line="480" w:lineRule="exact"/>
        <w:rPr>
          <w:rFonts w:hint="eastAsia" w:ascii="宋体" w:hAnsi="宋体" w:eastAsia="宋体"/>
          <w:sz w:val="24"/>
          <w:szCs w:val="18"/>
        </w:rPr>
      </w:pPr>
      <w:r>
        <w:rPr>
          <w:rFonts w:hint="eastAsia" w:ascii="宋体" w:hAnsi="宋体" w:eastAsia="宋体"/>
          <w:sz w:val="24"/>
          <w:szCs w:val="18"/>
        </w:rPr>
        <w:t>1.磋商时间：详见竞争性磋商公告</w:t>
      </w:r>
    </w:p>
    <w:p w14:paraId="57FA9324">
      <w:pPr>
        <w:tabs>
          <w:tab w:val="left" w:pos="540"/>
        </w:tabs>
        <w:spacing w:line="480" w:lineRule="exact"/>
        <w:rPr>
          <w:rFonts w:hint="eastAsia" w:ascii="宋体" w:hAnsi="宋体" w:eastAsia="宋体"/>
          <w:sz w:val="24"/>
          <w:szCs w:val="18"/>
        </w:rPr>
      </w:pPr>
      <w:r>
        <w:rPr>
          <w:rFonts w:hint="eastAsia" w:ascii="宋体" w:hAnsi="宋体" w:eastAsia="宋体"/>
          <w:sz w:val="24"/>
          <w:szCs w:val="18"/>
        </w:rPr>
        <w:t>2.磋商地点：详见竞争性磋商公告</w:t>
      </w:r>
    </w:p>
    <w:p w14:paraId="2106646D">
      <w:pPr>
        <w:spacing w:line="480" w:lineRule="exact"/>
        <w:rPr>
          <w:rFonts w:hint="eastAsia" w:ascii="宋体" w:hAnsi="宋体" w:cs="宋体"/>
          <w:b/>
          <w:color w:val="auto"/>
          <w:sz w:val="24"/>
        </w:rPr>
      </w:pPr>
      <w:r>
        <w:rPr>
          <w:rFonts w:hint="eastAsia" w:ascii="宋体" w:hAnsi="宋体" w:cs="宋体"/>
          <w:b/>
          <w:color w:val="auto"/>
          <w:sz w:val="24"/>
          <w:lang w:val="en-US" w:eastAsia="zh-CN"/>
        </w:rPr>
        <w:t>四</w:t>
      </w:r>
      <w:r>
        <w:rPr>
          <w:rFonts w:hint="eastAsia" w:ascii="宋体" w:hAnsi="宋体" w:cs="宋体"/>
          <w:b/>
          <w:color w:val="auto"/>
          <w:sz w:val="24"/>
        </w:rPr>
        <w:t>、响应文件提交截止时间</w:t>
      </w:r>
    </w:p>
    <w:p w14:paraId="20E0A3D6">
      <w:pPr>
        <w:tabs>
          <w:tab w:val="left" w:pos="540"/>
        </w:tabs>
        <w:spacing w:line="480" w:lineRule="exact"/>
        <w:rPr>
          <w:rFonts w:hint="eastAsia" w:ascii="宋体" w:hAnsi="宋体" w:eastAsia="宋体"/>
          <w:sz w:val="24"/>
          <w:szCs w:val="18"/>
        </w:rPr>
      </w:pPr>
      <w:r>
        <w:rPr>
          <w:rFonts w:hint="eastAsia" w:ascii="宋体" w:hAnsi="宋体" w:eastAsia="宋体"/>
          <w:sz w:val="24"/>
          <w:szCs w:val="18"/>
        </w:rPr>
        <w:t>同磋商时间</w:t>
      </w:r>
    </w:p>
    <w:p w14:paraId="5D3D7A17">
      <w:pPr>
        <w:spacing w:line="480" w:lineRule="exact"/>
        <w:rPr>
          <w:rFonts w:hint="eastAsia" w:ascii="宋体" w:hAnsi="宋体" w:cs="宋体"/>
          <w:b/>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、联系方式</w:t>
      </w:r>
    </w:p>
    <w:p w14:paraId="31316B52">
      <w:pPr>
        <w:pStyle w:val="3"/>
        <w:jc w:val="both"/>
        <w:rPr>
          <w:rFonts w:hint="eastAsia" w:ascii="宋体" w:hAnsi="宋体" w:cs="Times New Roman"/>
          <w:b w:val="0"/>
          <w:kern w:val="2"/>
          <w:sz w:val="24"/>
          <w:szCs w:val="18"/>
          <w:lang w:val="en-US" w:eastAsia="zh-CN" w:bidi="ar-SA"/>
        </w:rPr>
      </w:pPr>
      <w:r>
        <w:rPr>
          <w:rFonts w:hint="eastAsia" w:ascii="宋体" w:hAnsi="宋体" w:eastAsia="宋体" w:cs="Times New Roman"/>
          <w:b w:val="0"/>
          <w:kern w:val="2"/>
          <w:sz w:val="24"/>
          <w:szCs w:val="18"/>
          <w:lang w:val="en-US" w:eastAsia="zh-CN" w:bidi="ar-SA"/>
        </w:rPr>
        <w:t>采购人：</w:t>
      </w:r>
      <w:r>
        <w:rPr>
          <w:rFonts w:hint="eastAsia" w:ascii="宋体" w:hAnsi="宋体" w:cs="Times New Roman"/>
          <w:b w:val="0"/>
          <w:kern w:val="2"/>
          <w:sz w:val="24"/>
          <w:szCs w:val="18"/>
          <w:lang w:val="en-US" w:eastAsia="zh-CN" w:bidi="ar-SA"/>
        </w:rPr>
        <w:t>安徽省中西医结合医院（安徽中医药大学第三附属医院）</w:t>
      </w:r>
    </w:p>
    <w:p w14:paraId="7AFB1D14">
      <w:pPr>
        <w:keepNext w:val="0"/>
        <w:keepLines w:val="0"/>
        <w:widowControl/>
        <w:suppressLineNumbers w:val="0"/>
        <w:jc w:val="left"/>
      </w:pPr>
      <w:r>
        <w:rPr>
          <w:rFonts w:hint="eastAsia" w:ascii="宋体" w:hAnsi="宋体" w:cs="Times New Roman"/>
          <w:b w:val="0"/>
          <w:kern w:val="2"/>
          <w:sz w:val="24"/>
          <w:szCs w:val="18"/>
          <w:lang w:val="en-US" w:eastAsia="zh-CN" w:bidi="ar-SA"/>
        </w:rPr>
        <w:t>地址：</w:t>
      </w:r>
      <w:r>
        <w:rPr>
          <w:rFonts w:hint="eastAsia" w:ascii="宋体" w:hAnsi="宋体" w:eastAsia="宋体" w:cs="宋体"/>
          <w:color w:val="000000"/>
          <w:kern w:val="0"/>
          <w:sz w:val="24"/>
          <w:szCs w:val="24"/>
          <w:lang w:val="en-US" w:eastAsia="zh-CN" w:bidi="ar"/>
        </w:rPr>
        <w:t>合肥市蜀山区史河路 45 号</w:t>
      </w:r>
    </w:p>
    <w:p w14:paraId="0DC6BF80">
      <w:pPr>
        <w:pStyle w:val="3"/>
        <w:jc w:val="both"/>
        <w:rPr>
          <w:rFonts w:hint="eastAsia" w:ascii="宋体" w:hAnsi="宋体" w:cs="Times New Roman"/>
          <w:b w:val="0"/>
          <w:kern w:val="2"/>
          <w:sz w:val="24"/>
          <w:szCs w:val="18"/>
          <w:lang w:val="en-US" w:eastAsia="zh-CN" w:bidi="ar-SA"/>
        </w:rPr>
      </w:pPr>
      <w:r>
        <w:rPr>
          <w:rFonts w:hint="eastAsia" w:ascii="宋体" w:hAnsi="宋体" w:cs="Times New Roman"/>
          <w:b w:val="0"/>
          <w:kern w:val="2"/>
          <w:sz w:val="24"/>
          <w:szCs w:val="18"/>
          <w:lang w:val="en-US" w:eastAsia="zh-CN" w:bidi="ar-SA"/>
        </w:rPr>
        <w:t>联系人：江主任/田老师</w:t>
      </w:r>
    </w:p>
    <w:p w14:paraId="66AF9724">
      <w:pPr>
        <w:pStyle w:val="3"/>
        <w:jc w:val="left"/>
        <w:rPr>
          <w:rFonts w:hint="eastAsia"/>
        </w:rPr>
      </w:pPr>
      <w:r>
        <w:rPr>
          <w:rFonts w:hint="eastAsia" w:ascii="宋体" w:hAnsi="宋体" w:cs="Times New Roman"/>
          <w:b w:val="0"/>
          <w:kern w:val="2"/>
          <w:sz w:val="24"/>
          <w:szCs w:val="18"/>
          <w:lang w:val="en-US" w:eastAsia="zh-CN" w:bidi="ar-SA"/>
        </w:rPr>
        <w:t>联系电话：0551-62736672/62736620</w:t>
      </w:r>
      <w:r>
        <w:rPr>
          <w:rFonts w:ascii="宋体" w:hAnsi="宋体" w:cs="宋体"/>
          <w:sz w:val="24"/>
        </w:rPr>
        <w:br w:type="page"/>
      </w:r>
      <w:bookmarkStart w:id="3" w:name="_Toc534809199"/>
      <w:r>
        <w:rPr>
          <w:rFonts w:hint="eastAsia" w:ascii="宋体" w:hAnsi="宋体" w:cs="宋体"/>
          <w:sz w:val="24"/>
          <w:lang w:val="en-US" w:eastAsia="zh-CN"/>
        </w:rPr>
        <w:t xml:space="preserve">                        </w:t>
      </w:r>
      <w:r>
        <w:rPr>
          <w:rFonts w:hint="eastAsia"/>
        </w:rPr>
        <w:t xml:space="preserve">第二章 </w:t>
      </w:r>
      <w:r>
        <w:rPr>
          <w:rFonts w:hint="eastAsia"/>
          <w:lang w:val="en-US" w:eastAsia="zh-CN"/>
        </w:rPr>
        <w:t>供应商</w:t>
      </w:r>
      <w:r>
        <w:rPr>
          <w:rFonts w:hint="eastAsia"/>
        </w:rPr>
        <w:t>须知</w:t>
      </w:r>
      <w:bookmarkEnd w:id="3"/>
    </w:p>
    <w:p w14:paraId="104C1020">
      <w:pPr>
        <w:pStyle w:val="4"/>
        <w:jc w:val="center"/>
        <w:rPr>
          <w:rFonts w:hint="default" w:ascii="Times New Roman" w:hAnsi="宋体" w:eastAsia="宋体" w:cs="Times New Roman"/>
          <w:b/>
          <w:bCs/>
          <w:kern w:val="2"/>
          <w:sz w:val="24"/>
          <w:szCs w:val="24"/>
          <w:lang w:val="en-US" w:eastAsia="zh-CN" w:bidi="ar-SA"/>
        </w:rPr>
      </w:pPr>
      <w:r>
        <w:rPr>
          <w:rFonts w:hint="eastAsia" w:ascii="Times New Roman" w:hAnsi="宋体" w:eastAsia="宋体" w:cs="Times New Roman"/>
          <w:b/>
          <w:bCs/>
          <w:kern w:val="2"/>
          <w:sz w:val="24"/>
          <w:szCs w:val="24"/>
          <w:lang w:val="en-US" w:eastAsia="zh-CN" w:bidi="ar-SA"/>
        </w:rPr>
        <w:t>供应商须知前附表</w:t>
      </w:r>
    </w:p>
    <w:p w14:paraId="651BDEB6">
      <w:pPr>
        <w:pStyle w:val="4"/>
        <w:rPr>
          <w:rFonts w:hint="eastAsia"/>
        </w:rPr>
      </w:pPr>
    </w:p>
    <w:tbl>
      <w:tblPr>
        <w:tblStyle w:val="16"/>
        <w:tblW w:w="936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14:paraId="64EF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noWrap w:val="0"/>
            <w:vAlign w:val="center"/>
          </w:tcPr>
          <w:p w14:paraId="62222E66">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0FDA009">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D4B9F0D">
            <w:pPr>
              <w:pStyle w:val="19"/>
              <w:ind w:firstLine="2289" w:firstLineChars="950"/>
              <w:rPr>
                <w:b/>
                <w:sz w:val="24"/>
              </w:rPr>
            </w:pPr>
            <w:r>
              <w:rPr>
                <w:rFonts w:hint="eastAsia"/>
                <w:b/>
                <w:sz w:val="24"/>
              </w:rPr>
              <w:t>内  容</w:t>
            </w:r>
          </w:p>
        </w:tc>
      </w:tr>
      <w:tr w14:paraId="62A2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11A582D4">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D472F72">
            <w:pPr>
              <w:pStyle w:val="19"/>
              <w:jc w:val="center"/>
              <w:rPr>
                <w:rFonts w:hint="eastAsia"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项目名称</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14193D2">
            <w:pPr>
              <w:pStyle w:val="19"/>
              <w:jc w:val="center"/>
              <w:rPr>
                <w:rFonts w:hint="default" w:ascii="Times New Roman" w:hAnsi="宋体" w:eastAsia="宋体" w:cs="Times New Roman"/>
                <w:b w:val="0"/>
                <w:bCs w:val="0"/>
                <w:kern w:val="2"/>
                <w:sz w:val="24"/>
                <w:szCs w:val="24"/>
                <w:lang w:val="en-US" w:eastAsia="zh-CN" w:bidi="ar-SA"/>
              </w:rPr>
            </w:pPr>
            <w:r>
              <w:rPr>
                <w:rFonts w:hint="eastAsia" w:hAnsi="宋体" w:cs="Times New Roman"/>
                <w:b w:val="0"/>
                <w:bCs w:val="0"/>
                <w:kern w:val="2"/>
                <w:sz w:val="24"/>
                <w:szCs w:val="24"/>
                <w:lang w:val="en-US" w:eastAsia="zh-CN" w:bidi="ar-SA"/>
              </w:rPr>
              <w:t>安徽省中西医结合医院（安徽中医药大学第三附属医院）</w:t>
            </w:r>
            <w:r>
              <w:rPr>
                <w:rFonts w:hint="eastAsia" w:ascii="Times New Roman" w:hAnsi="宋体" w:eastAsia="宋体" w:cs="Times New Roman"/>
                <w:b w:val="0"/>
                <w:bCs w:val="0"/>
                <w:kern w:val="2"/>
                <w:sz w:val="24"/>
                <w:szCs w:val="24"/>
                <w:lang w:val="en-US" w:eastAsia="zh-CN" w:bidi="ar-SA"/>
              </w:rPr>
              <w:t>采购空气循环扇</w:t>
            </w:r>
          </w:p>
        </w:tc>
      </w:tr>
      <w:tr w14:paraId="20CF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4F0B9D6B">
            <w:pPr>
              <w:pStyle w:val="19"/>
              <w:jc w:val="center"/>
              <w:rPr>
                <w:rFonts w:hint="eastAsia" w:hAnsi="宋体" w:eastAsia="宋体"/>
                <w:sz w:val="24"/>
                <w:lang w:val="en-US" w:eastAsia="zh-CN"/>
              </w:rPr>
            </w:pPr>
            <w:r>
              <w:rPr>
                <w:rFonts w:hint="eastAsia" w:hAnsi="宋体"/>
                <w:sz w:val="24"/>
                <w:lang w:val="en-US" w:eastAsia="zh-CN"/>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9641377">
            <w:pPr>
              <w:pStyle w:val="19"/>
              <w:jc w:val="center"/>
              <w:rPr>
                <w:rFonts w:hint="eastAsia"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采购人信息</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2DCA677">
            <w:pPr>
              <w:pStyle w:val="19"/>
              <w:jc w:val="center"/>
              <w:rPr>
                <w:rFonts w:hint="default"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见</w:t>
            </w:r>
            <w:r>
              <w:rPr>
                <w:rFonts w:hint="eastAsia" w:hAnsi="宋体" w:cs="Times New Roman"/>
                <w:b w:val="0"/>
                <w:bCs w:val="0"/>
                <w:kern w:val="2"/>
                <w:sz w:val="24"/>
                <w:szCs w:val="24"/>
                <w:lang w:val="en-US" w:eastAsia="zh-CN" w:bidi="ar-SA"/>
              </w:rPr>
              <w:t>竞争性磋商公告</w:t>
            </w:r>
          </w:p>
        </w:tc>
      </w:tr>
      <w:tr w14:paraId="43A9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64E4C8EC">
            <w:pPr>
              <w:pStyle w:val="19"/>
              <w:jc w:val="center"/>
              <w:rPr>
                <w:rFonts w:hint="eastAsia" w:hAnsi="宋体" w:eastAsia="宋体"/>
                <w:sz w:val="24"/>
                <w:lang w:eastAsia="zh-CN"/>
              </w:rPr>
            </w:pPr>
            <w:r>
              <w:rPr>
                <w:rFonts w:hint="eastAsia" w:hAnsi="宋体"/>
                <w:color w:val="auto"/>
                <w:sz w:val="24"/>
                <w:lang w:val="en-US" w:eastAsia="zh-CN"/>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D16E0A8">
            <w:pPr>
              <w:pStyle w:val="20"/>
              <w:widowControl w:val="0"/>
              <w:spacing w:before="0" w:beforeAutospacing="0" w:after="0" w:afterAutospacing="0" w:line="360" w:lineRule="auto"/>
              <w:jc w:val="center"/>
              <w:rPr>
                <w:rFonts w:hint="eastAsia"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供货期限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B39C57A">
            <w:pPr>
              <w:pStyle w:val="19"/>
              <w:jc w:val="center"/>
              <w:rPr>
                <w:rFonts w:hint="default"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供货期限：接采购人通知后</w:t>
            </w:r>
            <w:r>
              <w:rPr>
                <w:rFonts w:hint="eastAsia" w:hAnsi="宋体" w:cs="Times New Roman"/>
                <w:b w:val="0"/>
                <w:bCs w:val="0"/>
                <w:kern w:val="2"/>
                <w:sz w:val="24"/>
                <w:szCs w:val="24"/>
                <w:lang w:val="en-US" w:eastAsia="zh-CN" w:bidi="ar-SA"/>
              </w:rPr>
              <w:t>7</w:t>
            </w:r>
            <w:r>
              <w:rPr>
                <w:rFonts w:hint="eastAsia" w:ascii="Times New Roman" w:hAnsi="宋体" w:eastAsia="宋体" w:cs="Times New Roman"/>
                <w:b w:val="0"/>
                <w:bCs w:val="0"/>
                <w:kern w:val="2"/>
                <w:sz w:val="24"/>
                <w:szCs w:val="24"/>
                <w:lang w:val="en-US" w:eastAsia="zh-CN" w:bidi="ar-SA"/>
              </w:rPr>
              <w:t>日内货到现场</w:t>
            </w:r>
          </w:p>
          <w:p w14:paraId="36270429">
            <w:pPr>
              <w:pStyle w:val="7"/>
              <w:jc w:val="center"/>
              <w:rPr>
                <w:rFonts w:hint="eastAsia" w:ascii="Times New Roman" w:hAnsi="宋体" w:eastAsia="宋体" w:cs="Times New Roman"/>
                <w:b w:val="0"/>
                <w:bCs w:val="0"/>
                <w:kern w:val="2"/>
                <w:sz w:val="24"/>
                <w:szCs w:val="24"/>
                <w:lang w:val="en-US" w:eastAsia="zh-CN" w:bidi="ar-SA"/>
              </w:rPr>
            </w:pPr>
            <w:r>
              <w:rPr>
                <w:rFonts w:hint="eastAsia" w:ascii="Times New Roman" w:hAnsi="宋体" w:eastAsia="宋体" w:cs="Times New Roman"/>
                <w:b w:val="0"/>
                <w:bCs w:val="0"/>
                <w:kern w:val="2"/>
                <w:sz w:val="24"/>
                <w:szCs w:val="24"/>
                <w:lang w:val="en-US" w:eastAsia="zh-CN" w:bidi="ar-SA"/>
              </w:rPr>
              <w:t>地点：</w:t>
            </w:r>
            <w:r>
              <w:rPr>
                <w:rFonts w:hint="eastAsia" w:hAnsi="宋体" w:cs="Times New Roman"/>
                <w:b w:val="0"/>
                <w:bCs w:val="0"/>
                <w:kern w:val="2"/>
                <w:sz w:val="24"/>
                <w:szCs w:val="24"/>
                <w:lang w:val="en-US" w:eastAsia="zh-CN" w:bidi="ar-SA"/>
              </w:rPr>
              <w:t>安徽省中西医结合医院（安徽中医药大学第三附属医院）</w:t>
            </w:r>
          </w:p>
        </w:tc>
      </w:tr>
      <w:tr w14:paraId="08EC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0D52CD9B">
            <w:pPr>
              <w:pStyle w:val="19"/>
              <w:jc w:val="center"/>
              <w:rPr>
                <w:rFonts w:hint="eastAsia" w:hAnsi="宋体" w:eastAsia="宋体"/>
                <w:color w:val="auto"/>
                <w:sz w:val="24"/>
                <w:lang w:eastAsia="zh-CN"/>
              </w:rPr>
            </w:pPr>
            <w:r>
              <w:rPr>
                <w:rFonts w:hint="eastAsia" w:hAnsi="宋体"/>
                <w:color w:val="auto"/>
                <w:sz w:val="24"/>
                <w:lang w:val="en-US" w:eastAsia="zh-CN"/>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DFBBCE6">
            <w:pPr>
              <w:pStyle w:val="19"/>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付款方式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71F5DAD">
            <w:pPr>
              <w:pStyle w:val="19"/>
              <w:jc w:val="center"/>
              <w:rPr>
                <w:rFonts w:hint="default" w:ascii="Times New Roman" w:hAnsi="宋体" w:eastAsia="宋体" w:cs="Times New Roman"/>
                <w:sz w:val="24"/>
                <w:lang w:val="en-US" w:eastAsia="zh-CN"/>
              </w:rPr>
            </w:pPr>
            <w:r>
              <w:rPr>
                <w:rFonts w:hint="eastAsia" w:ascii="Times New Roman" w:hAnsi="宋体" w:eastAsia="宋体" w:cs="Times New Roman"/>
                <w:sz w:val="24"/>
                <w:lang w:val="en-US" w:eastAsia="zh-CN"/>
              </w:rPr>
              <w:t>货物验收合格，入库手续办结1个月内付款</w:t>
            </w:r>
          </w:p>
        </w:tc>
      </w:tr>
      <w:tr w14:paraId="3360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6794AF59">
            <w:pPr>
              <w:pStyle w:val="19"/>
              <w:jc w:val="center"/>
              <w:rPr>
                <w:rFonts w:hint="eastAsia" w:hAnsi="宋体" w:eastAsia="宋体"/>
                <w:color w:val="auto"/>
                <w:sz w:val="24"/>
                <w:lang w:eastAsia="zh-CN"/>
              </w:rPr>
            </w:pPr>
            <w:r>
              <w:rPr>
                <w:rFonts w:hint="eastAsia" w:hAnsi="宋体"/>
                <w:color w:val="auto"/>
                <w:sz w:val="24"/>
                <w:lang w:val="en-US" w:eastAsia="zh-CN"/>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22E3BA2">
            <w:pPr>
              <w:pStyle w:val="19"/>
              <w:jc w:val="center"/>
              <w:rPr>
                <w:rFonts w:hint="eastAsia" w:ascii="Times New Roman" w:hAnsi="宋体" w:eastAsia="宋体" w:cs="Times New Roman"/>
                <w:sz w:val="24"/>
                <w:lang w:val="en-US" w:eastAsia="zh-CN"/>
              </w:rPr>
            </w:pPr>
            <w:r>
              <w:rPr>
                <w:rFonts w:hint="eastAsia" w:hAnsi="宋体" w:cs="Times New Roman"/>
                <w:sz w:val="24"/>
                <w:lang w:val="en-US" w:eastAsia="zh-CN"/>
              </w:rPr>
              <w:t>免费</w:t>
            </w:r>
            <w:r>
              <w:rPr>
                <w:rFonts w:hint="eastAsia" w:ascii="Times New Roman" w:hAnsi="宋体" w:eastAsia="宋体" w:cs="Times New Roman"/>
                <w:sz w:val="24"/>
                <w:lang w:val="en-US" w:eastAsia="zh-CN"/>
              </w:rPr>
              <w:t>质保期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CE0FFB3">
            <w:pPr>
              <w:pStyle w:val="19"/>
              <w:jc w:val="center"/>
              <w:rPr>
                <w:rFonts w:hint="default" w:ascii="Times New Roman" w:hAnsi="宋体" w:eastAsia="宋体" w:cs="Times New Roman"/>
                <w:sz w:val="24"/>
                <w:lang w:val="en-US" w:eastAsia="zh-CN"/>
              </w:rPr>
            </w:pPr>
            <w:r>
              <w:rPr>
                <w:rFonts w:hint="eastAsia" w:ascii="Times New Roman" w:hAnsi="宋体" w:eastAsia="宋体" w:cs="Times New Roman"/>
                <w:sz w:val="24"/>
                <w:lang w:val="en-US" w:eastAsia="zh-CN"/>
              </w:rPr>
              <w:t>1年</w:t>
            </w:r>
          </w:p>
        </w:tc>
      </w:tr>
      <w:tr w14:paraId="5568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13DD56B1">
            <w:pPr>
              <w:pStyle w:val="19"/>
              <w:jc w:val="center"/>
              <w:rPr>
                <w:rFonts w:hint="eastAsia" w:hAnsi="宋体" w:eastAsia="宋体"/>
                <w:color w:val="auto"/>
                <w:sz w:val="24"/>
                <w:lang w:eastAsia="zh-CN"/>
              </w:rPr>
            </w:pPr>
            <w:r>
              <w:rPr>
                <w:rFonts w:hint="eastAsia" w:hAnsi="宋体"/>
                <w:sz w:val="24"/>
                <w:lang w:val="en-US" w:eastAsia="zh-CN"/>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1C88FE9">
            <w:pPr>
              <w:pStyle w:val="19"/>
              <w:jc w:val="center"/>
              <w:rPr>
                <w:rFonts w:hint="default" w:ascii="Times New Roman" w:hAnsi="宋体" w:eastAsia="宋体" w:cs="Times New Roman"/>
                <w:sz w:val="24"/>
                <w:lang w:val="en-US" w:eastAsia="zh-CN"/>
              </w:rPr>
            </w:pPr>
            <w:r>
              <w:rPr>
                <w:rFonts w:hint="eastAsia" w:hAnsi="宋体" w:cs="Times New Roman"/>
                <w:sz w:val="24"/>
                <w:lang w:val="en-US" w:eastAsia="zh-CN"/>
              </w:rPr>
              <w:t>磋商</w:t>
            </w:r>
            <w:r>
              <w:rPr>
                <w:rFonts w:hint="eastAsia" w:ascii="Times New Roman" w:hAnsi="宋体" w:eastAsia="宋体" w:cs="Times New Roman"/>
                <w:sz w:val="24"/>
                <w:lang w:val="en-US" w:eastAsia="zh-CN"/>
              </w:rPr>
              <w:t>时间及地点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C7DBAED">
            <w:pPr>
              <w:pStyle w:val="19"/>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见《</w:t>
            </w:r>
            <w:r>
              <w:rPr>
                <w:rFonts w:hint="eastAsia" w:hAnsi="宋体" w:cs="Times New Roman"/>
                <w:sz w:val="24"/>
                <w:lang w:val="en-US" w:eastAsia="zh-CN"/>
              </w:rPr>
              <w:t>供应商</w:t>
            </w:r>
            <w:r>
              <w:rPr>
                <w:rFonts w:hint="eastAsia" w:ascii="Times New Roman" w:hAnsi="宋体" w:eastAsia="宋体" w:cs="Times New Roman"/>
                <w:sz w:val="24"/>
                <w:lang w:val="en-US" w:eastAsia="zh-CN"/>
              </w:rPr>
              <w:t>须知前附表》</w:t>
            </w:r>
            <w:r>
              <w:rPr>
                <w:rFonts w:hint="eastAsia" w:hAnsi="宋体" w:cs="Times New Roman"/>
                <w:sz w:val="24"/>
                <w:lang w:val="en-US" w:eastAsia="zh-CN"/>
              </w:rPr>
              <w:t>9</w:t>
            </w:r>
            <w:r>
              <w:rPr>
                <w:rFonts w:hint="eastAsia" w:ascii="Times New Roman" w:hAnsi="宋体" w:eastAsia="宋体" w:cs="Times New Roman"/>
                <w:sz w:val="24"/>
                <w:lang w:val="en-US" w:eastAsia="zh-CN"/>
              </w:rPr>
              <w:t>条</w:t>
            </w:r>
          </w:p>
        </w:tc>
      </w:tr>
      <w:tr w14:paraId="1724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68F08EBE">
            <w:pPr>
              <w:pStyle w:val="19"/>
              <w:jc w:val="center"/>
              <w:rPr>
                <w:rFonts w:hAnsi="宋体"/>
                <w:sz w:val="24"/>
              </w:rPr>
            </w:pPr>
            <w:r>
              <w:rPr>
                <w:rFonts w:hint="eastAsia" w:hAnsi="宋体"/>
                <w:sz w:val="24"/>
                <w:lang w:val="en-US" w:eastAsia="zh-CN"/>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6E96930">
            <w:pPr>
              <w:pStyle w:val="19"/>
              <w:jc w:val="center"/>
              <w:rPr>
                <w:rFonts w:hint="default" w:ascii="Times New Roman" w:hAnsi="宋体" w:eastAsia="宋体" w:cs="Times New Roman"/>
                <w:sz w:val="24"/>
                <w:lang w:val="en-US" w:eastAsia="zh-CN"/>
              </w:rPr>
            </w:pPr>
            <w:r>
              <w:rPr>
                <w:rFonts w:hint="eastAsia" w:hAnsi="宋体" w:cs="Times New Roman"/>
                <w:sz w:val="24"/>
                <w:lang w:val="en-US" w:eastAsia="zh-CN"/>
              </w:rPr>
              <w:t>评审方法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E4650A1">
            <w:pPr>
              <w:pStyle w:val="19"/>
              <w:jc w:val="center"/>
              <w:rPr>
                <w:rFonts w:hint="default" w:ascii="Times New Roman" w:hAnsi="宋体" w:eastAsia="宋体" w:cs="Times New Roman"/>
                <w:sz w:val="24"/>
                <w:lang w:val="en-US" w:eastAsia="zh-CN"/>
              </w:rPr>
            </w:pPr>
            <w:r>
              <w:rPr>
                <w:rFonts w:hint="eastAsia" w:hAnsi="宋体" w:cs="Times New Roman"/>
                <w:sz w:val="24"/>
                <w:lang w:val="en-US" w:eastAsia="zh-CN"/>
              </w:rPr>
              <w:t>综合评分法</w:t>
            </w:r>
          </w:p>
        </w:tc>
      </w:tr>
      <w:tr w14:paraId="2B96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3DDDC7FD">
            <w:pPr>
              <w:pStyle w:val="19"/>
              <w:jc w:val="center"/>
              <w:rPr>
                <w:rFonts w:hint="default" w:hAnsi="宋体"/>
                <w:sz w:val="24"/>
                <w:lang w:val="en-US" w:eastAsia="zh-CN"/>
              </w:rPr>
            </w:pPr>
            <w:r>
              <w:rPr>
                <w:rFonts w:hint="eastAsia" w:hAnsi="宋体"/>
                <w:sz w:val="24"/>
                <w:lang w:val="en-US" w:eastAsia="zh-CN"/>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56448D1">
            <w:pPr>
              <w:pStyle w:val="19"/>
              <w:jc w:val="center"/>
              <w:rPr>
                <w:rFonts w:hint="default" w:hAnsi="宋体" w:cs="Times New Roman"/>
                <w:sz w:val="24"/>
                <w:lang w:val="en-US" w:eastAsia="zh-CN"/>
              </w:rPr>
            </w:pPr>
            <w:r>
              <w:rPr>
                <w:rFonts w:hint="eastAsia" w:hAnsi="宋体" w:cs="Times New Roman"/>
                <w:sz w:val="24"/>
                <w:lang w:val="en-US" w:eastAsia="zh-CN"/>
              </w:rPr>
              <w:t>采购方式</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DA1AD84">
            <w:pPr>
              <w:pStyle w:val="19"/>
              <w:jc w:val="center"/>
              <w:rPr>
                <w:rFonts w:hint="default" w:hAnsi="宋体" w:cs="Times New Roman"/>
                <w:sz w:val="24"/>
                <w:lang w:val="en-US" w:eastAsia="zh-CN"/>
              </w:rPr>
            </w:pPr>
            <w:r>
              <w:rPr>
                <w:rFonts w:hint="eastAsia" w:hAnsi="宋体" w:cs="Times New Roman"/>
                <w:sz w:val="24"/>
                <w:lang w:val="en-US" w:eastAsia="zh-CN"/>
              </w:rPr>
              <w:t>竞争性磋商</w:t>
            </w:r>
          </w:p>
        </w:tc>
      </w:tr>
      <w:tr w14:paraId="535A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705AAF5D">
            <w:pPr>
              <w:pStyle w:val="19"/>
              <w:jc w:val="center"/>
              <w:rPr>
                <w:rFonts w:hint="default" w:hAnsi="宋体" w:eastAsia="宋体"/>
                <w:sz w:val="24"/>
                <w:lang w:val="en-US" w:eastAsia="zh-CN"/>
              </w:rPr>
            </w:pPr>
            <w:r>
              <w:rPr>
                <w:rFonts w:hint="eastAsia" w:hAnsi="宋体"/>
                <w:sz w:val="24"/>
                <w:lang w:val="en-US" w:eastAsia="zh-CN"/>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7B9F95F">
            <w:pPr>
              <w:pStyle w:val="19"/>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响应文件份数</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9AF7E31">
            <w:pPr>
              <w:pStyle w:val="19"/>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正本1份，副本2份。</w:t>
            </w:r>
          </w:p>
        </w:tc>
      </w:tr>
      <w:tr w14:paraId="623E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3ADA937B">
            <w:pPr>
              <w:pStyle w:val="19"/>
              <w:jc w:val="center"/>
              <w:rPr>
                <w:rFonts w:hint="default" w:hAnsi="宋体" w:eastAsia="宋体"/>
                <w:sz w:val="24"/>
                <w:lang w:val="en-US" w:eastAsia="zh-CN"/>
              </w:rPr>
            </w:pPr>
            <w:r>
              <w:rPr>
                <w:rFonts w:hint="eastAsia" w:hAnsi="宋体"/>
                <w:sz w:val="24"/>
                <w:lang w:val="en-US" w:eastAsia="zh-CN"/>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7BF0952">
            <w:pPr>
              <w:pStyle w:val="19"/>
              <w:jc w:val="center"/>
              <w:rPr>
                <w:rFonts w:hint="default" w:ascii="Times New Roman" w:hAnsi="宋体" w:eastAsia="宋体" w:cs="Times New Roman"/>
                <w:sz w:val="24"/>
                <w:lang w:val="en-US" w:eastAsia="zh-CN"/>
              </w:rPr>
            </w:pPr>
            <w:r>
              <w:rPr>
                <w:rFonts w:hint="eastAsia" w:hAnsi="宋体" w:cs="Times New Roman"/>
                <w:sz w:val="24"/>
                <w:lang w:val="en-US" w:eastAsia="zh-CN"/>
              </w:rPr>
              <w:t>磋商</w:t>
            </w:r>
            <w:r>
              <w:rPr>
                <w:rFonts w:hint="eastAsia" w:ascii="Times New Roman" w:hAnsi="宋体" w:eastAsia="宋体" w:cs="Times New Roman"/>
                <w:sz w:val="24"/>
                <w:lang w:val="en-US" w:eastAsia="zh-CN"/>
              </w:rPr>
              <w:t>时间及递交响应文件地点</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FB8B3FE">
            <w:pPr>
              <w:pStyle w:val="19"/>
              <w:jc w:val="center"/>
              <w:rPr>
                <w:rFonts w:hint="eastAsia" w:ascii="Times New Roman" w:hAnsi="宋体" w:eastAsia="宋体" w:cs="Times New Roman"/>
                <w:sz w:val="24"/>
                <w:lang w:val="en-US" w:eastAsia="zh-CN"/>
              </w:rPr>
            </w:pPr>
            <w:r>
              <w:rPr>
                <w:rFonts w:hint="eastAsia" w:hAnsi="宋体" w:cs="Times New Roman"/>
                <w:sz w:val="24"/>
                <w:lang w:val="en-US" w:eastAsia="zh-CN"/>
              </w:rPr>
              <w:t>磋商</w:t>
            </w:r>
            <w:r>
              <w:rPr>
                <w:rFonts w:hint="eastAsia" w:ascii="Times New Roman" w:hAnsi="宋体" w:eastAsia="宋体" w:cs="Times New Roman"/>
                <w:sz w:val="24"/>
                <w:lang w:val="en-US" w:eastAsia="zh-CN"/>
              </w:rPr>
              <w:t>时间：2024年</w:t>
            </w:r>
            <w:r>
              <w:rPr>
                <w:rFonts w:hint="eastAsia" w:hAnsi="宋体" w:cs="Times New Roman"/>
                <w:sz w:val="24"/>
                <w:lang w:val="en-US" w:eastAsia="zh-CN"/>
              </w:rPr>
              <w:t>7</w:t>
            </w:r>
            <w:r>
              <w:rPr>
                <w:rFonts w:hint="eastAsia" w:ascii="Times New Roman" w:hAnsi="宋体" w:eastAsia="宋体" w:cs="Times New Roman"/>
                <w:sz w:val="24"/>
                <w:lang w:val="en-US" w:eastAsia="zh-CN"/>
              </w:rPr>
              <w:t>月</w:t>
            </w:r>
            <w:r>
              <w:rPr>
                <w:rFonts w:hint="eastAsia" w:hAnsi="宋体" w:cs="Times New Roman"/>
                <w:sz w:val="24"/>
                <w:lang w:val="en-US" w:eastAsia="zh-CN"/>
              </w:rPr>
              <w:t>12</w:t>
            </w:r>
            <w:r>
              <w:rPr>
                <w:rFonts w:hint="eastAsia" w:ascii="Times New Roman" w:hAnsi="宋体" w:eastAsia="宋体" w:cs="Times New Roman"/>
                <w:sz w:val="24"/>
                <w:lang w:val="en-US" w:eastAsia="zh-CN"/>
              </w:rPr>
              <w:t>日上午9时 （北京时间）</w:t>
            </w:r>
          </w:p>
          <w:p w14:paraId="09DA461B">
            <w:pPr>
              <w:pStyle w:val="19"/>
              <w:jc w:val="center"/>
              <w:rPr>
                <w:rFonts w:hint="default" w:ascii="Times New Roman" w:hAnsi="宋体" w:eastAsia="宋体" w:cs="Times New Roman"/>
                <w:sz w:val="24"/>
                <w:lang w:val="en-US" w:eastAsia="zh-CN"/>
              </w:rPr>
            </w:pPr>
            <w:r>
              <w:rPr>
                <w:rFonts w:hint="eastAsia" w:ascii="Times New Roman" w:hAnsi="宋体" w:eastAsia="宋体" w:cs="Times New Roman"/>
                <w:sz w:val="24"/>
                <w:lang w:val="en-US" w:eastAsia="zh-CN"/>
              </w:rPr>
              <w:t>递交响应文件地点：医院行政楼106室</w:t>
            </w:r>
          </w:p>
        </w:tc>
      </w:tr>
      <w:tr w14:paraId="1BB3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69C45A84">
            <w:pPr>
              <w:pStyle w:val="19"/>
              <w:jc w:val="center"/>
              <w:rPr>
                <w:rFonts w:hint="default" w:hAnsi="宋体" w:eastAsia="宋体"/>
                <w:sz w:val="24"/>
                <w:lang w:val="en-US" w:eastAsia="zh-CN"/>
              </w:rPr>
            </w:pPr>
            <w:r>
              <w:rPr>
                <w:rFonts w:hint="eastAsia" w:hAnsi="宋体" w:eastAsia="宋体"/>
                <w:sz w:val="24"/>
                <w:lang w:val="en-US" w:eastAsia="zh-CN"/>
              </w:rPr>
              <w:t>1</w:t>
            </w:r>
            <w:r>
              <w:rPr>
                <w:rFonts w:hint="eastAsia" w:hAnsi="宋体"/>
                <w:sz w:val="24"/>
                <w:lang w:val="en-US" w:eastAsia="zh-CN"/>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160ACFC5">
            <w:pPr>
              <w:pStyle w:val="19"/>
              <w:jc w:val="center"/>
              <w:rPr>
                <w:rFonts w:hint="eastAsia" w:ascii="Times New Roman" w:hAnsi="宋体" w:eastAsia="宋体" w:cs="Times New Roman"/>
                <w:sz w:val="24"/>
                <w:lang w:val="en-US" w:eastAsia="zh-CN"/>
              </w:rPr>
            </w:pPr>
            <w:r>
              <w:rPr>
                <w:rFonts w:hint="eastAsia" w:ascii="Times New Roman" w:hAnsi="宋体" w:eastAsia="宋体" w:cs="Times New Roman"/>
                <w:sz w:val="24"/>
                <w:lang w:val="en-US" w:eastAsia="zh-CN"/>
              </w:rPr>
              <w:t>结果公示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DA78E03">
            <w:pPr>
              <w:pStyle w:val="19"/>
              <w:jc w:val="center"/>
              <w:rPr>
                <w:rFonts w:hint="eastAsia" w:ascii="Times New Roman" w:hAnsi="宋体" w:eastAsia="宋体" w:cs="Times New Roman"/>
                <w:sz w:val="24"/>
                <w:lang w:val="en-US" w:eastAsia="zh-CN"/>
              </w:rPr>
            </w:pPr>
            <w:r>
              <w:rPr>
                <w:rFonts w:hint="eastAsia" w:hAnsi="宋体" w:cs="Times New Roman"/>
                <w:sz w:val="24"/>
                <w:lang w:val="en-US" w:eastAsia="zh-CN"/>
              </w:rPr>
              <w:t>磋商</w:t>
            </w:r>
            <w:r>
              <w:rPr>
                <w:rFonts w:hint="eastAsia" w:ascii="Times New Roman" w:hAnsi="宋体" w:eastAsia="宋体" w:cs="Times New Roman"/>
                <w:sz w:val="24"/>
                <w:lang w:val="en-US" w:eastAsia="zh-CN"/>
              </w:rPr>
              <w:t>结果将会在</w:t>
            </w:r>
            <w:r>
              <w:rPr>
                <w:rFonts w:hint="eastAsia" w:hAnsi="宋体" w:cs="Times New Roman"/>
                <w:sz w:val="24"/>
                <w:lang w:val="en-US" w:eastAsia="zh-CN"/>
              </w:rPr>
              <w:t>采购人</w:t>
            </w:r>
            <w:r>
              <w:rPr>
                <w:rFonts w:hint="eastAsia" w:ascii="Times New Roman" w:hAnsi="宋体" w:eastAsia="宋体" w:cs="Times New Roman"/>
                <w:sz w:val="24"/>
                <w:lang w:val="en-US" w:eastAsia="zh-CN"/>
              </w:rPr>
              <w:t>官网公布，不另行通知。</w:t>
            </w:r>
          </w:p>
        </w:tc>
      </w:tr>
      <w:tr w14:paraId="1C8D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29B7E326">
            <w:pPr>
              <w:pStyle w:val="19"/>
              <w:jc w:val="center"/>
              <w:rPr>
                <w:rFonts w:hint="eastAsia" w:hAnsi="宋体" w:eastAsia="宋体"/>
                <w:sz w:val="24"/>
                <w:lang w:val="en-US" w:eastAsia="zh-CN"/>
              </w:rPr>
            </w:pPr>
          </w:p>
          <w:p w14:paraId="544E34AC">
            <w:pPr>
              <w:bidi w:val="0"/>
              <w:jc w:val="center"/>
              <w:rPr>
                <w:rFonts w:hint="default"/>
                <w:lang w:val="en-US" w:eastAsia="zh-CN"/>
              </w:rPr>
            </w:pPr>
            <w:r>
              <w:rPr>
                <w:rFonts w:hint="eastAsia"/>
                <w:lang w:val="en-US" w:eastAsia="zh-CN"/>
              </w:rPr>
              <w:t>12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6505727">
            <w:pPr>
              <w:pStyle w:val="19"/>
              <w:jc w:val="center"/>
              <w:rPr>
                <w:rFonts w:hint="default" w:ascii="Times New Roman" w:hAnsi="宋体" w:eastAsia="宋体" w:cs="Times New Roman"/>
                <w:sz w:val="24"/>
                <w:lang w:val="en-US" w:eastAsia="zh-CN"/>
              </w:rPr>
            </w:pPr>
            <w:r>
              <w:rPr>
                <w:rFonts w:hint="eastAsia" w:hAnsi="宋体" w:cs="Times New Roman"/>
                <w:sz w:val="24"/>
                <w:lang w:val="en-US" w:eastAsia="zh-CN"/>
              </w:rPr>
              <w:t>磋商有效期</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7302746">
            <w:pPr>
              <w:pStyle w:val="19"/>
              <w:jc w:val="center"/>
              <w:rPr>
                <w:rFonts w:hint="default" w:hAnsi="宋体" w:cs="Times New Roman"/>
                <w:sz w:val="24"/>
                <w:lang w:val="en-US" w:eastAsia="zh-CN"/>
              </w:rPr>
            </w:pPr>
            <w:r>
              <w:rPr>
                <w:rFonts w:hint="eastAsia" w:hAnsi="宋体" w:cs="Times New Roman"/>
                <w:sz w:val="24"/>
                <w:lang w:val="en-US" w:eastAsia="zh-CN"/>
              </w:rPr>
              <w:t>90日历日</w:t>
            </w:r>
          </w:p>
        </w:tc>
      </w:tr>
      <w:tr w14:paraId="5CB4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14:paraId="13695DC5">
            <w:pPr>
              <w:bidi w:val="0"/>
              <w:jc w:val="center"/>
              <w:rPr>
                <w:rFonts w:hint="default"/>
                <w:lang w:val="en-US" w:eastAsia="zh-CN"/>
              </w:rPr>
            </w:pPr>
            <w:r>
              <w:rPr>
                <w:rFonts w:hint="eastAsia"/>
                <w:lang w:val="en-US" w:eastAsia="zh-CN"/>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CC7329A">
            <w:pPr>
              <w:pStyle w:val="19"/>
              <w:jc w:val="center"/>
              <w:rPr>
                <w:rFonts w:hint="default" w:hAnsi="宋体" w:cs="Times New Roman"/>
                <w:sz w:val="24"/>
                <w:lang w:val="en-US" w:eastAsia="zh-CN"/>
              </w:rPr>
            </w:pPr>
            <w:r>
              <w:rPr>
                <w:rFonts w:hint="eastAsia" w:hAnsi="宋体" w:cs="Times New Roman"/>
                <w:sz w:val="24"/>
                <w:lang w:val="en-US" w:eastAsia="zh-CN"/>
              </w:rPr>
              <w:t>样品</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31F2C66">
            <w:pPr>
              <w:pStyle w:val="19"/>
              <w:jc w:val="center"/>
              <w:rPr>
                <w:rFonts w:hint="default" w:hAnsi="宋体" w:cs="Times New Roman"/>
                <w:sz w:val="24"/>
                <w:lang w:val="en-US" w:eastAsia="zh-CN"/>
              </w:rPr>
            </w:pPr>
            <w:r>
              <w:rPr>
                <w:rFonts w:hint="eastAsia" w:hAnsi="宋体" w:cs="Times New Roman"/>
                <w:sz w:val="24"/>
                <w:lang w:val="en-US" w:eastAsia="zh-CN"/>
              </w:rPr>
              <w:t>需要提供样品</w:t>
            </w:r>
          </w:p>
        </w:tc>
      </w:tr>
    </w:tbl>
    <w:p w14:paraId="4DF2C97C">
      <w:pPr>
        <w:spacing w:line="360" w:lineRule="auto"/>
        <w:rPr>
          <w:rFonts w:ascii="宋体" w:hAnsi="宋体"/>
          <w:sz w:val="24"/>
        </w:rPr>
      </w:pPr>
    </w:p>
    <w:p w14:paraId="231C0D15">
      <w:pPr>
        <w:spacing w:line="360" w:lineRule="exact"/>
        <w:jc w:val="center"/>
        <w:rPr>
          <w:rFonts w:hint="eastAsia" w:eastAsia="黑体"/>
          <w:sz w:val="48"/>
        </w:rPr>
      </w:pPr>
    </w:p>
    <w:p w14:paraId="2021BA5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asciiTheme="minorEastAsia" w:hAnsiTheme="minorEastAsia" w:eastAsiaTheme="minorEastAsia"/>
          <w:b/>
          <w:sz w:val="24"/>
        </w:rPr>
        <w:t>.终止竞争性磋商</w:t>
      </w:r>
    </w:p>
    <w:p w14:paraId="2ECC21D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出现下列情况之一时，采购人有权宣布终止竞争性磋商采购，并将理由通知所有供应商：</w:t>
      </w:r>
    </w:p>
    <w:p w14:paraId="35F64BE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（1）有效供应商数量不足，导致本次磋商缺乏竞争的；</w:t>
      </w:r>
    </w:p>
    <w:p w14:paraId="17A28A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2A8063F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4D98943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0E85BA2F">
      <w:pPr>
        <w:spacing w:line="360" w:lineRule="auto"/>
        <w:ind w:firstLine="470" w:firstLineChars="196"/>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A9A800">
      <w:pPr>
        <w:spacing w:line="360" w:lineRule="auto"/>
        <w:ind w:firstLine="470" w:firstLineChars="196"/>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.2磋商小组要求供应商澄清、说明或者更正响应文件应当以书面形式（询标）作出。供应商的澄清、说明或者更正应当由法定代表人或其授权代表签字或者加盖公章。</w:t>
      </w:r>
    </w:p>
    <w:p w14:paraId="7151C9F8">
      <w:pPr>
        <w:spacing w:line="360" w:lineRule="auto"/>
        <w:ind w:firstLine="435"/>
        <w:rPr>
          <w:rFonts w:ascii="宋体" w:hAnsi="宋体" w:eastAsia="宋体"/>
          <w:sz w:val="24"/>
        </w:rPr>
      </w:pPr>
      <w:r>
        <w:rPr>
          <w:rFonts w:hint="eastAsia" w:ascii="宋体" w:hAnsi="宋体" w:eastAsia="宋体"/>
          <w:b/>
          <w:sz w:val="24"/>
        </w:rPr>
        <w:t>如有询标，因授权代表联系不上供应商自行承担相关风险。</w:t>
      </w:r>
    </w:p>
    <w:p w14:paraId="4A7614F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.最后报价</w:t>
      </w:r>
    </w:p>
    <w:p w14:paraId="509E83F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.1</w:t>
      </w:r>
      <w:r>
        <w:rPr>
          <w:rFonts w:asciiTheme="minorEastAsia" w:hAnsiTheme="minorEastAsia" w:eastAsiaTheme="minorEastAsia"/>
          <w:sz w:val="24"/>
        </w:rPr>
        <w:t>磋商并不限定只进行二轮报价，如果磋商小组认为有必要，可以要求供应商进行多轮报价。</w:t>
      </w:r>
    </w:p>
    <w:p w14:paraId="0E82CE7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.2</w:t>
      </w:r>
      <w:r>
        <w:rPr>
          <w:rFonts w:asciiTheme="minorEastAsia" w:hAnsiTheme="minorEastAsia" w:eastAsiaTheme="minorEastAsia"/>
          <w:sz w:val="24"/>
        </w:rPr>
        <w:t>在磋商内容不做实质性变更或重大调整的前提下，供应商下轮报价不得高于上一轮报价</w:t>
      </w:r>
      <w:r>
        <w:rPr>
          <w:rFonts w:hint="eastAsia" w:asciiTheme="minorEastAsia" w:hAnsiTheme="minorEastAsia" w:eastAsiaTheme="minorEastAsia"/>
          <w:sz w:val="24"/>
        </w:rPr>
        <w:t>。</w:t>
      </w:r>
    </w:p>
    <w:p w14:paraId="5F2FE141">
      <w:pPr>
        <w:spacing w:line="360" w:lineRule="auto"/>
        <w:ind w:firstLine="437"/>
        <w:outlineLvl w:val="2"/>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3.3最后报价是供应商响应文件的有效组成部分，最后报价也是签订合同的依据。</w:t>
      </w:r>
      <w:bookmarkStart w:id="4" w:name="_Toc534809203"/>
    </w:p>
    <w:p w14:paraId="3B4ACBF2">
      <w:pPr>
        <w:rPr>
          <w:rFonts w:asciiTheme="minorEastAsia" w:hAnsiTheme="minorEastAsia" w:eastAsiaTheme="minorEastAsia"/>
          <w:sz w:val="24"/>
        </w:rPr>
      </w:pPr>
      <w:r>
        <w:rPr>
          <w:rFonts w:asciiTheme="minorEastAsia" w:hAnsiTheme="minorEastAsia" w:eastAsiaTheme="minorEastAsia"/>
          <w:sz w:val="24"/>
        </w:rPr>
        <w:br w:type="page"/>
      </w:r>
    </w:p>
    <w:p w14:paraId="55CF8EEA">
      <w:pPr>
        <w:pStyle w:val="3"/>
        <w:rPr>
          <w:rFonts w:hint="eastAsia"/>
        </w:rPr>
      </w:pPr>
      <w:r>
        <w:rPr>
          <w:rFonts w:hint="eastAsia"/>
        </w:rPr>
        <w:t>第</w:t>
      </w:r>
      <w:r>
        <w:rPr>
          <w:rFonts w:hint="eastAsia"/>
          <w:lang w:val="en-US" w:eastAsia="zh-CN"/>
        </w:rPr>
        <w:t>三</w:t>
      </w:r>
      <w:r>
        <w:rPr>
          <w:rFonts w:hint="eastAsia"/>
        </w:rPr>
        <w:t xml:space="preserve">章 </w:t>
      </w:r>
      <w:r>
        <w:rPr>
          <w:rFonts w:hint="eastAsia"/>
          <w:lang w:val="en-US" w:eastAsia="zh-CN"/>
        </w:rPr>
        <w:t>采购需</w:t>
      </w:r>
      <w:r>
        <w:rPr>
          <w:rFonts w:hint="eastAsia"/>
        </w:rPr>
        <w:t>求</w:t>
      </w:r>
      <w:bookmarkEnd w:id="4"/>
    </w:p>
    <w:p w14:paraId="09B6E77D">
      <w:pPr>
        <w:pStyle w:val="19"/>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总体要求</w:t>
      </w:r>
    </w:p>
    <w:p w14:paraId="4F68084D">
      <w:pPr>
        <w:tabs>
          <w:tab w:val="left" w:pos="645"/>
        </w:tabs>
        <w:rPr>
          <w:rFonts w:hint="eastAsia" w:asciiTheme="minorEastAsia" w:hAnsiTheme="minorEastAsia" w:eastAsiaTheme="minorEastAsia" w:cstheme="minorEastAsia"/>
          <w:b/>
          <w:sz w:val="24"/>
          <w:szCs w:val="24"/>
        </w:rPr>
      </w:pPr>
      <w:bookmarkStart w:id="5" w:name="_Toc283100314"/>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供应商</w:t>
      </w:r>
      <w:r>
        <w:rPr>
          <w:rFonts w:hint="eastAsia" w:asciiTheme="minorEastAsia" w:hAnsiTheme="minorEastAsia" w:eastAsiaTheme="minorEastAsia" w:cstheme="minorEastAsia"/>
          <w:b/>
          <w:sz w:val="24"/>
          <w:szCs w:val="24"/>
        </w:rPr>
        <w:t>必须以所投货物的技术规格逐条应答并提供相应的描述，简单应答“满足”、“符合”、“达到”或照搬</w:t>
      </w:r>
      <w:r>
        <w:rPr>
          <w:rFonts w:hint="eastAsia" w:asciiTheme="minorEastAsia" w:hAnsiTheme="minorEastAsia" w:eastAsiaTheme="minorEastAsia" w:cstheme="minorEastAsia"/>
          <w:b/>
          <w:sz w:val="24"/>
          <w:szCs w:val="24"/>
          <w:lang w:eastAsia="zh-CN"/>
        </w:rPr>
        <w:t>磋商文件</w:t>
      </w:r>
      <w:r>
        <w:rPr>
          <w:rFonts w:hint="eastAsia" w:asciiTheme="minorEastAsia" w:hAnsiTheme="minorEastAsia" w:eastAsiaTheme="minorEastAsia" w:cstheme="minorEastAsia"/>
          <w:b/>
          <w:sz w:val="24"/>
          <w:szCs w:val="24"/>
        </w:rPr>
        <w:t>要求的应答，视为“不接受”</w:t>
      </w:r>
      <w:r>
        <w:rPr>
          <w:rFonts w:hint="eastAsia" w:asciiTheme="minorEastAsia" w:hAnsiTheme="minorEastAsia" w:eastAsiaTheme="minorEastAsia" w:cstheme="minorEastAsia"/>
          <w:b/>
          <w:sz w:val="24"/>
          <w:szCs w:val="24"/>
          <w:lang w:eastAsia="zh-CN"/>
        </w:rPr>
        <w:t>磋商文件</w:t>
      </w:r>
      <w:r>
        <w:rPr>
          <w:rFonts w:hint="eastAsia" w:asciiTheme="minorEastAsia" w:hAnsiTheme="minorEastAsia" w:eastAsiaTheme="minorEastAsia" w:cstheme="minorEastAsia"/>
          <w:b/>
          <w:sz w:val="24"/>
          <w:szCs w:val="24"/>
        </w:rPr>
        <w:t>要求。</w:t>
      </w:r>
    </w:p>
    <w:p w14:paraId="6763DFF5">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磋商文件</w:t>
      </w:r>
      <w:r>
        <w:rPr>
          <w:rFonts w:hint="eastAsia" w:asciiTheme="minorEastAsia" w:hAnsiTheme="minorEastAsia" w:eastAsiaTheme="minorEastAsia" w:cstheme="minorEastAsia"/>
          <w:b/>
          <w:sz w:val="24"/>
          <w:szCs w:val="24"/>
        </w:rPr>
        <w:t>第一章至第四章条款与本章有不一致之处，以本章为准。</w:t>
      </w:r>
    </w:p>
    <w:p w14:paraId="0944EC26">
      <w:pP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●本章</w:t>
      </w:r>
      <w:r>
        <w:rPr>
          <w:rFonts w:hint="eastAsia" w:asciiTheme="minorEastAsia" w:hAnsiTheme="minorEastAsia" w:eastAsiaTheme="minorEastAsia" w:cstheme="minorEastAsia"/>
          <w:b/>
          <w:sz w:val="24"/>
          <w:szCs w:val="24"/>
          <w:lang w:val="en-US" w:eastAsia="zh-CN"/>
        </w:rPr>
        <w:t>采购要求和报价要求均为实质性要求，货物需求（技术参数）中</w:t>
      </w:r>
      <w:r>
        <w:rPr>
          <w:rFonts w:hint="eastAsia" w:asciiTheme="minorEastAsia" w:hAnsiTheme="minorEastAsia" w:eastAsiaTheme="minorEastAsia" w:cstheme="minorEastAsia"/>
          <w:b/>
          <w:sz w:val="24"/>
          <w:szCs w:val="24"/>
        </w:rPr>
        <w:t>负偏离根据</w:t>
      </w:r>
      <w:r>
        <w:rPr>
          <w:rFonts w:hint="eastAsia" w:asciiTheme="minorEastAsia" w:hAnsiTheme="minorEastAsia" w:eastAsiaTheme="minorEastAsia" w:cstheme="minorEastAsia"/>
          <w:b/>
          <w:sz w:val="24"/>
          <w:szCs w:val="24"/>
          <w:lang w:eastAsia="zh-CN"/>
        </w:rPr>
        <w:t>磋商文件</w:t>
      </w: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章</w:t>
      </w:r>
      <w:r>
        <w:rPr>
          <w:rFonts w:hint="eastAsia" w:asciiTheme="minorEastAsia" w:hAnsiTheme="minorEastAsia" w:eastAsiaTheme="minorEastAsia" w:cstheme="minorEastAsia"/>
          <w:b/>
          <w:sz w:val="24"/>
          <w:szCs w:val="24"/>
          <w:lang w:val="en-US" w:eastAsia="zh-CN"/>
        </w:rPr>
        <w:t>评审</w:t>
      </w:r>
      <w:r>
        <w:rPr>
          <w:rFonts w:hint="eastAsia" w:asciiTheme="minorEastAsia" w:hAnsiTheme="minorEastAsia" w:eastAsiaTheme="minorEastAsia" w:cstheme="minorEastAsia"/>
          <w:b/>
          <w:sz w:val="24"/>
          <w:szCs w:val="24"/>
        </w:rPr>
        <w:t>办法</w:t>
      </w:r>
      <w:r>
        <w:rPr>
          <w:rFonts w:hint="eastAsia" w:asciiTheme="minorEastAsia" w:hAnsiTheme="minorEastAsia" w:eastAsiaTheme="minorEastAsia" w:cstheme="minorEastAsia"/>
          <w:b/>
          <w:sz w:val="24"/>
          <w:szCs w:val="24"/>
          <w:lang w:val="en-US" w:eastAsia="zh-CN"/>
        </w:rPr>
        <w:t>和标准</w:t>
      </w:r>
      <w:r>
        <w:rPr>
          <w:rFonts w:hint="eastAsia" w:asciiTheme="minorEastAsia" w:hAnsiTheme="minorEastAsia" w:eastAsiaTheme="minorEastAsia" w:cstheme="minorEastAsia"/>
          <w:b/>
          <w:sz w:val="24"/>
          <w:szCs w:val="24"/>
        </w:rPr>
        <w:t>规定扣分</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（*参数为实质性要求必须在响应文件中提供相关证明材料，不提供的视为不响应，证明材料如技术白皮书及产品彩页）</w:t>
      </w:r>
      <w:r>
        <w:rPr>
          <w:rFonts w:hint="eastAsia" w:asciiTheme="minorEastAsia" w:hAnsiTheme="minorEastAsia" w:eastAsiaTheme="minorEastAsia" w:cstheme="minorEastAsia"/>
          <w:b/>
          <w:sz w:val="24"/>
          <w:szCs w:val="24"/>
          <w:lang w:eastAsia="zh-CN"/>
        </w:rPr>
        <w:t>。</w:t>
      </w:r>
    </w:p>
    <w:p w14:paraId="3D085FFF">
      <w:pPr>
        <w:numPr>
          <w:ilvl w:val="0"/>
          <w:numId w:val="1"/>
        </w:numPr>
        <w:spacing w:line="360" w:lineRule="auto"/>
        <w:outlineLvl w:val="1"/>
        <w:rPr>
          <w:rFonts w:hint="eastAsia" w:ascii="宋体" w:hAnsi="宋体" w:eastAsia="宋体"/>
          <w:b/>
          <w:sz w:val="24"/>
          <w:szCs w:val="18"/>
        </w:rPr>
      </w:pPr>
      <w:r>
        <w:rPr>
          <w:rFonts w:hint="eastAsia" w:ascii="宋体" w:hAnsi="宋体" w:eastAsia="宋体"/>
          <w:b/>
          <w:sz w:val="24"/>
          <w:szCs w:val="18"/>
        </w:rPr>
        <w:t>采购</w:t>
      </w:r>
      <w:r>
        <w:rPr>
          <w:rFonts w:hint="eastAsia" w:ascii="宋体" w:hAnsi="宋体" w:eastAsia="宋体"/>
          <w:b/>
          <w:sz w:val="24"/>
          <w:szCs w:val="18"/>
          <w:lang w:val="en-US" w:eastAsia="zh-CN"/>
        </w:rPr>
        <w:t>要</w:t>
      </w:r>
      <w:r>
        <w:rPr>
          <w:rFonts w:hint="eastAsia" w:ascii="宋体" w:hAnsi="宋体" w:eastAsia="宋体"/>
          <w:b/>
          <w:sz w:val="24"/>
          <w:szCs w:val="18"/>
        </w:rPr>
        <w:t>求</w:t>
      </w:r>
    </w:p>
    <w:p w14:paraId="42317E0F">
      <w:pPr>
        <w:spacing w:line="360" w:lineRule="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付款方式：</w:t>
      </w:r>
      <w:r>
        <w:rPr>
          <w:rFonts w:hint="eastAsia" w:ascii="Times New Roman" w:hAnsi="宋体" w:eastAsia="宋体" w:cs="Times New Roman"/>
          <w:sz w:val="24"/>
          <w:lang w:val="en-US" w:eastAsia="zh-CN"/>
        </w:rPr>
        <w:t>货物验收合格，入库手续办结1个月内付款</w:t>
      </w:r>
    </w:p>
    <w:p w14:paraId="3C6390DE">
      <w:pPr>
        <w:spacing w:line="360" w:lineRule="auto"/>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2</w:t>
      </w:r>
      <w:r>
        <w:rPr>
          <w:rFonts w:hint="eastAsia" w:ascii="宋体" w:hAnsi="宋体" w:eastAsia="宋体" w:cs="Times New Roman"/>
          <w:bCs/>
          <w:color w:val="auto"/>
          <w:sz w:val="24"/>
          <w:highlight w:val="none"/>
          <w:lang w:val="en-US" w:eastAsia="zh-CN"/>
        </w:rPr>
        <w:t>.供货地点：</w:t>
      </w:r>
      <w:r>
        <w:rPr>
          <w:rFonts w:hint="eastAsia" w:ascii="宋体" w:hAnsi="宋体" w:cs="Times New Roman"/>
          <w:bCs/>
          <w:color w:val="auto"/>
          <w:sz w:val="24"/>
          <w:highlight w:val="none"/>
          <w:lang w:val="en-US" w:eastAsia="zh-CN"/>
        </w:rPr>
        <w:t>安徽省中西医结合医院（安徽中医药大学第三附属医院）</w:t>
      </w:r>
    </w:p>
    <w:p w14:paraId="0603252A">
      <w:pPr>
        <w:spacing w:line="360" w:lineRule="auto"/>
        <w:rPr>
          <w:rFonts w:hint="default"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lang w:val="en-US" w:eastAsia="zh-CN"/>
        </w:rPr>
        <w:t>.免费质保期：1年</w:t>
      </w:r>
    </w:p>
    <w:p w14:paraId="44A6C8D1">
      <w:pPr>
        <w:pStyle w:val="15"/>
        <w:ind w:left="0" w:leftChars="0" w:firstLine="0" w:firstLineChars="0"/>
        <w:rPr>
          <w:rFonts w:hint="default" w:eastAsia="宋体"/>
          <w:b/>
          <w:bCs/>
          <w:lang w:val="en-US" w:eastAsia="zh-CN"/>
        </w:rPr>
      </w:pPr>
      <w:r>
        <w:rPr>
          <w:rFonts w:hint="eastAsia"/>
          <w:b/>
          <w:bCs/>
          <w:lang w:val="en-US" w:eastAsia="zh-CN"/>
        </w:rPr>
        <w:t>二、货物需求（技术参数）</w:t>
      </w:r>
    </w:p>
    <w:p w14:paraId="72794C8D">
      <w:pPr>
        <w:pStyle w:val="2"/>
        <w:rPr>
          <w:rFonts w:hint="eastAsia" w:ascii="宋体" w:hAnsi="宋体"/>
          <w:b/>
          <w:lang w:val="en-US" w:eastAsia="zh-CN"/>
        </w:rPr>
      </w:pPr>
    </w:p>
    <w:p w14:paraId="7F1EF318">
      <w:pPr>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1.颜色：米白</w:t>
      </w:r>
    </w:p>
    <w:p w14:paraId="18606919">
      <w:pPr>
        <w:spacing w:line="360" w:lineRule="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2.档位：多档位风速调节</w:t>
      </w:r>
    </w:p>
    <w:p w14:paraId="79451403">
      <w:pPr>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3.3扇叶设计，风力强劲</w:t>
      </w:r>
    </w:p>
    <w:p w14:paraId="25C1732C">
      <w:pPr>
        <w:spacing w:line="360" w:lineRule="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4.</w:t>
      </w:r>
      <w:r>
        <w:rPr>
          <w:rFonts w:hint="eastAsia" w:ascii="宋体" w:hAnsi="宋体" w:cs="Times New Roman"/>
          <w:bCs/>
          <w:color w:val="auto"/>
          <w:sz w:val="24"/>
          <w:highlight w:val="none"/>
          <w:lang w:val="en-US" w:eastAsia="zh-CN"/>
        </w:rPr>
        <w:t>*</w:t>
      </w:r>
      <w:r>
        <w:rPr>
          <w:rFonts w:hint="eastAsia" w:ascii="宋体" w:hAnsi="宋体" w:eastAsia="宋体" w:cs="Times New Roman"/>
          <w:bCs/>
          <w:color w:val="auto"/>
          <w:sz w:val="24"/>
          <w:highlight w:val="none"/>
          <w:lang w:val="en-US" w:eastAsia="zh-CN"/>
        </w:rPr>
        <w:t>轻音设计，噪声小</w:t>
      </w:r>
    </w:p>
    <w:p w14:paraId="4FAD386A">
      <w:pPr>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5.额定电压：220V~50Hz</w:t>
      </w:r>
    </w:p>
    <w:p w14:paraId="11D7D95C">
      <w:pPr>
        <w:spacing w:line="360" w:lineRule="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6.*操控方式：遥控/触控</w:t>
      </w:r>
      <w:r>
        <w:rPr>
          <w:rFonts w:hint="eastAsia" w:ascii="宋体" w:hAnsi="宋体" w:cs="Times New Roman"/>
          <w:bCs/>
          <w:color w:val="auto"/>
          <w:sz w:val="24"/>
          <w:highlight w:val="none"/>
          <w:lang w:val="en-US" w:eastAsia="zh-CN"/>
        </w:rPr>
        <w:t>，提供遥控器（含电池）</w:t>
      </w:r>
    </w:p>
    <w:p w14:paraId="56A5DE44">
      <w:pPr>
        <w:spacing w:line="360" w:lineRule="auto"/>
        <w:rPr>
          <w:rFonts w:hint="default"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7.*定时选择，</w:t>
      </w:r>
      <w:r>
        <w:rPr>
          <w:rFonts w:hint="eastAsia" w:ascii="宋体" w:hAnsi="宋体" w:cs="Times New Roman"/>
          <w:bCs/>
          <w:color w:val="auto"/>
          <w:sz w:val="24"/>
          <w:highlight w:val="none"/>
          <w:lang w:val="en-US" w:eastAsia="zh-CN"/>
        </w:rPr>
        <w:t>能预约定时</w:t>
      </w:r>
    </w:p>
    <w:bookmarkEnd w:id="5"/>
    <w:p w14:paraId="16383266">
      <w:pPr>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8.*左右自动摇头，上下手动调节，广角送风</w:t>
      </w:r>
      <w:r>
        <w:rPr>
          <w:rFonts w:hint="eastAsia" w:ascii="宋体" w:hAnsi="宋体" w:cs="Times New Roman"/>
          <w:bCs/>
          <w:color w:val="auto"/>
          <w:sz w:val="24"/>
          <w:highlight w:val="none"/>
          <w:lang w:val="en-US" w:eastAsia="zh-CN"/>
        </w:rPr>
        <w:t>（俯仰90度手动调节，左右80度广角送风）</w:t>
      </w:r>
    </w:p>
    <w:p w14:paraId="1D289CA1">
      <w:pPr>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9.稳定牢固，加厚地盘</w:t>
      </w:r>
    </w:p>
    <w:p w14:paraId="6B7486A0">
      <w:pPr>
        <w:spacing w:line="360" w:lineRule="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10.*台立两用，立柱可拆卸，多功能使用，方便快捷</w:t>
      </w:r>
    </w:p>
    <w:p w14:paraId="49EBF2FC">
      <w:pPr>
        <w:pStyle w:val="7"/>
        <w:rPr>
          <w:rFonts w:hint="default" w:ascii="宋体" w:hAnsi="宋体" w:cs="Times New Roman"/>
          <w:bCs/>
          <w:color w:val="auto"/>
          <w:sz w:val="24"/>
          <w:highlight w:val="none"/>
          <w:lang w:val="en-US" w:eastAsia="zh-CN"/>
        </w:rPr>
      </w:pPr>
      <w:r>
        <w:rPr>
          <w:rFonts w:hint="eastAsia" w:ascii="宋体" w:hAnsi="宋体" w:cs="Times New Roman"/>
          <w:b/>
          <w:bCs w:val="0"/>
          <w:color w:val="auto"/>
          <w:sz w:val="24"/>
          <w:highlight w:val="none"/>
          <w:lang w:val="en-US" w:eastAsia="zh-CN"/>
        </w:rPr>
        <w:t>三、报价要求：</w:t>
      </w:r>
      <w:r>
        <w:rPr>
          <w:rFonts w:hint="eastAsia"/>
          <w:lang w:val="en-US" w:eastAsia="zh-CN"/>
        </w:rPr>
        <w:t>磋商</w:t>
      </w:r>
      <w:r>
        <w:rPr>
          <w:rFonts w:hint="eastAsia"/>
          <w:lang w:eastAsia="zh-CN"/>
        </w:rPr>
        <w:t>报价超过项目单价，报价无效</w:t>
      </w:r>
    </w:p>
    <w:p w14:paraId="6E4FB544">
      <w:pPr>
        <w:pStyle w:val="15"/>
        <w:rPr>
          <w:rFonts w:hint="default" w:ascii="宋体" w:hAnsi="宋体" w:cs="Times New Roman"/>
          <w:bCs/>
          <w:color w:val="auto"/>
          <w:sz w:val="24"/>
          <w:highlight w:val="none"/>
          <w:lang w:val="en-US" w:eastAsia="zh-CN"/>
        </w:rPr>
      </w:pPr>
    </w:p>
    <w:p w14:paraId="1068A11A">
      <w:pPr>
        <w:rPr>
          <w:rFonts w:hint="eastAsia" w:ascii="宋体" w:hAnsi="宋体" w:eastAsia="宋体" w:cs="Times New Roman"/>
          <w:b/>
          <w:bCs/>
          <w:sz w:val="28"/>
          <w:szCs w:val="28"/>
        </w:rPr>
      </w:pPr>
      <w:r>
        <w:rPr>
          <w:rFonts w:hint="eastAsia" w:ascii="宋体" w:hAnsi="宋体" w:eastAsia="宋体" w:cs="Times New Roman"/>
          <w:b/>
          <w:bCs/>
          <w:sz w:val="28"/>
          <w:szCs w:val="28"/>
        </w:rPr>
        <w:br w:type="page"/>
      </w:r>
    </w:p>
    <w:p w14:paraId="569F10F6">
      <w:pPr>
        <w:pStyle w:val="19"/>
        <w:spacing w:line="400" w:lineRule="exact"/>
        <w:jc w:val="center"/>
        <w:outlineLvl w:val="1"/>
        <w:rPr>
          <w:rFonts w:hint="default" w:eastAsia="宋体"/>
          <w:lang w:val="en-US" w:eastAsia="zh-CN"/>
        </w:rPr>
      </w:pPr>
      <w:r>
        <w:rPr>
          <w:rFonts w:hint="eastAsia" w:ascii="宋体" w:hAnsi="宋体" w:eastAsia="宋体" w:cs="Times New Roman"/>
          <w:b/>
          <w:bCs/>
          <w:sz w:val="28"/>
          <w:szCs w:val="28"/>
        </w:rPr>
        <w:t>第</w:t>
      </w:r>
      <w:r>
        <w:rPr>
          <w:rFonts w:hint="eastAsia" w:ascii="宋体" w:hAnsi="宋体" w:cs="Times New Roman"/>
          <w:b/>
          <w:bCs/>
          <w:sz w:val="28"/>
          <w:szCs w:val="28"/>
          <w:lang w:val="en-US" w:eastAsia="zh-CN"/>
        </w:rPr>
        <w:t>四</w:t>
      </w:r>
      <w:r>
        <w:rPr>
          <w:rFonts w:hint="eastAsia" w:ascii="宋体" w:hAnsi="宋体" w:eastAsia="宋体" w:cs="Times New Roman"/>
          <w:b/>
          <w:bCs/>
          <w:sz w:val="28"/>
          <w:szCs w:val="28"/>
        </w:rPr>
        <w:t xml:space="preserve">章 </w:t>
      </w:r>
      <w:r>
        <w:rPr>
          <w:rFonts w:hint="eastAsia" w:ascii="宋体" w:hAnsi="宋体" w:cs="Times New Roman"/>
          <w:b/>
          <w:bCs/>
          <w:sz w:val="28"/>
          <w:szCs w:val="28"/>
          <w:lang w:val="en-US" w:eastAsia="zh-CN"/>
        </w:rPr>
        <w:t>评审</w:t>
      </w:r>
      <w:r>
        <w:rPr>
          <w:rFonts w:hint="eastAsia" w:ascii="宋体" w:hAnsi="宋体" w:eastAsia="宋体" w:cs="Times New Roman"/>
          <w:b/>
          <w:bCs/>
          <w:sz w:val="28"/>
          <w:szCs w:val="28"/>
        </w:rPr>
        <w:t>方法</w:t>
      </w:r>
      <w:r>
        <w:rPr>
          <w:rFonts w:hint="eastAsia" w:ascii="宋体" w:hAnsi="宋体" w:eastAsia="宋体" w:cs="Times New Roman"/>
          <w:b/>
          <w:bCs/>
          <w:sz w:val="28"/>
          <w:szCs w:val="28"/>
          <w:lang w:val="en-US" w:eastAsia="zh-CN"/>
        </w:rPr>
        <w:t>和标准</w:t>
      </w:r>
    </w:p>
    <w:p w14:paraId="7D295C2C">
      <w:pPr>
        <w:spacing w:line="360" w:lineRule="auto"/>
        <w:ind w:firstLine="437"/>
        <w:outlineLvl w:val="1"/>
        <w:rPr>
          <w:rFonts w:ascii="宋体" w:hAnsi="宋体" w:eastAsia="宋体"/>
          <w:b/>
          <w:color w:val="auto"/>
          <w:sz w:val="24"/>
          <w:highlight w:val="none"/>
        </w:rPr>
      </w:pPr>
      <w:bookmarkStart w:id="6" w:name="_Toc1246"/>
      <w:bookmarkStart w:id="7" w:name="_Toc11823"/>
      <w:r>
        <w:rPr>
          <w:rFonts w:hint="eastAsia" w:ascii="宋体" w:hAnsi="宋体" w:eastAsia="宋体"/>
          <w:b/>
          <w:color w:val="auto"/>
          <w:sz w:val="24"/>
          <w:highlight w:val="none"/>
        </w:rPr>
        <w:t>一、总则</w:t>
      </w:r>
      <w:bookmarkEnd w:id="6"/>
      <w:bookmarkEnd w:id="7"/>
    </w:p>
    <w:p w14:paraId="30DA910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本项目将按照</w:t>
      </w:r>
      <w:r>
        <w:rPr>
          <w:rFonts w:hint="eastAsia" w:ascii="宋体" w:hAnsi="宋体"/>
          <w:color w:val="auto"/>
          <w:sz w:val="24"/>
          <w:highlight w:val="none"/>
          <w:lang w:eastAsia="zh-CN"/>
        </w:rPr>
        <w:t>磋商文件</w:t>
      </w:r>
      <w:r>
        <w:rPr>
          <w:rFonts w:hint="eastAsia" w:ascii="宋体" w:hAnsi="宋体" w:eastAsia="宋体"/>
          <w:color w:val="auto"/>
          <w:sz w:val="24"/>
          <w:highlight w:val="none"/>
        </w:rPr>
        <w:t xml:space="preserve">第二章 </w:t>
      </w:r>
      <w:r>
        <w:rPr>
          <w:rFonts w:hint="eastAsia" w:ascii="宋体" w:hAnsi="宋体"/>
          <w:color w:val="auto"/>
          <w:sz w:val="24"/>
          <w:highlight w:val="none"/>
          <w:lang w:eastAsia="zh-CN"/>
        </w:rPr>
        <w:t>供应商</w:t>
      </w:r>
      <w:r>
        <w:rPr>
          <w:rFonts w:hint="eastAsia" w:ascii="宋体" w:hAnsi="宋体" w:eastAsia="宋体"/>
          <w:color w:val="auto"/>
          <w:sz w:val="24"/>
          <w:highlight w:val="none"/>
        </w:rPr>
        <w:t>须知的相关要求</w:t>
      </w:r>
      <w:r>
        <w:rPr>
          <w:rFonts w:ascii="宋体" w:hAnsi="宋体" w:eastAsia="宋体"/>
          <w:color w:val="auto"/>
          <w:sz w:val="24"/>
          <w:highlight w:val="none"/>
        </w:rPr>
        <w:t>及本章的规定评</w:t>
      </w:r>
      <w:r>
        <w:rPr>
          <w:rFonts w:hint="eastAsia" w:ascii="宋体" w:hAnsi="宋体" w:eastAsia="宋体"/>
          <w:color w:val="auto"/>
          <w:sz w:val="24"/>
          <w:highlight w:val="none"/>
          <w:lang w:val="en-US" w:eastAsia="zh-CN"/>
        </w:rPr>
        <w:t>分</w:t>
      </w:r>
      <w:r>
        <w:rPr>
          <w:rFonts w:ascii="宋体" w:hAnsi="宋体" w:eastAsia="宋体"/>
          <w:color w:val="auto"/>
          <w:sz w:val="24"/>
          <w:highlight w:val="none"/>
        </w:rPr>
        <w:t>。</w:t>
      </w:r>
    </w:p>
    <w:p w14:paraId="39428814">
      <w:pPr>
        <w:spacing w:line="360" w:lineRule="auto"/>
        <w:ind w:firstLine="437"/>
        <w:outlineLvl w:val="1"/>
        <w:rPr>
          <w:rFonts w:ascii="宋体" w:hAnsi="宋体" w:eastAsia="宋体"/>
          <w:b/>
          <w:color w:val="auto"/>
          <w:sz w:val="24"/>
          <w:highlight w:val="none"/>
        </w:rPr>
      </w:pPr>
      <w:bookmarkStart w:id="8" w:name="_Toc13117"/>
      <w:bookmarkStart w:id="9" w:name="_Toc31871"/>
      <w:r>
        <w:rPr>
          <w:rFonts w:hint="eastAsia" w:ascii="宋体" w:hAnsi="宋体" w:eastAsia="宋体"/>
          <w:b/>
          <w:color w:val="auto"/>
          <w:sz w:val="24"/>
          <w:highlight w:val="none"/>
        </w:rPr>
        <w:t>二、评</w:t>
      </w:r>
      <w:r>
        <w:rPr>
          <w:rFonts w:hint="eastAsia" w:ascii="宋体" w:hAnsi="宋体" w:eastAsia="宋体"/>
          <w:b/>
          <w:color w:val="auto"/>
          <w:sz w:val="24"/>
          <w:highlight w:val="none"/>
          <w:lang w:val="en-US" w:eastAsia="zh-CN"/>
        </w:rPr>
        <w:t>分</w:t>
      </w:r>
      <w:r>
        <w:rPr>
          <w:rFonts w:hint="eastAsia" w:ascii="宋体" w:hAnsi="宋体" w:eastAsia="宋体"/>
          <w:b/>
          <w:color w:val="auto"/>
          <w:sz w:val="24"/>
          <w:highlight w:val="none"/>
        </w:rPr>
        <w:t>方法</w:t>
      </w:r>
      <w:bookmarkEnd w:id="8"/>
      <w:bookmarkEnd w:id="9"/>
    </w:p>
    <w:p w14:paraId="6518418E">
      <w:pPr>
        <w:adjustRightInd w:val="0"/>
        <w:snapToGrid w:val="0"/>
        <w:spacing w:line="360" w:lineRule="auto"/>
        <w:ind w:right="-10" w:firstLine="480" w:firstLineChars="200"/>
        <w:rPr>
          <w:rFonts w:hint="eastAsia" w:ascii="宋体" w:hAnsi="宋体" w:eastAsia="宋体" w:cs="Times New Roman"/>
          <w:sz w:val="24"/>
        </w:rPr>
      </w:pPr>
      <w:r>
        <w:rPr>
          <w:rFonts w:hint="eastAsia" w:ascii="宋体" w:hAnsi="宋体" w:eastAsia="宋体" w:cs="Times New Roman"/>
          <w:sz w:val="24"/>
        </w:rPr>
        <w:t>1、资格审查</w:t>
      </w:r>
    </w:p>
    <w:p w14:paraId="65D3A657">
      <w:pPr>
        <w:adjustRightInd w:val="0"/>
        <w:snapToGrid w:val="0"/>
        <w:spacing w:line="360" w:lineRule="auto"/>
        <w:ind w:right="-10" w:firstLine="480" w:firstLineChars="200"/>
        <w:rPr>
          <w:rFonts w:ascii="宋体" w:hAnsi="宋体"/>
          <w:sz w:val="24"/>
        </w:rPr>
      </w:pPr>
      <w:r>
        <w:rPr>
          <w:rFonts w:hint="eastAsia" w:ascii="宋体" w:hAnsi="宋体"/>
          <w:sz w:val="24"/>
          <w:lang w:val="en-US" w:eastAsia="zh-CN"/>
        </w:rPr>
        <w:t>采购</w:t>
      </w:r>
      <w:r>
        <w:rPr>
          <w:rFonts w:hint="eastAsia" w:ascii="宋体" w:hAnsi="宋体"/>
          <w:sz w:val="24"/>
        </w:rPr>
        <w:t>结束后，</w:t>
      </w:r>
      <w:r>
        <w:rPr>
          <w:rFonts w:hint="eastAsia" w:ascii="宋体" w:hAnsi="宋体"/>
          <w:sz w:val="24"/>
          <w:lang w:val="en-US" w:eastAsia="zh-CN"/>
        </w:rPr>
        <w:t>磋商小组</w:t>
      </w:r>
      <w:r>
        <w:rPr>
          <w:rFonts w:hint="eastAsia" w:ascii="宋体" w:hAnsi="宋体"/>
          <w:sz w:val="24"/>
        </w:rPr>
        <w:t>依据</w:t>
      </w:r>
      <w:r>
        <w:rPr>
          <w:rFonts w:hint="eastAsia" w:ascii="宋体" w:hAnsi="宋体"/>
          <w:sz w:val="24"/>
          <w:lang w:eastAsia="zh-CN"/>
        </w:rPr>
        <w:t>磋商文件</w:t>
      </w:r>
      <w:r>
        <w:rPr>
          <w:rFonts w:hint="eastAsia" w:ascii="宋体" w:hAnsi="宋体"/>
          <w:sz w:val="24"/>
        </w:rPr>
        <w:t>设定的</w:t>
      </w:r>
      <w:r>
        <w:rPr>
          <w:rFonts w:hint="eastAsia" w:ascii="宋体" w:hAnsi="宋体"/>
          <w:sz w:val="24"/>
          <w:lang w:eastAsia="zh-CN"/>
        </w:rPr>
        <w:t>供应商</w:t>
      </w:r>
      <w:r>
        <w:rPr>
          <w:rFonts w:hint="eastAsia" w:ascii="宋体" w:hAnsi="宋体"/>
          <w:sz w:val="24"/>
        </w:rPr>
        <w:t>资格条件要求，对所有</w:t>
      </w:r>
      <w:r>
        <w:rPr>
          <w:rFonts w:hint="eastAsia" w:ascii="宋体" w:hAnsi="宋体"/>
          <w:sz w:val="24"/>
          <w:lang w:eastAsia="zh-CN"/>
        </w:rPr>
        <w:t>供应商</w:t>
      </w:r>
      <w:r>
        <w:rPr>
          <w:rFonts w:hint="eastAsia" w:ascii="宋体" w:hAnsi="宋体"/>
          <w:sz w:val="24"/>
        </w:rPr>
        <w:t>的资格进行审查，并签字确认。</w:t>
      </w:r>
    </w:p>
    <w:tbl>
      <w:tblPr>
        <w:tblStyle w:val="16"/>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3189"/>
        <w:gridCol w:w="3482"/>
      </w:tblGrid>
      <w:tr w14:paraId="7FBF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521" w:type="dxa"/>
            <w:gridSpan w:val="4"/>
            <w:noWrap w:val="0"/>
            <w:vAlign w:val="center"/>
          </w:tcPr>
          <w:p w14:paraId="32E8F5A9">
            <w:pPr>
              <w:pStyle w:val="21"/>
              <w:pBdr>
                <w:bottom w:val="none" w:color="auto" w:sz="0" w:space="0"/>
              </w:pBdr>
              <w:tabs>
                <w:tab w:val="clear" w:pos="4153"/>
                <w:tab w:val="clear" w:pos="8306"/>
              </w:tabs>
              <w:snapToGrid w:val="0"/>
              <w:spacing w:after="240" w:line="360" w:lineRule="auto"/>
              <w:ind w:right="-10"/>
              <w:jc w:val="center"/>
              <w:textAlignment w:val="auto"/>
              <w:rPr>
                <w:rFonts w:hint="default" w:ascii="宋体" w:hAnsi="宋体"/>
                <w:kern w:val="2"/>
                <w:szCs w:val="24"/>
                <w:lang w:val="en-US"/>
              </w:rPr>
            </w:pPr>
            <w:r>
              <w:rPr>
                <w:rFonts w:hint="eastAsia" w:ascii="宋体" w:hAnsi="宋体"/>
                <w:b/>
                <w:bCs/>
                <w:lang w:val="en-US" w:eastAsia="zh-CN"/>
              </w:rPr>
              <w:t>安徽省中西医结合医院（安徽中医药大学第三附属医院）采购空气循环扇</w:t>
            </w:r>
          </w:p>
        </w:tc>
      </w:tr>
      <w:tr w14:paraId="5602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4"/>
            <w:noWrap w:val="0"/>
            <w:vAlign w:val="center"/>
          </w:tcPr>
          <w:p w14:paraId="4A8AC4F8">
            <w:pPr>
              <w:adjustRightInd w:val="0"/>
              <w:snapToGrid w:val="0"/>
              <w:spacing w:line="360" w:lineRule="auto"/>
              <w:ind w:right="-10"/>
              <w:jc w:val="left"/>
              <w:rPr>
                <w:rFonts w:ascii="宋体" w:hAnsi="宋体"/>
                <w:sz w:val="24"/>
              </w:rPr>
            </w:pPr>
            <w:r>
              <w:rPr>
                <w:rFonts w:hint="eastAsia" w:ascii="宋体" w:hAnsi="宋体"/>
                <w:sz w:val="24"/>
                <w:lang w:eastAsia="zh-CN"/>
              </w:rPr>
              <w:t>供应商</w:t>
            </w:r>
            <w:r>
              <w:rPr>
                <w:rFonts w:hint="eastAsia" w:ascii="宋体" w:hAnsi="宋体"/>
                <w:sz w:val="24"/>
              </w:rPr>
              <w:t>：</w:t>
            </w:r>
          </w:p>
        </w:tc>
      </w:tr>
      <w:tr w14:paraId="20F8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4"/>
            <w:noWrap w:val="0"/>
            <w:vAlign w:val="center"/>
          </w:tcPr>
          <w:p w14:paraId="762BF4B3">
            <w:pPr>
              <w:adjustRightInd w:val="0"/>
              <w:snapToGrid w:val="0"/>
              <w:spacing w:line="360" w:lineRule="auto"/>
              <w:ind w:right="-10"/>
              <w:jc w:val="left"/>
              <w:rPr>
                <w:rFonts w:ascii="宋体" w:hAnsi="宋体"/>
                <w:b/>
                <w:bCs/>
                <w:sz w:val="24"/>
              </w:rPr>
            </w:pPr>
            <w:r>
              <w:rPr>
                <w:rFonts w:hint="eastAsia" w:ascii="宋体" w:hAnsi="宋体"/>
                <w:b/>
                <w:bCs/>
                <w:sz w:val="24"/>
              </w:rPr>
              <w:t>一、初审指标</w:t>
            </w:r>
          </w:p>
        </w:tc>
      </w:tr>
      <w:tr w14:paraId="5901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noWrap w:val="0"/>
            <w:vAlign w:val="center"/>
          </w:tcPr>
          <w:p w14:paraId="1D07EA51">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noWrap w:val="0"/>
            <w:vAlign w:val="center"/>
          </w:tcPr>
          <w:p w14:paraId="251AD918">
            <w:pPr>
              <w:pStyle w:val="21"/>
              <w:pBdr>
                <w:bottom w:val="none" w:color="auto" w:sz="0" w:space="0"/>
              </w:pBdr>
              <w:tabs>
                <w:tab w:val="clear" w:pos="4153"/>
                <w:tab w:val="clear" w:pos="8306"/>
              </w:tabs>
              <w:snapToGrid w:val="0"/>
              <w:spacing w:line="440" w:lineRule="exact"/>
              <w:ind w:right="-11"/>
              <w:jc w:val="center"/>
              <w:textAlignment w:val="auto"/>
              <w:rPr>
                <w:rFonts w:ascii="宋体" w:hAnsi="宋体"/>
                <w:kern w:val="2"/>
                <w:szCs w:val="24"/>
              </w:rPr>
            </w:pPr>
            <w:r>
              <w:rPr>
                <w:rFonts w:hint="eastAsia" w:ascii="宋体" w:hAnsi="宋体"/>
                <w:kern w:val="2"/>
                <w:szCs w:val="24"/>
              </w:rPr>
              <w:t>指标名称</w:t>
            </w:r>
          </w:p>
        </w:tc>
        <w:tc>
          <w:tcPr>
            <w:tcW w:w="3189" w:type="dxa"/>
            <w:tcBorders>
              <w:bottom w:val="single" w:color="auto" w:sz="4" w:space="0"/>
            </w:tcBorders>
            <w:noWrap w:val="0"/>
            <w:vAlign w:val="center"/>
          </w:tcPr>
          <w:p w14:paraId="4696B874">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3482" w:type="dxa"/>
            <w:tcBorders>
              <w:bottom w:val="single" w:color="auto" w:sz="4" w:space="0"/>
            </w:tcBorders>
            <w:noWrap w:val="0"/>
            <w:vAlign w:val="center"/>
          </w:tcPr>
          <w:p w14:paraId="4B442A99">
            <w:pPr>
              <w:adjustRightInd w:val="0"/>
              <w:snapToGrid w:val="0"/>
              <w:spacing w:line="440" w:lineRule="exact"/>
              <w:ind w:right="-11"/>
              <w:jc w:val="center"/>
              <w:rPr>
                <w:rFonts w:ascii="宋体" w:hAnsi="宋体"/>
                <w:sz w:val="24"/>
              </w:rPr>
            </w:pPr>
            <w:r>
              <w:rPr>
                <w:rFonts w:hint="eastAsia" w:ascii="宋体" w:hAnsi="宋体"/>
                <w:sz w:val="24"/>
                <w:lang w:eastAsia="zh-CN"/>
              </w:rPr>
              <w:t>响应</w:t>
            </w:r>
            <w:r>
              <w:rPr>
                <w:rFonts w:hint="eastAsia" w:ascii="宋体" w:hAnsi="宋体"/>
                <w:sz w:val="24"/>
              </w:rPr>
              <w:t>文件格式及提交资料要求</w:t>
            </w:r>
          </w:p>
        </w:tc>
      </w:tr>
      <w:tr w14:paraId="71FC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noWrap w:val="0"/>
            <w:vAlign w:val="center"/>
          </w:tcPr>
          <w:p w14:paraId="294E8D2D">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noWrap w:val="0"/>
            <w:vAlign w:val="center"/>
          </w:tcPr>
          <w:p w14:paraId="4F8516E7">
            <w:pPr>
              <w:spacing w:after="50" w:line="360" w:lineRule="auto"/>
              <w:ind w:right="-10"/>
              <w:jc w:val="center"/>
              <w:rPr>
                <w:rFonts w:hint="default" w:ascii="宋体" w:hAnsi="宋体" w:eastAsia="宋体"/>
                <w:sz w:val="24"/>
                <w:szCs w:val="28"/>
                <w:lang w:val="en-US" w:eastAsia="zh-CN"/>
              </w:rPr>
            </w:pPr>
            <w:r>
              <w:rPr>
                <w:rFonts w:hint="eastAsia" w:ascii="宋体" w:hAnsi="宋体"/>
                <w:sz w:val="24"/>
                <w:szCs w:val="28"/>
              </w:rPr>
              <w:t>营业执照</w:t>
            </w:r>
            <w:r>
              <w:rPr>
                <w:rFonts w:hint="eastAsia" w:ascii="宋体" w:hAnsi="宋体"/>
                <w:sz w:val="24"/>
                <w:szCs w:val="28"/>
                <w:lang w:val="en-US" w:eastAsia="zh-CN"/>
              </w:rPr>
              <w:t>等证明文件</w:t>
            </w:r>
          </w:p>
        </w:tc>
        <w:tc>
          <w:tcPr>
            <w:tcW w:w="3189" w:type="dxa"/>
            <w:noWrap w:val="0"/>
            <w:vAlign w:val="center"/>
          </w:tcPr>
          <w:p w14:paraId="140056AF">
            <w:pPr>
              <w:spacing w:after="50" w:line="360" w:lineRule="auto"/>
              <w:ind w:right="-10"/>
              <w:jc w:val="center"/>
              <w:rPr>
                <w:rFonts w:ascii="宋体" w:hAnsi="宋体"/>
                <w:sz w:val="24"/>
                <w:szCs w:val="28"/>
              </w:rPr>
            </w:pPr>
            <w:r>
              <w:rPr>
                <w:rFonts w:hint="eastAsia" w:ascii="宋体" w:hAnsi="宋体"/>
                <w:sz w:val="24"/>
                <w:szCs w:val="28"/>
              </w:rPr>
              <w:t>合法有效</w:t>
            </w:r>
          </w:p>
        </w:tc>
        <w:tc>
          <w:tcPr>
            <w:tcW w:w="3482" w:type="dxa"/>
            <w:noWrap w:val="0"/>
            <w:vAlign w:val="center"/>
          </w:tcPr>
          <w:p w14:paraId="1F537FE8">
            <w:pPr>
              <w:spacing w:line="400" w:lineRule="exact"/>
              <w:ind w:right="-11"/>
              <w:jc w:val="center"/>
              <w:rPr>
                <w:rFonts w:ascii="宋体" w:hAnsi="宋体"/>
                <w:sz w:val="24"/>
              </w:rPr>
            </w:pPr>
            <w:r>
              <w:rPr>
                <w:rFonts w:hint="eastAsia" w:ascii="宋体" w:hAnsi="宋体"/>
                <w:sz w:val="24"/>
                <w:szCs w:val="28"/>
              </w:rPr>
              <w:t>提供有效的营业执照的复印件或影印件</w:t>
            </w:r>
          </w:p>
        </w:tc>
      </w:tr>
      <w:tr w14:paraId="3D78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noWrap w:val="0"/>
            <w:vAlign w:val="center"/>
          </w:tcPr>
          <w:p w14:paraId="7C1464E1">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noWrap w:val="0"/>
            <w:vAlign w:val="center"/>
          </w:tcPr>
          <w:p w14:paraId="39A65919">
            <w:pPr>
              <w:spacing w:after="50" w:line="360" w:lineRule="auto"/>
              <w:ind w:right="-10"/>
              <w:jc w:val="center"/>
              <w:rPr>
                <w:rFonts w:ascii="宋体" w:hAnsi="宋体"/>
                <w:sz w:val="24"/>
                <w:szCs w:val="28"/>
              </w:rPr>
            </w:pPr>
            <w:r>
              <w:rPr>
                <w:rFonts w:hint="eastAsia" w:ascii="宋体" w:hAnsi="宋体"/>
                <w:sz w:val="24"/>
                <w:szCs w:val="28"/>
                <w:lang w:eastAsia="zh-CN"/>
              </w:rPr>
              <w:t>供应商</w:t>
            </w:r>
            <w:r>
              <w:rPr>
                <w:rFonts w:hint="eastAsia" w:ascii="宋体" w:hAnsi="宋体"/>
                <w:sz w:val="24"/>
                <w:szCs w:val="28"/>
              </w:rPr>
              <w:t>资格条件</w:t>
            </w:r>
          </w:p>
        </w:tc>
        <w:tc>
          <w:tcPr>
            <w:tcW w:w="3189" w:type="dxa"/>
            <w:noWrap w:val="0"/>
            <w:vAlign w:val="center"/>
          </w:tcPr>
          <w:p w14:paraId="172BACD1">
            <w:pPr>
              <w:spacing w:after="50" w:line="360" w:lineRule="auto"/>
              <w:ind w:right="-10"/>
              <w:jc w:val="center"/>
              <w:rPr>
                <w:rFonts w:ascii="宋体" w:hAnsi="宋体"/>
                <w:sz w:val="24"/>
                <w:szCs w:val="28"/>
              </w:rPr>
            </w:pPr>
            <w:r>
              <w:rPr>
                <w:rFonts w:hint="eastAsia" w:ascii="宋体" w:hAnsi="宋体"/>
                <w:sz w:val="24"/>
                <w:szCs w:val="28"/>
              </w:rPr>
              <w:t>符合</w:t>
            </w:r>
            <w:r>
              <w:rPr>
                <w:rFonts w:hint="eastAsia" w:ascii="宋体" w:hAnsi="宋体"/>
                <w:sz w:val="24"/>
                <w:szCs w:val="28"/>
                <w:lang w:val="en-US" w:eastAsia="zh-CN"/>
              </w:rPr>
              <w:t>竞争性磋商</w:t>
            </w:r>
            <w:r>
              <w:rPr>
                <w:rFonts w:hint="eastAsia" w:ascii="宋体" w:hAnsi="宋体"/>
                <w:sz w:val="24"/>
                <w:szCs w:val="28"/>
              </w:rPr>
              <w:t>公告要求</w:t>
            </w:r>
          </w:p>
        </w:tc>
        <w:tc>
          <w:tcPr>
            <w:tcW w:w="3482" w:type="dxa"/>
            <w:noWrap w:val="0"/>
            <w:vAlign w:val="center"/>
          </w:tcPr>
          <w:p w14:paraId="229E5F2A">
            <w:pPr>
              <w:spacing w:line="400" w:lineRule="exact"/>
              <w:ind w:right="-11"/>
              <w:jc w:val="center"/>
              <w:rPr>
                <w:rFonts w:hint="eastAsia" w:ascii="宋体" w:hAnsi="宋体"/>
                <w:sz w:val="24"/>
              </w:rPr>
            </w:pPr>
            <w:r>
              <w:rPr>
                <w:rFonts w:hint="eastAsia" w:ascii="宋体" w:hAnsi="宋体"/>
                <w:sz w:val="24"/>
                <w:szCs w:val="28"/>
              </w:rPr>
              <w:t>提供资质证书复印件或影印件，其余内容按照</w:t>
            </w:r>
            <w:r>
              <w:rPr>
                <w:rFonts w:hint="eastAsia" w:ascii="宋体" w:hAnsi="宋体"/>
                <w:sz w:val="24"/>
                <w:szCs w:val="28"/>
                <w:lang w:eastAsia="zh-CN"/>
              </w:rPr>
              <w:t>磋商文件</w:t>
            </w:r>
            <w:r>
              <w:rPr>
                <w:rFonts w:hint="eastAsia" w:ascii="宋体" w:hAnsi="宋体"/>
                <w:sz w:val="24"/>
                <w:szCs w:val="28"/>
              </w:rPr>
              <w:t>规定格式制作。</w:t>
            </w:r>
          </w:p>
        </w:tc>
      </w:tr>
      <w:tr w14:paraId="1406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76" w:type="dxa"/>
            <w:noWrap w:val="0"/>
            <w:vAlign w:val="center"/>
          </w:tcPr>
          <w:p w14:paraId="0D3D9222">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lang w:val="en-US" w:eastAsia="zh-CN"/>
              </w:rPr>
              <w:t>3</w:t>
            </w:r>
          </w:p>
        </w:tc>
        <w:tc>
          <w:tcPr>
            <w:tcW w:w="2074" w:type="dxa"/>
            <w:noWrap w:val="0"/>
            <w:vAlign w:val="center"/>
          </w:tcPr>
          <w:p w14:paraId="5BC46ED0">
            <w:pPr>
              <w:spacing w:after="50" w:line="360" w:lineRule="auto"/>
              <w:ind w:right="-10"/>
              <w:jc w:val="center"/>
              <w:rPr>
                <w:rFonts w:ascii="宋体" w:hAnsi="宋体"/>
                <w:sz w:val="24"/>
                <w:szCs w:val="28"/>
              </w:rPr>
            </w:pPr>
            <w:r>
              <w:rPr>
                <w:rFonts w:hint="eastAsia" w:ascii="宋体" w:hAnsi="宋体"/>
                <w:sz w:val="24"/>
                <w:szCs w:val="28"/>
                <w:lang w:val="en-US" w:eastAsia="zh-CN"/>
              </w:rPr>
              <w:t>响应文件</w:t>
            </w:r>
            <w:r>
              <w:rPr>
                <w:rFonts w:hint="eastAsia" w:ascii="宋体" w:hAnsi="宋体"/>
                <w:sz w:val="24"/>
                <w:szCs w:val="28"/>
              </w:rPr>
              <w:t>响应情况</w:t>
            </w:r>
          </w:p>
        </w:tc>
        <w:tc>
          <w:tcPr>
            <w:tcW w:w="3189" w:type="dxa"/>
            <w:noWrap w:val="0"/>
            <w:vAlign w:val="center"/>
          </w:tcPr>
          <w:p w14:paraId="0C129AEF">
            <w:pPr>
              <w:spacing w:after="50" w:line="360" w:lineRule="auto"/>
              <w:ind w:right="-10"/>
              <w:jc w:val="center"/>
              <w:rPr>
                <w:rFonts w:ascii="宋体" w:hAnsi="宋体"/>
                <w:sz w:val="24"/>
                <w:szCs w:val="28"/>
              </w:rPr>
            </w:pPr>
            <w:r>
              <w:rPr>
                <w:rFonts w:hint="eastAsia" w:ascii="宋体" w:hAnsi="宋体"/>
                <w:sz w:val="24"/>
                <w:szCs w:val="28"/>
              </w:rPr>
              <w:t>技术响应（无重大偏离）、付款</w:t>
            </w:r>
            <w:r>
              <w:rPr>
                <w:rFonts w:hint="eastAsia" w:ascii="宋体" w:hAnsi="宋体"/>
                <w:sz w:val="24"/>
                <w:szCs w:val="28"/>
                <w:lang w:val="en-US" w:eastAsia="zh-CN"/>
              </w:rPr>
              <w:t>方式</w:t>
            </w:r>
            <w:r>
              <w:rPr>
                <w:rFonts w:hint="eastAsia" w:ascii="宋体" w:hAnsi="宋体"/>
                <w:sz w:val="24"/>
                <w:szCs w:val="28"/>
              </w:rPr>
              <w:t>响应、</w:t>
            </w:r>
            <w:r>
              <w:rPr>
                <w:rFonts w:hint="eastAsia" w:ascii="宋体" w:hAnsi="宋体"/>
                <w:sz w:val="24"/>
                <w:szCs w:val="28"/>
                <w:lang w:val="en-US" w:eastAsia="zh-CN"/>
              </w:rPr>
              <w:t>供货地点</w:t>
            </w:r>
            <w:r>
              <w:rPr>
                <w:rFonts w:hint="eastAsia" w:ascii="宋体" w:hAnsi="宋体"/>
                <w:sz w:val="24"/>
                <w:szCs w:val="28"/>
              </w:rPr>
              <w:t>响应</w:t>
            </w:r>
            <w:r>
              <w:rPr>
                <w:rFonts w:hint="eastAsia" w:ascii="宋体" w:hAnsi="宋体"/>
                <w:sz w:val="24"/>
                <w:szCs w:val="28"/>
                <w:lang w:eastAsia="zh-CN"/>
              </w:rPr>
              <w:t>、</w:t>
            </w:r>
            <w:r>
              <w:rPr>
                <w:rFonts w:hint="eastAsia" w:ascii="宋体" w:hAnsi="宋体"/>
                <w:sz w:val="24"/>
                <w:szCs w:val="28"/>
                <w:lang w:val="en-US" w:eastAsia="zh-CN"/>
              </w:rPr>
              <w:t>免费质保期响应</w:t>
            </w:r>
          </w:p>
        </w:tc>
        <w:tc>
          <w:tcPr>
            <w:tcW w:w="3482" w:type="dxa"/>
            <w:noWrap w:val="0"/>
            <w:vAlign w:val="center"/>
          </w:tcPr>
          <w:p w14:paraId="4FEC9F43">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按响应文件要求及格式制作</w:t>
            </w:r>
          </w:p>
        </w:tc>
      </w:tr>
      <w:tr w14:paraId="781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6" w:type="dxa"/>
            <w:noWrap w:val="0"/>
            <w:vAlign w:val="center"/>
          </w:tcPr>
          <w:p w14:paraId="7707698D">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4</w:t>
            </w:r>
          </w:p>
        </w:tc>
        <w:tc>
          <w:tcPr>
            <w:tcW w:w="2074" w:type="dxa"/>
            <w:noWrap w:val="0"/>
            <w:vAlign w:val="center"/>
          </w:tcPr>
          <w:p w14:paraId="75CF7F11">
            <w:pPr>
              <w:spacing w:after="50" w:line="360" w:lineRule="auto"/>
              <w:ind w:right="-10"/>
              <w:jc w:val="center"/>
              <w:rPr>
                <w:rFonts w:ascii="宋体" w:hAnsi="宋体"/>
                <w:sz w:val="24"/>
                <w:szCs w:val="28"/>
              </w:rPr>
            </w:pPr>
            <w:r>
              <w:rPr>
                <w:rFonts w:hint="eastAsia" w:ascii="宋体" w:hAnsi="宋体"/>
                <w:sz w:val="24"/>
                <w:szCs w:val="28"/>
                <w:lang w:eastAsia="zh-CN"/>
              </w:rPr>
              <w:t>响应</w:t>
            </w:r>
            <w:r>
              <w:rPr>
                <w:rFonts w:hint="eastAsia" w:ascii="宋体" w:hAnsi="宋体"/>
                <w:sz w:val="24"/>
                <w:szCs w:val="28"/>
              </w:rPr>
              <w:t>报价</w:t>
            </w:r>
          </w:p>
        </w:tc>
        <w:tc>
          <w:tcPr>
            <w:tcW w:w="3189" w:type="dxa"/>
            <w:noWrap w:val="0"/>
            <w:vAlign w:val="center"/>
          </w:tcPr>
          <w:p w14:paraId="194EE03E">
            <w:pPr>
              <w:spacing w:line="400" w:lineRule="exact"/>
              <w:ind w:right="-11"/>
              <w:jc w:val="center"/>
              <w:rPr>
                <w:rFonts w:ascii="宋体" w:hAnsi="宋体"/>
                <w:sz w:val="24"/>
                <w:szCs w:val="28"/>
              </w:rPr>
            </w:pPr>
            <w:r>
              <w:rPr>
                <w:rFonts w:hint="eastAsia" w:ascii="宋体" w:hAnsi="宋体"/>
                <w:sz w:val="24"/>
                <w:szCs w:val="28"/>
              </w:rPr>
              <w:t>报价的合理性</w:t>
            </w:r>
          </w:p>
        </w:tc>
        <w:tc>
          <w:tcPr>
            <w:tcW w:w="3482" w:type="dxa"/>
            <w:noWrap w:val="0"/>
            <w:vAlign w:val="center"/>
          </w:tcPr>
          <w:p w14:paraId="4AC7BFD3">
            <w:pPr>
              <w:adjustRightInd w:val="0"/>
              <w:snapToGrid w:val="0"/>
              <w:spacing w:line="360" w:lineRule="auto"/>
              <w:ind w:right="-10"/>
              <w:jc w:val="center"/>
              <w:rPr>
                <w:rFonts w:ascii="宋体" w:hAnsi="宋体"/>
                <w:sz w:val="24"/>
              </w:rPr>
            </w:pPr>
          </w:p>
        </w:tc>
      </w:tr>
      <w:tr w14:paraId="63C6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776" w:type="dxa"/>
            <w:noWrap w:val="0"/>
            <w:vAlign w:val="center"/>
          </w:tcPr>
          <w:p w14:paraId="70535B32">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5</w:t>
            </w:r>
          </w:p>
        </w:tc>
        <w:tc>
          <w:tcPr>
            <w:tcW w:w="2074" w:type="dxa"/>
            <w:noWrap w:val="0"/>
            <w:vAlign w:val="center"/>
          </w:tcPr>
          <w:p w14:paraId="63C77BB2">
            <w:pPr>
              <w:spacing w:after="50" w:line="360" w:lineRule="auto"/>
              <w:ind w:right="-10"/>
              <w:jc w:val="center"/>
              <w:rPr>
                <w:rFonts w:ascii="宋体" w:hAnsi="宋体"/>
                <w:sz w:val="24"/>
                <w:szCs w:val="28"/>
              </w:rPr>
            </w:pPr>
            <w:r>
              <w:rPr>
                <w:rFonts w:hint="eastAsia" w:ascii="宋体" w:hAnsi="宋体"/>
                <w:sz w:val="24"/>
                <w:szCs w:val="28"/>
              </w:rPr>
              <w:t>其他要求</w:t>
            </w:r>
          </w:p>
        </w:tc>
        <w:tc>
          <w:tcPr>
            <w:tcW w:w="3189" w:type="dxa"/>
            <w:noWrap w:val="0"/>
            <w:vAlign w:val="center"/>
          </w:tcPr>
          <w:p w14:paraId="5839B57C">
            <w:pPr>
              <w:spacing w:after="50" w:line="360" w:lineRule="auto"/>
              <w:ind w:right="-10"/>
              <w:jc w:val="center"/>
              <w:rPr>
                <w:rFonts w:ascii="宋体" w:hAnsi="宋体"/>
                <w:sz w:val="24"/>
                <w:szCs w:val="28"/>
              </w:rPr>
            </w:pPr>
            <w:r>
              <w:rPr>
                <w:rFonts w:hint="eastAsia" w:ascii="宋体" w:hAnsi="宋体"/>
                <w:sz w:val="24"/>
                <w:szCs w:val="28"/>
              </w:rPr>
              <w:t>法律、行政法规规定的其他条件或</w:t>
            </w:r>
            <w:r>
              <w:rPr>
                <w:rFonts w:hint="eastAsia" w:ascii="宋体" w:hAnsi="宋体"/>
                <w:sz w:val="24"/>
                <w:szCs w:val="28"/>
                <w:lang w:eastAsia="zh-CN"/>
              </w:rPr>
              <w:t>采购</w:t>
            </w:r>
            <w:r>
              <w:rPr>
                <w:rFonts w:hint="eastAsia" w:ascii="宋体" w:hAnsi="宋体"/>
                <w:sz w:val="24"/>
                <w:szCs w:val="28"/>
              </w:rPr>
              <w:t>公告、</w:t>
            </w:r>
            <w:r>
              <w:rPr>
                <w:rFonts w:hint="eastAsia" w:ascii="宋体" w:hAnsi="宋体"/>
                <w:sz w:val="24"/>
                <w:szCs w:val="28"/>
                <w:lang w:eastAsia="zh-CN"/>
              </w:rPr>
              <w:t>磋商文件</w:t>
            </w:r>
            <w:r>
              <w:rPr>
                <w:rFonts w:hint="eastAsia" w:ascii="宋体" w:hAnsi="宋体"/>
                <w:sz w:val="24"/>
                <w:szCs w:val="28"/>
              </w:rPr>
              <w:t>列明的其他要求</w:t>
            </w:r>
          </w:p>
        </w:tc>
        <w:tc>
          <w:tcPr>
            <w:tcW w:w="3482" w:type="dxa"/>
            <w:noWrap w:val="0"/>
            <w:vAlign w:val="center"/>
          </w:tcPr>
          <w:p w14:paraId="7D9CFB8B">
            <w:pPr>
              <w:adjustRightInd w:val="0"/>
              <w:snapToGrid w:val="0"/>
              <w:spacing w:line="360" w:lineRule="auto"/>
              <w:ind w:right="-10"/>
              <w:jc w:val="center"/>
              <w:rPr>
                <w:rFonts w:ascii="宋体" w:hAnsi="宋体"/>
                <w:sz w:val="24"/>
              </w:rPr>
            </w:pPr>
            <w:r>
              <w:rPr>
                <w:rFonts w:hint="eastAsia" w:ascii="宋体" w:hAnsi="宋体"/>
                <w:sz w:val="24"/>
              </w:rPr>
              <w:t>同一</w:t>
            </w:r>
            <w:r>
              <w:rPr>
                <w:rFonts w:hint="eastAsia" w:ascii="宋体" w:hAnsi="宋体"/>
                <w:sz w:val="24"/>
                <w:lang w:eastAsia="zh-CN"/>
              </w:rPr>
              <w:t>响应</w:t>
            </w:r>
            <w:r>
              <w:rPr>
                <w:rFonts w:hint="eastAsia" w:ascii="宋体" w:hAnsi="宋体"/>
                <w:sz w:val="24"/>
              </w:rPr>
              <w:t>供应商不得提交两个以上不同的</w:t>
            </w:r>
            <w:r>
              <w:rPr>
                <w:rFonts w:hint="eastAsia" w:ascii="宋体" w:hAnsi="宋体"/>
                <w:sz w:val="24"/>
                <w:lang w:eastAsia="zh-CN"/>
              </w:rPr>
              <w:t>响应</w:t>
            </w:r>
            <w:r>
              <w:rPr>
                <w:rFonts w:hint="eastAsia" w:ascii="宋体" w:hAnsi="宋体"/>
                <w:sz w:val="24"/>
              </w:rPr>
              <w:t>文件或者</w:t>
            </w:r>
            <w:r>
              <w:rPr>
                <w:rFonts w:hint="eastAsia" w:ascii="宋体" w:hAnsi="宋体"/>
                <w:sz w:val="24"/>
                <w:lang w:eastAsia="zh-CN"/>
              </w:rPr>
              <w:t>响应</w:t>
            </w:r>
            <w:r>
              <w:rPr>
                <w:rFonts w:hint="eastAsia" w:ascii="宋体" w:hAnsi="宋体"/>
                <w:sz w:val="24"/>
              </w:rPr>
              <w:t>报价，但</w:t>
            </w:r>
            <w:r>
              <w:rPr>
                <w:rFonts w:hint="eastAsia" w:ascii="宋体" w:hAnsi="宋体"/>
                <w:sz w:val="24"/>
                <w:lang w:eastAsia="zh-CN"/>
              </w:rPr>
              <w:t>磋商文件</w:t>
            </w:r>
            <w:r>
              <w:rPr>
                <w:rFonts w:hint="eastAsia" w:ascii="宋体" w:hAnsi="宋体"/>
                <w:sz w:val="24"/>
              </w:rPr>
              <w:t>要求提交备选</w:t>
            </w:r>
            <w:r>
              <w:rPr>
                <w:rFonts w:hint="eastAsia" w:ascii="宋体" w:hAnsi="宋体"/>
                <w:sz w:val="24"/>
                <w:lang w:eastAsia="zh-CN"/>
              </w:rPr>
              <w:t>响应</w:t>
            </w:r>
            <w:r>
              <w:rPr>
                <w:rFonts w:hint="eastAsia" w:ascii="宋体" w:hAnsi="宋体"/>
                <w:sz w:val="24"/>
              </w:rPr>
              <w:t>的除外</w:t>
            </w:r>
          </w:p>
        </w:tc>
      </w:tr>
      <w:tr w14:paraId="6D30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21" w:type="dxa"/>
            <w:gridSpan w:val="4"/>
            <w:noWrap w:val="0"/>
            <w:vAlign w:val="center"/>
          </w:tcPr>
          <w:p w14:paraId="45C5F254">
            <w:pPr>
              <w:adjustRightInd w:val="0"/>
              <w:snapToGrid w:val="0"/>
              <w:spacing w:line="360" w:lineRule="auto"/>
              <w:ind w:right="-10"/>
              <w:rPr>
                <w:rFonts w:ascii="宋体" w:hAnsi="宋体"/>
                <w:sz w:val="24"/>
              </w:rPr>
            </w:pPr>
            <w:r>
              <w:rPr>
                <w:rFonts w:hint="eastAsia" w:ascii="宋体" w:hAnsi="宋体"/>
                <w:sz w:val="24"/>
              </w:rPr>
              <w:t>初审指标通过标准：</w:t>
            </w:r>
          </w:p>
          <w:p w14:paraId="43DE0E4B">
            <w:pPr>
              <w:adjustRightInd w:val="0"/>
              <w:snapToGrid w:val="0"/>
              <w:spacing w:line="360" w:lineRule="auto"/>
              <w:ind w:right="-10"/>
              <w:rPr>
                <w:rFonts w:ascii="宋体" w:hAnsi="宋体"/>
                <w:sz w:val="24"/>
              </w:rPr>
            </w:pPr>
            <w:r>
              <w:rPr>
                <w:rFonts w:hint="eastAsia" w:ascii="宋体" w:hAnsi="宋体"/>
                <w:sz w:val="24"/>
              </w:rPr>
              <w:t>供应商必须通过上述全部指标。</w:t>
            </w:r>
          </w:p>
        </w:tc>
      </w:tr>
      <w:tr w14:paraId="184D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521" w:type="dxa"/>
            <w:gridSpan w:val="4"/>
            <w:noWrap w:val="0"/>
            <w:vAlign w:val="top"/>
          </w:tcPr>
          <w:p w14:paraId="21932B85">
            <w:pPr>
              <w:adjustRightInd w:val="0"/>
              <w:snapToGrid w:val="0"/>
              <w:spacing w:line="360" w:lineRule="auto"/>
              <w:ind w:right="-10"/>
              <w:rPr>
                <w:rFonts w:ascii="宋体" w:hAnsi="宋体"/>
                <w:sz w:val="24"/>
              </w:rPr>
            </w:pPr>
            <w:r>
              <w:rPr>
                <w:rFonts w:hint="eastAsia" w:ascii="宋体" w:hAnsi="宋体"/>
                <w:sz w:val="24"/>
              </w:rPr>
              <w:t>评委签字：</w:t>
            </w:r>
          </w:p>
          <w:p w14:paraId="2B0BB51A">
            <w:pPr>
              <w:adjustRightInd w:val="0"/>
              <w:snapToGrid w:val="0"/>
              <w:spacing w:line="360" w:lineRule="auto"/>
              <w:ind w:right="-10"/>
              <w:rPr>
                <w:rFonts w:ascii="宋体" w:hAnsi="宋体"/>
                <w:sz w:val="24"/>
              </w:rPr>
            </w:pPr>
            <w:r>
              <w:rPr>
                <w:rFonts w:hint="eastAsia" w:ascii="宋体" w:hAnsi="宋体"/>
                <w:sz w:val="24"/>
              </w:rPr>
              <w:t>评审时间：</w:t>
            </w:r>
          </w:p>
        </w:tc>
      </w:tr>
      <w:tr w14:paraId="755F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4"/>
            <w:noWrap w:val="0"/>
            <w:vAlign w:val="top"/>
          </w:tcPr>
          <w:p w14:paraId="5BE0F77C">
            <w:pPr>
              <w:pStyle w:val="8"/>
              <w:spacing w:line="360" w:lineRule="auto"/>
              <w:ind w:right="-10"/>
              <w:rPr>
                <w:rFonts w:ascii="宋体" w:hAnsi="宋体"/>
                <w:b/>
                <w:bCs/>
                <w:sz w:val="24"/>
              </w:rPr>
            </w:pPr>
            <w:r>
              <w:rPr>
                <w:rFonts w:hint="eastAsia" w:ascii="宋体" w:hAnsi="宋体"/>
                <w:b/>
                <w:bCs/>
                <w:sz w:val="24"/>
              </w:rPr>
              <w:t>注：</w:t>
            </w:r>
          </w:p>
          <w:p w14:paraId="651CEC5A">
            <w:pPr>
              <w:pStyle w:val="8"/>
              <w:spacing w:line="360" w:lineRule="auto"/>
              <w:ind w:right="-10"/>
              <w:rPr>
                <w:rFonts w:ascii="宋体" w:hAnsi="宋体"/>
                <w:b/>
                <w:bCs/>
                <w:sz w:val="24"/>
              </w:rPr>
            </w:pPr>
            <w:r>
              <w:rPr>
                <w:rFonts w:hint="eastAsia" w:ascii="宋体" w:hAnsi="宋体"/>
                <w:b/>
                <w:bCs/>
                <w:sz w:val="24"/>
              </w:rPr>
              <w:t>1、无论何种原因，即使供应商</w:t>
            </w:r>
            <w:r>
              <w:rPr>
                <w:rFonts w:hint="eastAsia" w:ascii="宋体" w:hAnsi="宋体"/>
                <w:b/>
                <w:bCs/>
                <w:sz w:val="24"/>
                <w:lang w:val="en-US" w:eastAsia="zh-CN"/>
              </w:rPr>
              <w:t>磋商</w:t>
            </w:r>
            <w:r>
              <w:rPr>
                <w:rFonts w:hint="eastAsia" w:ascii="宋体" w:hAnsi="宋体"/>
                <w:b/>
                <w:bCs/>
                <w:sz w:val="24"/>
              </w:rPr>
              <w:t>时携带了证书材料的原件，但在</w:t>
            </w:r>
            <w:r>
              <w:rPr>
                <w:rFonts w:hint="eastAsia" w:ascii="宋体" w:hAnsi="宋体"/>
                <w:b/>
                <w:bCs/>
                <w:sz w:val="24"/>
                <w:lang w:eastAsia="zh-CN"/>
              </w:rPr>
              <w:t>响应</w:t>
            </w:r>
            <w:r>
              <w:rPr>
                <w:rFonts w:hint="eastAsia" w:ascii="宋体" w:hAnsi="宋体"/>
                <w:b/>
                <w:bCs/>
                <w:sz w:val="24"/>
              </w:rPr>
              <w:t>文件中未提供与之内容完全一致的复印件或影印件的，</w:t>
            </w:r>
            <w:r>
              <w:rPr>
                <w:rFonts w:hint="eastAsia" w:ascii="宋体" w:hAnsi="宋体"/>
                <w:b/>
                <w:bCs/>
                <w:sz w:val="24"/>
                <w:lang w:eastAsia="zh-CN"/>
              </w:rPr>
              <w:t>磋商小组</w:t>
            </w:r>
            <w:r>
              <w:rPr>
                <w:rFonts w:hint="eastAsia" w:ascii="宋体" w:hAnsi="宋体"/>
                <w:b/>
                <w:bCs/>
                <w:sz w:val="24"/>
              </w:rPr>
              <w:t>可以视同其未提供。</w:t>
            </w:r>
          </w:p>
          <w:p w14:paraId="57EC92A9">
            <w:pPr>
              <w:pStyle w:val="8"/>
              <w:spacing w:line="360" w:lineRule="auto"/>
              <w:ind w:right="-10"/>
              <w:rPr>
                <w:rFonts w:ascii="宋体" w:hAnsi="宋体"/>
                <w:b/>
                <w:sz w:val="24"/>
              </w:rPr>
            </w:pPr>
            <w:r>
              <w:rPr>
                <w:rFonts w:hint="eastAsia" w:ascii="宋体" w:hAnsi="宋体"/>
                <w:b/>
                <w:bCs/>
                <w:sz w:val="24"/>
              </w:rPr>
              <w:t>2、</w:t>
            </w:r>
            <w:r>
              <w:rPr>
                <w:rFonts w:hint="eastAsia" w:ascii="宋体" w:hAnsi="宋体"/>
                <w:b/>
                <w:bCs/>
                <w:sz w:val="24"/>
                <w:lang w:eastAsia="zh-CN"/>
              </w:rPr>
              <w:t>磋商小组</w:t>
            </w:r>
            <w:r>
              <w:rPr>
                <w:rFonts w:hint="eastAsia" w:ascii="宋体" w:hAnsi="宋体"/>
                <w:b/>
                <w:bCs/>
                <w:sz w:val="24"/>
              </w:rPr>
              <w:t>决定</w:t>
            </w:r>
            <w:r>
              <w:rPr>
                <w:rFonts w:hint="eastAsia" w:ascii="宋体" w:hAnsi="宋体"/>
                <w:b/>
                <w:bCs/>
                <w:sz w:val="24"/>
                <w:lang w:eastAsia="zh-CN"/>
              </w:rPr>
              <w:t>响应</w:t>
            </w:r>
            <w:r>
              <w:rPr>
                <w:rFonts w:hint="eastAsia" w:ascii="宋体" w:hAnsi="宋体"/>
                <w:b/>
                <w:bCs/>
                <w:sz w:val="24"/>
              </w:rPr>
              <w:t>文件的响应性及符合性只根据</w:t>
            </w:r>
            <w:r>
              <w:rPr>
                <w:rFonts w:hint="eastAsia" w:ascii="宋体" w:hAnsi="宋体"/>
                <w:b/>
                <w:bCs/>
                <w:sz w:val="24"/>
                <w:lang w:eastAsia="zh-CN"/>
              </w:rPr>
              <w:t>响应</w:t>
            </w:r>
            <w:r>
              <w:rPr>
                <w:rFonts w:hint="eastAsia" w:ascii="宋体" w:hAnsi="宋体"/>
                <w:b/>
                <w:bCs/>
                <w:sz w:val="24"/>
              </w:rPr>
              <w:t>文件本身的内容，而不寻求其他外部证据。</w:t>
            </w:r>
          </w:p>
        </w:tc>
      </w:tr>
    </w:tbl>
    <w:p w14:paraId="06FD0EDB">
      <w:pPr>
        <w:pStyle w:val="4"/>
      </w:pPr>
    </w:p>
    <w:p w14:paraId="7DE8992D">
      <w:pPr>
        <w:numPr>
          <w:ilvl w:val="0"/>
          <w:numId w:val="2"/>
        </w:numPr>
        <w:spacing w:line="360" w:lineRule="auto"/>
        <w:ind w:left="0" w:leftChars="0" w:firstLine="0" w:firstLineChars="0"/>
        <w:rPr>
          <w:rFonts w:hint="eastAsia" w:ascii="宋体" w:hAnsi="宋体"/>
          <w:sz w:val="24"/>
        </w:rPr>
      </w:pPr>
      <w:r>
        <w:rPr>
          <w:rFonts w:hint="eastAsia" w:ascii="宋体" w:hAnsi="宋体"/>
          <w:sz w:val="24"/>
        </w:rPr>
        <w:t>对</w:t>
      </w:r>
      <w:r>
        <w:rPr>
          <w:rFonts w:hint="eastAsia" w:ascii="宋体" w:hAnsi="宋体"/>
          <w:sz w:val="24"/>
          <w:lang w:eastAsia="zh-CN"/>
        </w:rPr>
        <w:t>响应</w:t>
      </w:r>
      <w:r>
        <w:rPr>
          <w:rFonts w:hint="eastAsia" w:ascii="宋体" w:hAnsi="宋体"/>
          <w:sz w:val="24"/>
        </w:rPr>
        <w:t>文件进行详审。</w:t>
      </w:r>
    </w:p>
    <w:p w14:paraId="7007D6AE">
      <w:pPr>
        <w:numPr>
          <w:ilvl w:val="0"/>
          <w:numId w:val="0"/>
        </w:numPr>
        <w:spacing w:line="360" w:lineRule="auto"/>
        <w:ind w:leftChars="0" w:firstLine="480" w:firstLineChars="20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color w:val="auto"/>
          <w:sz w:val="24"/>
          <w:highlight w:val="none"/>
          <w:lang w:val="en-US" w:eastAsia="zh-CN"/>
        </w:rPr>
        <w:t>磋商小组</w:t>
      </w:r>
      <w:r>
        <w:rPr>
          <w:rFonts w:hint="eastAsia" w:ascii="宋体" w:hAnsi="宋体" w:eastAsia="宋体"/>
          <w:color w:val="auto"/>
          <w:sz w:val="24"/>
          <w:highlight w:val="none"/>
        </w:rPr>
        <w:t>按照下表对</w:t>
      </w:r>
      <w:r>
        <w:rPr>
          <w:rFonts w:hint="eastAsia" w:ascii="宋体" w:hAnsi="宋体" w:eastAsia="宋体"/>
          <w:color w:val="auto"/>
          <w:sz w:val="24"/>
          <w:highlight w:val="none"/>
          <w:lang w:eastAsia="zh-CN"/>
        </w:rPr>
        <w:t>响应</w:t>
      </w:r>
      <w:r>
        <w:rPr>
          <w:rFonts w:hint="eastAsia" w:ascii="宋体" w:hAnsi="宋体" w:eastAsia="宋体"/>
          <w:color w:val="auto"/>
          <w:sz w:val="24"/>
          <w:highlight w:val="none"/>
        </w:rPr>
        <w:t>文件进行详细审查和评分。</w:t>
      </w:r>
    </w:p>
    <w:p w14:paraId="01F6AAF4">
      <w:pPr>
        <w:spacing w:line="360" w:lineRule="auto"/>
        <w:ind w:firstLine="480" w:firstLineChars="200"/>
        <w:rPr>
          <w:rFonts w:ascii="宋体" w:hAnsi="宋体"/>
          <w:sz w:val="24"/>
        </w:rPr>
      </w:pPr>
      <w:r>
        <w:rPr>
          <w:rFonts w:hint="eastAsia" w:ascii="宋体" w:hAnsi="宋体" w:eastAsia="宋体"/>
          <w:color w:val="auto"/>
          <w:sz w:val="24"/>
          <w:highlight w:val="none"/>
        </w:rPr>
        <w:t>2</w:t>
      </w:r>
      <w:r>
        <w:rPr>
          <w:rFonts w:ascii="宋体" w:hAnsi="宋体" w:eastAsia="宋体"/>
          <w:color w:val="auto"/>
          <w:sz w:val="24"/>
          <w:highlight w:val="none"/>
        </w:rPr>
        <w:t>.2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lang w:val="en-US" w:eastAsia="zh-CN"/>
        </w:rPr>
        <w:t>70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lang w:val="en-US" w:eastAsia="zh-CN"/>
        </w:rPr>
        <w:t>30</w:t>
      </w:r>
      <w:r>
        <w:rPr>
          <w:rFonts w:ascii="宋体" w:hAnsi="宋体" w:eastAsia="宋体"/>
          <w:color w:val="auto"/>
          <w:sz w:val="24"/>
          <w:highlight w:val="none"/>
        </w:rPr>
        <w:t>%。具体评分细则如下：</w:t>
      </w:r>
    </w:p>
    <w:p w14:paraId="016E29EE">
      <w:pPr>
        <w:adjustRightInd w:val="0"/>
        <w:snapToGrid w:val="0"/>
        <w:ind w:left="17" w:leftChars="8" w:firstLine="458" w:firstLineChars="191"/>
        <w:rPr>
          <w:rFonts w:hint="eastAsia" w:ascii="宋体" w:hAnsi="宋体"/>
          <w:sz w:val="24"/>
        </w:rPr>
      </w:pPr>
      <w:r>
        <w:rPr>
          <w:rFonts w:hint="eastAsia" w:ascii="宋体" w:hAnsi="宋体"/>
          <w:sz w:val="24"/>
        </w:rPr>
        <w:t>评分细则如下：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40"/>
        <w:gridCol w:w="5941"/>
        <w:gridCol w:w="1080"/>
      </w:tblGrid>
      <w:tr w14:paraId="6991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4" w:type="dxa"/>
            <w:noWrap w:val="0"/>
            <w:vAlign w:val="center"/>
          </w:tcPr>
          <w:p w14:paraId="69F6FBCF">
            <w:pPr>
              <w:spacing w:line="360" w:lineRule="exact"/>
              <w:jc w:val="center"/>
              <w:rPr>
                <w:rFonts w:ascii="宋体" w:hAnsi="宋体"/>
                <w:color w:val="auto"/>
                <w:sz w:val="24"/>
              </w:rPr>
            </w:pPr>
            <w:r>
              <w:rPr>
                <w:rFonts w:hint="eastAsia" w:ascii="宋体" w:hAnsi="宋体"/>
                <w:color w:val="auto"/>
                <w:sz w:val="24"/>
              </w:rPr>
              <w:t>序号</w:t>
            </w:r>
          </w:p>
        </w:tc>
        <w:tc>
          <w:tcPr>
            <w:tcW w:w="1440" w:type="dxa"/>
            <w:noWrap w:val="0"/>
            <w:vAlign w:val="center"/>
          </w:tcPr>
          <w:p w14:paraId="6BF0E373">
            <w:pPr>
              <w:spacing w:line="360" w:lineRule="exact"/>
              <w:jc w:val="center"/>
              <w:rPr>
                <w:rFonts w:ascii="宋体" w:hAnsi="宋体"/>
                <w:color w:val="auto"/>
                <w:sz w:val="24"/>
              </w:rPr>
            </w:pPr>
            <w:r>
              <w:rPr>
                <w:rFonts w:hint="eastAsia" w:ascii="宋体" w:hAnsi="宋体"/>
                <w:color w:val="auto"/>
                <w:sz w:val="24"/>
              </w:rPr>
              <w:t>评审项目</w:t>
            </w:r>
          </w:p>
        </w:tc>
        <w:tc>
          <w:tcPr>
            <w:tcW w:w="5941" w:type="dxa"/>
            <w:noWrap w:val="0"/>
            <w:vAlign w:val="center"/>
          </w:tcPr>
          <w:p w14:paraId="5D386D39">
            <w:pPr>
              <w:spacing w:line="360" w:lineRule="exact"/>
              <w:jc w:val="center"/>
              <w:rPr>
                <w:rFonts w:ascii="宋体" w:hAnsi="宋体"/>
                <w:b/>
                <w:color w:val="auto"/>
                <w:sz w:val="24"/>
              </w:rPr>
            </w:pPr>
            <w:r>
              <w:rPr>
                <w:rFonts w:hint="eastAsia" w:ascii="宋体" w:hAnsi="宋体"/>
                <w:b/>
                <w:color w:val="auto"/>
                <w:sz w:val="24"/>
              </w:rPr>
              <w:t>分</w:t>
            </w:r>
            <w:r>
              <w:rPr>
                <w:rFonts w:ascii="宋体" w:hAnsi="宋体"/>
                <w:b/>
                <w:color w:val="auto"/>
                <w:sz w:val="24"/>
              </w:rPr>
              <w:t xml:space="preserve">       </w:t>
            </w:r>
            <w:r>
              <w:rPr>
                <w:rFonts w:hint="eastAsia" w:ascii="宋体" w:hAnsi="宋体"/>
                <w:b/>
                <w:color w:val="auto"/>
                <w:sz w:val="24"/>
              </w:rPr>
              <w:t>项</w:t>
            </w:r>
          </w:p>
        </w:tc>
        <w:tc>
          <w:tcPr>
            <w:tcW w:w="1080" w:type="dxa"/>
            <w:noWrap w:val="0"/>
            <w:vAlign w:val="center"/>
          </w:tcPr>
          <w:p w14:paraId="1C5C3630">
            <w:pPr>
              <w:spacing w:line="360" w:lineRule="exact"/>
              <w:jc w:val="center"/>
              <w:rPr>
                <w:rFonts w:ascii="宋体" w:hAnsi="宋体"/>
                <w:color w:val="auto"/>
                <w:sz w:val="24"/>
              </w:rPr>
            </w:pPr>
            <w:r>
              <w:rPr>
                <w:rFonts w:hint="eastAsia" w:ascii="宋体" w:hAnsi="宋体"/>
                <w:color w:val="auto"/>
                <w:sz w:val="24"/>
              </w:rPr>
              <w:t>分值</w:t>
            </w:r>
          </w:p>
          <w:p w14:paraId="3F06DA90">
            <w:pPr>
              <w:spacing w:line="360" w:lineRule="exact"/>
              <w:jc w:val="center"/>
              <w:rPr>
                <w:rFonts w:ascii="宋体" w:hAnsi="宋体"/>
                <w:color w:val="auto"/>
                <w:sz w:val="24"/>
              </w:rPr>
            </w:pPr>
            <w:r>
              <w:rPr>
                <w:rFonts w:hint="eastAsia" w:ascii="宋体" w:hAnsi="宋体"/>
                <w:color w:val="auto"/>
                <w:sz w:val="24"/>
              </w:rPr>
              <w:t>范围</w:t>
            </w:r>
          </w:p>
        </w:tc>
      </w:tr>
      <w:tr w14:paraId="300F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704" w:type="dxa"/>
            <w:noWrap w:val="0"/>
            <w:vAlign w:val="center"/>
          </w:tcPr>
          <w:p w14:paraId="163BBBA2">
            <w:pPr>
              <w:spacing w:line="360" w:lineRule="exact"/>
              <w:jc w:val="center"/>
              <w:rPr>
                <w:rFonts w:ascii="宋体" w:hAnsi="宋体"/>
                <w:b/>
                <w:color w:val="auto"/>
                <w:sz w:val="24"/>
              </w:rPr>
            </w:pPr>
            <w:r>
              <w:rPr>
                <w:rFonts w:hint="eastAsia" w:ascii="宋体" w:hAnsi="宋体"/>
                <w:b/>
                <w:color w:val="auto"/>
                <w:sz w:val="24"/>
              </w:rPr>
              <w:t>1</w:t>
            </w:r>
          </w:p>
        </w:tc>
        <w:tc>
          <w:tcPr>
            <w:tcW w:w="1440" w:type="dxa"/>
            <w:noWrap w:val="0"/>
            <w:vAlign w:val="center"/>
          </w:tcPr>
          <w:p w14:paraId="646F20AC">
            <w:pPr>
              <w:spacing w:line="360" w:lineRule="exact"/>
              <w:jc w:val="center"/>
              <w:rPr>
                <w:rFonts w:ascii="宋体" w:hAnsi="宋体"/>
                <w:color w:val="auto"/>
                <w:sz w:val="24"/>
              </w:rPr>
            </w:pPr>
            <w:r>
              <w:rPr>
                <w:rFonts w:hint="eastAsia" w:ascii="宋体" w:hAnsi="宋体"/>
                <w:color w:val="auto"/>
                <w:sz w:val="24"/>
              </w:rPr>
              <w:t>技术参数响应性</w:t>
            </w:r>
          </w:p>
        </w:tc>
        <w:tc>
          <w:tcPr>
            <w:tcW w:w="5941" w:type="dxa"/>
            <w:noWrap w:val="0"/>
            <w:vAlign w:val="center"/>
          </w:tcPr>
          <w:p w14:paraId="39B7030D">
            <w:pPr>
              <w:spacing w:before="120" w:beforeLines="50" w:after="120" w:afterLines="50"/>
              <w:rPr>
                <w:rFonts w:ascii="宋体" w:hAnsi="宋体"/>
                <w:color w:val="auto"/>
                <w:sz w:val="24"/>
              </w:rPr>
            </w:pPr>
            <w:r>
              <w:rPr>
                <w:rFonts w:hint="eastAsia" w:ascii="宋体" w:hAnsi="宋体"/>
                <w:color w:val="auto"/>
                <w:sz w:val="24"/>
                <w:lang w:eastAsia="zh-CN"/>
              </w:rPr>
              <w:t>非</w:t>
            </w:r>
            <w:r>
              <w:rPr>
                <w:rFonts w:hint="eastAsia" w:ascii="宋体" w:hAnsi="宋体"/>
                <w:color w:val="auto"/>
                <w:sz w:val="24"/>
                <w:lang w:val="en-US" w:eastAsia="zh-CN"/>
              </w:rPr>
              <w:t>*</w:t>
            </w:r>
            <w:r>
              <w:rPr>
                <w:rFonts w:hint="eastAsia" w:ascii="宋体" w:hAnsi="宋体"/>
                <w:color w:val="auto"/>
                <w:sz w:val="24"/>
                <w:lang w:eastAsia="zh-CN"/>
              </w:rPr>
              <w:t>项1-2项不满足得10分，3-4项不满足得5分，5项及以上不满足不得分，全部满足得</w:t>
            </w:r>
            <w:r>
              <w:rPr>
                <w:rFonts w:hint="eastAsia" w:ascii="宋体" w:hAnsi="宋体"/>
                <w:color w:val="auto"/>
                <w:sz w:val="24"/>
                <w:lang w:val="en-US" w:eastAsia="zh-CN"/>
              </w:rPr>
              <w:t>30分</w:t>
            </w:r>
            <w:r>
              <w:rPr>
                <w:rFonts w:hint="eastAsia"/>
                <w:color w:val="auto"/>
                <w:sz w:val="24"/>
                <w:szCs w:val="20"/>
              </w:rPr>
              <w:t>。</w:t>
            </w:r>
          </w:p>
        </w:tc>
        <w:tc>
          <w:tcPr>
            <w:tcW w:w="1080" w:type="dxa"/>
            <w:noWrap w:val="0"/>
            <w:vAlign w:val="center"/>
          </w:tcPr>
          <w:p w14:paraId="6DCF74EC">
            <w:pPr>
              <w:spacing w:line="360" w:lineRule="exact"/>
              <w:jc w:val="center"/>
              <w:rPr>
                <w:rFonts w:ascii="宋体" w:hAnsi="宋体"/>
                <w:b/>
                <w:bCs/>
                <w:color w:val="auto"/>
                <w:sz w:val="24"/>
              </w:rPr>
            </w:pPr>
            <w:r>
              <w:rPr>
                <w:rFonts w:ascii="宋体" w:hAnsi="宋体"/>
                <w:b/>
                <w:bCs/>
                <w:color w:val="auto"/>
                <w:sz w:val="24"/>
              </w:rPr>
              <w:t>0-3</w:t>
            </w:r>
            <w:r>
              <w:rPr>
                <w:rFonts w:hint="eastAsia" w:ascii="宋体" w:hAnsi="宋体"/>
                <w:b/>
                <w:bCs/>
                <w:color w:val="auto"/>
                <w:sz w:val="24"/>
              </w:rPr>
              <w:t>0分</w:t>
            </w:r>
          </w:p>
        </w:tc>
      </w:tr>
      <w:tr w14:paraId="5C16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04" w:type="dxa"/>
            <w:noWrap w:val="0"/>
            <w:vAlign w:val="center"/>
          </w:tcPr>
          <w:p w14:paraId="09E8136C">
            <w:pPr>
              <w:spacing w:line="360" w:lineRule="exact"/>
              <w:jc w:val="center"/>
              <w:rPr>
                <w:rFonts w:ascii="宋体" w:hAnsi="宋体"/>
                <w:b/>
                <w:color w:val="auto"/>
                <w:sz w:val="24"/>
              </w:rPr>
            </w:pPr>
            <w:r>
              <w:rPr>
                <w:rFonts w:hint="eastAsia" w:ascii="宋体" w:hAnsi="宋体"/>
                <w:b/>
                <w:color w:val="auto"/>
                <w:sz w:val="24"/>
              </w:rPr>
              <w:t>2</w:t>
            </w:r>
          </w:p>
        </w:tc>
        <w:tc>
          <w:tcPr>
            <w:tcW w:w="1440" w:type="dxa"/>
            <w:noWrap w:val="0"/>
            <w:vAlign w:val="center"/>
          </w:tcPr>
          <w:p w14:paraId="01828AB4">
            <w:pPr>
              <w:spacing w:line="360" w:lineRule="exact"/>
              <w:jc w:val="center"/>
              <w:rPr>
                <w:rFonts w:ascii="宋体" w:hAnsi="宋体"/>
                <w:color w:val="auto"/>
                <w:sz w:val="24"/>
              </w:rPr>
            </w:pPr>
            <w:r>
              <w:rPr>
                <w:rFonts w:hint="eastAsia" w:ascii="宋体" w:hAnsi="宋体"/>
                <w:color w:val="auto"/>
                <w:sz w:val="24"/>
              </w:rPr>
              <w:t>质量保证期</w:t>
            </w:r>
          </w:p>
        </w:tc>
        <w:tc>
          <w:tcPr>
            <w:tcW w:w="5941" w:type="dxa"/>
            <w:noWrap w:val="0"/>
            <w:vAlign w:val="center"/>
          </w:tcPr>
          <w:p w14:paraId="0E78FFEB">
            <w:pPr>
              <w:spacing w:line="360" w:lineRule="exact"/>
              <w:rPr>
                <w:rFonts w:ascii="宋体" w:hAnsi="宋体"/>
                <w:bCs/>
                <w:color w:val="auto"/>
                <w:sz w:val="24"/>
              </w:rPr>
            </w:pPr>
            <w:r>
              <w:rPr>
                <w:rFonts w:hint="eastAsia" w:ascii="宋体" w:hAnsi="宋体" w:cs="Arial"/>
                <w:bCs/>
                <w:color w:val="auto"/>
                <w:sz w:val="24"/>
              </w:rPr>
              <w:t>在</w:t>
            </w:r>
            <w:r>
              <w:rPr>
                <w:rFonts w:hint="eastAsia" w:ascii="宋体" w:hAnsi="宋体" w:cs="Arial"/>
                <w:bCs/>
                <w:color w:val="auto"/>
                <w:sz w:val="24"/>
                <w:lang w:eastAsia="zh-CN"/>
              </w:rPr>
              <w:t>磋商文件</w:t>
            </w:r>
            <w:r>
              <w:rPr>
                <w:rFonts w:hint="eastAsia" w:ascii="宋体" w:hAnsi="宋体" w:cs="Arial"/>
                <w:bCs/>
                <w:color w:val="auto"/>
                <w:sz w:val="24"/>
              </w:rPr>
              <w:t>要求的基础上每增加一年加</w:t>
            </w:r>
            <w:r>
              <w:rPr>
                <w:rFonts w:hint="eastAsia" w:ascii="宋体" w:hAnsi="宋体" w:cs="Arial"/>
                <w:bCs/>
                <w:color w:val="auto"/>
                <w:sz w:val="24"/>
                <w:lang w:val="en-US" w:eastAsia="zh-CN"/>
              </w:rPr>
              <w:t>5</w:t>
            </w:r>
            <w:r>
              <w:rPr>
                <w:rFonts w:hint="eastAsia" w:ascii="宋体" w:hAnsi="宋体" w:cs="Arial"/>
                <w:bCs/>
                <w:color w:val="auto"/>
                <w:sz w:val="24"/>
              </w:rPr>
              <w:t>分。满分</w:t>
            </w:r>
            <w:r>
              <w:rPr>
                <w:rFonts w:hint="eastAsia" w:ascii="宋体" w:hAnsi="宋体" w:cs="Arial"/>
                <w:bCs/>
                <w:color w:val="auto"/>
                <w:sz w:val="24"/>
                <w:lang w:val="en-US" w:eastAsia="zh-CN"/>
              </w:rPr>
              <w:t>10</w:t>
            </w:r>
            <w:r>
              <w:rPr>
                <w:rFonts w:hint="eastAsia" w:ascii="宋体" w:hAnsi="宋体" w:cs="Arial"/>
                <w:bCs/>
                <w:color w:val="auto"/>
                <w:sz w:val="24"/>
              </w:rPr>
              <w:t>分。</w:t>
            </w:r>
          </w:p>
        </w:tc>
        <w:tc>
          <w:tcPr>
            <w:tcW w:w="1080" w:type="dxa"/>
            <w:noWrap w:val="0"/>
            <w:vAlign w:val="center"/>
          </w:tcPr>
          <w:p w14:paraId="5D08F750">
            <w:pPr>
              <w:spacing w:line="360" w:lineRule="exact"/>
              <w:jc w:val="center"/>
              <w:rPr>
                <w:rFonts w:ascii="宋体" w:hAnsi="宋体"/>
                <w:b/>
                <w:bCs/>
                <w:color w:val="auto"/>
                <w:sz w:val="24"/>
              </w:rPr>
            </w:pPr>
            <w:r>
              <w:rPr>
                <w:rFonts w:hint="eastAsia" w:ascii="宋体" w:hAnsi="宋体"/>
                <w:b/>
                <w:bCs/>
                <w:color w:val="auto"/>
                <w:sz w:val="24"/>
                <w:lang w:val="en-US" w:eastAsia="zh-CN"/>
              </w:rPr>
              <w:t>10</w:t>
            </w:r>
            <w:r>
              <w:rPr>
                <w:rFonts w:hint="eastAsia" w:ascii="宋体" w:hAnsi="宋体"/>
                <w:b/>
                <w:bCs/>
                <w:color w:val="auto"/>
                <w:sz w:val="24"/>
              </w:rPr>
              <w:t>分</w:t>
            </w:r>
          </w:p>
        </w:tc>
      </w:tr>
      <w:tr w14:paraId="760F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704" w:type="dxa"/>
            <w:noWrap w:val="0"/>
            <w:vAlign w:val="center"/>
          </w:tcPr>
          <w:p w14:paraId="35ED0B14">
            <w:pPr>
              <w:spacing w:line="360" w:lineRule="exact"/>
              <w:jc w:val="center"/>
              <w:rPr>
                <w:rFonts w:hint="eastAsia" w:ascii="宋体" w:hAnsi="宋体" w:eastAsia="宋体"/>
                <w:b/>
                <w:color w:val="auto"/>
                <w:sz w:val="24"/>
                <w:lang w:val="en-US" w:eastAsia="zh-CN"/>
              </w:rPr>
            </w:pPr>
            <w:r>
              <w:rPr>
                <w:rFonts w:hint="eastAsia" w:ascii="宋体" w:hAnsi="宋体"/>
                <w:b/>
                <w:color w:val="auto"/>
                <w:sz w:val="24"/>
                <w:lang w:val="en-US" w:eastAsia="zh-CN"/>
              </w:rPr>
              <w:t>3</w:t>
            </w:r>
          </w:p>
        </w:tc>
        <w:tc>
          <w:tcPr>
            <w:tcW w:w="1440" w:type="dxa"/>
            <w:noWrap w:val="0"/>
            <w:vAlign w:val="center"/>
          </w:tcPr>
          <w:p w14:paraId="72242F7F">
            <w:pPr>
              <w:spacing w:line="360" w:lineRule="exact"/>
              <w:jc w:val="center"/>
              <w:rPr>
                <w:rFonts w:ascii="宋体" w:hAnsi="宋体"/>
                <w:color w:val="auto"/>
                <w:sz w:val="24"/>
              </w:rPr>
            </w:pPr>
            <w:r>
              <w:rPr>
                <w:rFonts w:hint="eastAsia" w:ascii="宋体" w:hAnsi="宋体"/>
                <w:color w:val="auto"/>
                <w:sz w:val="24"/>
                <w:lang w:val="en-US" w:eastAsia="zh-CN"/>
              </w:rPr>
              <w:t>产品</w:t>
            </w:r>
            <w:r>
              <w:rPr>
                <w:rFonts w:hint="eastAsia" w:ascii="宋体" w:hAnsi="宋体"/>
                <w:color w:val="auto"/>
                <w:sz w:val="24"/>
              </w:rPr>
              <w:t>综合性能及先进性</w:t>
            </w:r>
          </w:p>
        </w:tc>
        <w:tc>
          <w:tcPr>
            <w:tcW w:w="5941" w:type="dxa"/>
            <w:noWrap w:val="0"/>
            <w:vAlign w:val="center"/>
          </w:tcPr>
          <w:p w14:paraId="7523FC18">
            <w:pPr>
              <w:spacing w:line="360" w:lineRule="exact"/>
              <w:rPr>
                <w:rFonts w:ascii="宋体" w:hAnsi="宋体"/>
                <w:color w:val="auto"/>
                <w:sz w:val="24"/>
              </w:rPr>
            </w:pPr>
            <w:r>
              <w:rPr>
                <w:rFonts w:hint="eastAsia" w:ascii="宋体" w:hAnsi="宋体"/>
                <w:color w:val="auto"/>
                <w:sz w:val="24"/>
              </w:rPr>
              <w:t>根据</w:t>
            </w:r>
            <w:r>
              <w:rPr>
                <w:rFonts w:hint="eastAsia" w:ascii="宋体" w:hAnsi="宋体"/>
                <w:color w:val="auto"/>
                <w:sz w:val="24"/>
                <w:lang w:eastAsia="zh-CN"/>
              </w:rPr>
              <w:t>供应商</w:t>
            </w:r>
            <w:r>
              <w:rPr>
                <w:rFonts w:hint="eastAsia" w:ascii="宋体" w:hAnsi="宋体"/>
                <w:color w:val="auto"/>
                <w:sz w:val="24"/>
              </w:rPr>
              <w:t>所投产品的品牌、技术先进性、性价比等横向比较。最好的，得1</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11</w:t>
            </w:r>
            <w:r>
              <w:rPr>
                <w:rFonts w:hint="eastAsia" w:ascii="宋体" w:hAnsi="宋体"/>
                <w:color w:val="auto"/>
                <w:sz w:val="24"/>
              </w:rPr>
              <w:t>分；较好的，得</w:t>
            </w:r>
            <w:r>
              <w:rPr>
                <w:rFonts w:hint="eastAsia" w:ascii="宋体" w:hAnsi="宋体"/>
                <w:color w:val="auto"/>
                <w:sz w:val="24"/>
                <w:lang w:val="en-US" w:eastAsia="zh-CN"/>
              </w:rPr>
              <w:t>10</w:t>
            </w: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分；一般的，得</w:t>
            </w:r>
            <w:r>
              <w:rPr>
                <w:rFonts w:hint="eastAsia" w:ascii="宋体" w:hAnsi="宋体"/>
                <w:color w:val="auto"/>
                <w:sz w:val="24"/>
                <w:lang w:val="en-US" w:eastAsia="zh-CN"/>
              </w:rPr>
              <w:t>5</w:t>
            </w:r>
            <w:r>
              <w:rPr>
                <w:rFonts w:hint="eastAsia" w:ascii="宋体" w:hAnsi="宋体"/>
                <w:color w:val="auto"/>
                <w:sz w:val="24"/>
              </w:rPr>
              <w:t>-1分。满分1</w:t>
            </w:r>
            <w:r>
              <w:rPr>
                <w:rFonts w:hint="eastAsia" w:ascii="宋体" w:hAnsi="宋体"/>
                <w:color w:val="auto"/>
                <w:sz w:val="24"/>
                <w:lang w:val="en-US" w:eastAsia="zh-CN"/>
              </w:rPr>
              <w:t>5</w:t>
            </w:r>
            <w:r>
              <w:rPr>
                <w:rFonts w:hint="eastAsia" w:ascii="宋体" w:hAnsi="宋体"/>
                <w:color w:val="auto"/>
                <w:sz w:val="24"/>
              </w:rPr>
              <w:t>分。</w:t>
            </w:r>
          </w:p>
        </w:tc>
        <w:tc>
          <w:tcPr>
            <w:tcW w:w="1080" w:type="dxa"/>
            <w:noWrap w:val="0"/>
            <w:vAlign w:val="center"/>
          </w:tcPr>
          <w:p w14:paraId="6419A7A1">
            <w:pPr>
              <w:spacing w:line="360" w:lineRule="exact"/>
              <w:jc w:val="center"/>
              <w:rPr>
                <w:rFonts w:ascii="宋体" w:hAnsi="宋体"/>
                <w:b/>
                <w:color w:val="auto"/>
                <w:sz w:val="24"/>
              </w:rPr>
            </w:pPr>
            <w:r>
              <w:rPr>
                <w:rFonts w:ascii="宋体" w:hAnsi="宋体"/>
                <w:b/>
                <w:color w:val="auto"/>
                <w:sz w:val="24"/>
              </w:rPr>
              <w:t>0-</w:t>
            </w:r>
            <w:r>
              <w:rPr>
                <w:rFonts w:hint="eastAsia" w:ascii="宋体" w:hAnsi="宋体"/>
                <w:b/>
                <w:color w:val="auto"/>
                <w:sz w:val="24"/>
              </w:rPr>
              <w:t>1</w:t>
            </w:r>
            <w:r>
              <w:rPr>
                <w:rFonts w:hint="eastAsia" w:ascii="宋体" w:hAnsi="宋体"/>
                <w:b/>
                <w:color w:val="auto"/>
                <w:sz w:val="24"/>
                <w:lang w:val="en-US" w:eastAsia="zh-CN"/>
              </w:rPr>
              <w:t>5</w:t>
            </w:r>
            <w:r>
              <w:rPr>
                <w:rFonts w:hint="eastAsia" w:ascii="宋体" w:hAnsi="宋体"/>
                <w:b/>
                <w:color w:val="auto"/>
                <w:sz w:val="24"/>
              </w:rPr>
              <w:t>分</w:t>
            </w:r>
          </w:p>
        </w:tc>
      </w:tr>
      <w:tr w14:paraId="5C2D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704" w:type="dxa"/>
            <w:noWrap w:val="0"/>
            <w:vAlign w:val="center"/>
          </w:tcPr>
          <w:p w14:paraId="41A4C76C">
            <w:pPr>
              <w:spacing w:line="360" w:lineRule="exact"/>
              <w:jc w:val="center"/>
              <w:rPr>
                <w:rFonts w:hint="eastAsia" w:ascii="宋体" w:hAnsi="宋体" w:eastAsia="宋体"/>
                <w:b/>
                <w:color w:val="auto"/>
                <w:sz w:val="24"/>
                <w:lang w:eastAsia="zh-CN"/>
              </w:rPr>
            </w:pPr>
            <w:r>
              <w:rPr>
                <w:rFonts w:hint="eastAsia" w:ascii="宋体" w:hAnsi="宋体"/>
                <w:b/>
                <w:color w:val="auto"/>
                <w:sz w:val="24"/>
                <w:lang w:val="en-US" w:eastAsia="zh-CN"/>
              </w:rPr>
              <w:t>4</w:t>
            </w:r>
          </w:p>
        </w:tc>
        <w:tc>
          <w:tcPr>
            <w:tcW w:w="1440" w:type="dxa"/>
            <w:noWrap w:val="0"/>
            <w:vAlign w:val="center"/>
          </w:tcPr>
          <w:p w14:paraId="0AC06E77">
            <w:pPr>
              <w:spacing w:line="360" w:lineRule="exact"/>
              <w:jc w:val="center"/>
              <w:rPr>
                <w:rFonts w:ascii="宋体" w:hAnsi="宋体"/>
                <w:color w:val="auto"/>
                <w:sz w:val="24"/>
              </w:rPr>
            </w:pPr>
            <w:r>
              <w:rPr>
                <w:rFonts w:hint="eastAsia" w:ascii="宋体" w:hAnsi="宋体"/>
                <w:color w:val="auto"/>
                <w:sz w:val="24"/>
                <w:lang w:val="en-US" w:eastAsia="zh-CN"/>
              </w:rPr>
              <w:t>售后服务与维保方案</w:t>
            </w:r>
          </w:p>
        </w:tc>
        <w:tc>
          <w:tcPr>
            <w:tcW w:w="5941" w:type="dxa"/>
            <w:noWrap w:val="0"/>
            <w:vAlign w:val="center"/>
          </w:tcPr>
          <w:p w14:paraId="21B106CB">
            <w:pPr>
              <w:jc w:val="both"/>
              <w:rPr>
                <w:rFonts w:ascii="宋体" w:hAnsi="宋体"/>
                <w:color w:val="auto"/>
                <w:sz w:val="24"/>
              </w:rPr>
            </w:pPr>
            <w:r>
              <w:rPr>
                <w:rFonts w:hint="eastAsia"/>
                <w:color w:val="auto"/>
                <w:sz w:val="24"/>
                <w:szCs w:val="20"/>
                <w:lang w:val="en-US" w:eastAsia="zh-CN"/>
              </w:rPr>
              <w:t>售后服务与维保方案</w:t>
            </w:r>
            <w:r>
              <w:rPr>
                <w:rFonts w:hint="eastAsia" w:ascii="宋体" w:hAnsi="宋体"/>
                <w:color w:val="auto"/>
                <w:sz w:val="24"/>
              </w:rPr>
              <w:t>好的，得1</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11</w:t>
            </w:r>
            <w:r>
              <w:rPr>
                <w:rFonts w:hint="eastAsia" w:ascii="宋体" w:hAnsi="宋体"/>
                <w:color w:val="auto"/>
                <w:sz w:val="24"/>
              </w:rPr>
              <w:t>分；较好的，得</w:t>
            </w:r>
            <w:r>
              <w:rPr>
                <w:rFonts w:hint="eastAsia" w:ascii="宋体" w:hAnsi="宋体"/>
                <w:color w:val="auto"/>
                <w:sz w:val="24"/>
                <w:lang w:val="en-US" w:eastAsia="zh-CN"/>
              </w:rPr>
              <w:t>10</w:t>
            </w: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分；一般的，得</w:t>
            </w:r>
            <w:r>
              <w:rPr>
                <w:rFonts w:hint="eastAsia" w:ascii="宋体" w:hAnsi="宋体"/>
                <w:color w:val="auto"/>
                <w:sz w:val="24"/>
                <w:lang w:val="en-US" w:eastAsia="zh-CN"/>
              </w:rPr>
              <w:t>5</w:t>
            </w:r>
            <w:r>
              <w:rPr>
                <w:rFonts w:hint="eastAsia" w:ascii="宋体" w:hAnsi="宋体"/>
                <w:color w:val="auto"/>
                <w:sz w:val="24"/>
              </w:rPr>
              <w:t>-1分。满分1</w:t>
            </w:r>
            <w:r>
              <w:rPr>
                <w:rFonts w:hint="eastAsia" w:ascii="宋体" w:hAnsi="宋体"/>
                <w:color w:val="auto"/>
                <w:sz w:val="24"/>
                <w:lang w:val="en-US" w:eastAsia="zh-CN"/>
              </w:rPr>
              <w:t>5</w:t>
            </w:r>
            <w:r>
              <w:rPr>
                <w:rFonts w:hint="eastAsia" w:ascii="宋体" w:hAnsi="宋体"/>
                <w:color w:val="auto"/>
                <w:sz w:val="24"/>
              </w:rPr>
              <w:t>分</w:t>
            </w:r>
            <w:r>
              <w:rPr>
                <w:rFonts w:hint="eastAsia"/>
                <w:color w:val="auto"/>
                <w:sz w:val="24"/>
                <w:szCs w:val="20"/>
                <w:lang w:val="en-US" w:eastAsia="zh-CN"/>
              </w:rPr>
              <w:t>。</w:t>
            </w:r>
          </w:p>
        </w:tc>
        <w:tc>
          <w:tcPr>
            <w:tcW w:w="1080" w:type="dxa"/>
            <w:noWrap w:val="0"/>
            <w:vAlign w:val="center"/>
          </w:tcPr>
          <w:p w14:paraId="337DB73A">
            <w:pPr>
              <w:spacing w:line="360" w:lineRule="exact"/>
              <w:jc w:val="center"/>
              <w:rPr>
                <w:rFonts w:ascii="宋体" w:hAnsi="宋体"/>
                <w:b/>
                <w:color w:val="auto"/>
                <w:sz w:val="24"/>
              </w:rPr>
            </w:pPr>
            <w:r>
              <w:rPr>
                <w:rFonts w:ascii="宋体" w:hAnsi="宋体"/>
                <w:b/>
                <w:color w:val="auto"/>
                <w:sz w:val="24"/>
              </w:rPr>
              <w:t>0-</w:t>
            </w:r>
            <w:r>
              <w:rPr>
                <w:rFonts w:hint="eastAsia" w:ascii="宋体" w:hAnsi="宋体"/>
                <w:b/>
                <w:color w:val="auto"/>
                <w:sz w:val="24"/>
                <w:lang w:val="en-US" w:eastAsia="zh-CN"/>
              </w:rPr>
              <w:t>15</w:t>
            </w:r>
            <w:r>
              <w:rPr>
                <w:rFonts w:hint="eastAsia" w:ascii="宋体" w:hAnsi="宋体"/>
                <w:b/>
                <w:color w:val="auto"/>
                <w:sz w:val="24"/>
              </w:rPr>
              <w:t>分</w:t>
            </w:r>
          </w:p>
        </w:tc>
      </w:tr>
      <w:tr w14:paraId="7BA6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04" w:type="dxa"/>
            <w:noWrap w:val="0"/>
            <w:vAlign w:val="center"/>
          </w:tcPr>
          <w:p w14:paraId="4AED2D0B">
            <w:pPr>
              <w:spacing w:line="360" w:lineRule="exact"/>
              <w:jc w:val="center"/>
              <w:rPr>
                <w:rFonts w:hint="eastAsia" w:ascii="宋体" w:hAnsi="宋体" w:eastAsia="宋体"/>
                <w:b/>
                <w:color w:val="auto"/>
                <w:sz w:val="24"/>
                <w:lang w:eastAsia="zh-CN"/>
              </w:rPr>
            </w:pPr>
            <w:r>
              <w:rPr>
                <w:rFonts w:hint="eastAsia" w:ascii="宋体" w:hAnsi="宋体"/>
                <w:b/>
                <w:color w:val="auto"/>
                <w:sz w:val="24"/>
                <w:lang w:val="en-US" w:eastAsia="zh-CN"/>
              </w:rPr>
              <w:t>5</w:t>
            </w:r>
          </w:p>
        </w:tc>
        <w:tc>
          <w:tcPr>
            <w:tcW w:w="1440" w:type="dxa"/>
            <w:noWrap w:val="0"/>
            <w:vAlign w:val="center"/>
          </w:tcPr>
          <w:p w14:paraId="7D3A4ADC">
            <w:pPr>
              <w:spacing w:before="120" w:beforeLines="50" w:after="120" w:afterLines="50"/>
              <w:ind w:left="-4" w:leftChars="-2"/>
              <w:jc w:val="center"/>
              <w:rPr>
                <w:rFonts w:ascii="宋体" w:hAnsi="宋体"/>
                <w:color w:val="auto"/>
                <w:sz w:val="24"/>
                <w:highlight w:val="yellow"/>
              </w:rPr>
            </w:pPr>
            <w:r>
              <w:rPr>
                <w:rFonts w:hint="eastAsia" w:ascii="宋体" w:hAnsi="宋体"/>
                <w:color w:val="auto"/>
                <w:sz w:val="24"/>
              </w:rPr>
              <w:t>价格分</w:t>
            </w:r>
          </w:p>
        </w:tc>
        <w:tc>
          <w:tcPr>
            <w:tcW w:w="5941" w:type="dxa"/>
            <w:noWrap w:val="0"/>
            <w:vAlign w:val="center"/>
          </w:tcPr>
          <w:p w14:paraId="67C197B3">
            <w:pPr>
              <w:spacing w:before="120" w:beforeLines="50" w:after="120" w:afterLines="50"/>
              <w:rPr>
                <w:rFonts w:ascii="宋体" w:hAnsi="宋体"/>
                <w:color w:val="auto"/>
                <w:sz w:val="24"/>
              </w:rPr>
            </w:pPr>
            <w:r>
              <w:rPr>
                <w:rFonts w:hint="eastAsia" w:ascii="宋体" w:hAnsi="宋体"/>
                <w:color w:val="auto"/>
                <w:sz w:val="24"/>
              </w:rPr>
              <w:t>价格分统一采用低价优先法，即满足</w:t>
            </w:r>
            <w:r>
              <w:rPr>
                <w:rFonts w:hint="eastAsia" w:ascii="宋体" w:hAnsi="宋体"/>
                <w:color w:val="auto"/>
                <w:sz w:val="24"/>
                <w:lang w:eastAsia="zh-CN"/>
              </w:rPr>
              <w:t>磋商文件</w:t>
            </w:r>
            <w:r>
              <w:rPr>
                <w:rFonts w:hint="eastAsia" w:ascii="宋体" w:hAnsi="宋体"/>
                <w:color w:val="auto"/>
                <w:sz w:val="24"/>
              </w:rPr>
              <w:t>要求且</w:t>
            </w:r>
            <w:r>
              <w:rPr>
                <w:rFonts w:hint="eastAsia" w:ascii="宋体" w:hAnsi="宋体"/>
                <w:color w:val="auto"/>
                <w:sz w:val="24"/>
                <w:lang w:eastAsia="zh-CN"/>
              </w:rPr>
              <w:t>响应</w:t>
            </w:r>
            <w:r>
              <w:rPr>
                <w:rFonts w:hint="eastAsia" w:ascii="宋体" w:hAnsi="宋体"/>
                <w:color w:val="auto"/>
                <w:sz w:val="24"/>
              </w:rPr>
              <w:t>价格最低的</w:t>
            </w:r>
            <w:r>
              <w:rPr>
                <w:rFonts w:hint="eastAsia" w:ascii="宋体" w:hAnsi="宋体"/>
                <w:color w:val="auto"/>
                <w:sz w:val="24"/>
                <w:lang w:eastAsia="zh-CN"/>
              </w:rPr>
              <w:t>响应</w:t>
            </w:r>
            <w:r>
              <w:rPr>
                <w:rFonts w:hint="eastAsia" w:ascii="宋体" w:hAnsi="宋体"/>
                <w:color w:val="auto"/>
                <w:sz w:val="24"/>
              </w:rPr>
              <w:t>报价为基准价，其价格分为满分。其他供应商的价格分统一按照下列公式计算：</w:t>
            </w:r>
          </w:p>
          <w:p w14:paraId="53CF9D0E">
            <w:pPr>
              <w:spacing w:before="120" w:beforeLines="50" w:after="120" w:afterLines="50"/>
              <w:rPr>
                <w:rFonts w:ascii="宋体" w:hAnsi="宋体"/>
                <w:color w:val="auto"/>
                <w:sz w:val="24"/>
              </w:rPr>
            </w:pPr>
            <w:r>
              <w:rPr>
                <w:rFonts w:hint="eastAsia" w:ascii="宋体" w:hAnsi="宋体"/>
                <w:color w:val="auto"/>
                <w:sz w:val="24"/>
                <w:lang w:eastAsia="zh-CN"/>
              </w:rPr>
              <w:t>响应</w:t>
            </w:r>
            <w:r>
              <w:rPr>
                <w:rFonts w:hint="eastAsia" w:ascii="宋体" w:hAnsi="宋体"/>
                <w:color w:val="auto"/>
                <w:sz w:val="24"/>
              </w:rPr>
              <w:t>报价得分＝（</w:t>
            </w:r>
            <w:r>
              <w:rPr>
                <w:rFonts w:hint="eastAsia" w:ascii="宋体" w:hAnsi="宋体"/>
                <w:color w:val="auto"/>
                <w:sz w:val="24"/>
                <w:lang w:eastAsia="zh-CN"/>
              </w:rPr>
              <w:t>采购</w:t>
            </w:r>
            <w:r>
              <w:rPr>
                <w:rFonts w:hint="eastAsia" w:ascii="宋体" w:hAnsi="宋体"/>
                <w:color w:val="auto"/>
                <w:sz w:val="24"/>
              </w:rPr>
              <w:t>基准价/</w:t>
            </w:r>
            <w:r>
              <w:rPr>
                <w:rFonts w:hint="eastAsia" w:ascii="宋体" w:hAnsi="宋体"/>
                <w:color w:val="auto"/>
                <w:sz w:val="24"/>
                <w:lang w:eastAsia="zh-CN"/>
              </w:rPr>
              <w:t>响应</w:t>
            </w:r>
            <w:r>
              <w:rPr>
                <w:rFonts w:hint="eastAsia" w:ascii="宋体" w:hAnsi="宋体"/>
                <w:color w:val="auto"/>
                <w:sz w:val="24"/>
              </w:rPr>
              <w:t>报价）×30％×100</w:t>
            </w:r>
          </w:p>
        </w:tc>
        <w:tc>
          <w:tcPr>
            <w:tcW w:w="1080" w:type="dxa"/>
            <w:noWrap w:val="0"/>
            <w:vAlign w:val="center"/>
          </w:tcPr>
          <w:p w14:paraId="114B8311">
            <w:pPr>
              <w:spacing w:line="360" w:lineRule="exact"/>
              <w:jc w:val="center"/>
              <w:rPr>
                <w:rFonts w:ascii="宋体" w:hAnsi="宋体"/>
                <w:b/>
                <w:bCs/>
                <w:color w:val="auto"/>
                <w:sz w:val="24"/>
              </w:rPr>
            </w:pPr>
            <w:r>
              <w:rPr>
                <w:rFonts w:ascii="宋体" w:hAnsi="宋体"/>
                <w:b/>
                <w:bCs/>
                <w:color w:val="auto"/>
                <w:sz w:val="24"/>
              </w:rPr>
              <w:t>0-</w:t>
            </w:r>
            <w:r>
              <w:rPr>
                <w:rFonts w:hint="eastAsia" w:ascii="宋体" w:hAnsi="宋体"/>
                <w:b/>
                <w:bCs/>
                <w:color w:val="auto"/>
                <w:sz w:val="24"/>
              </w:rPr>
              <w:t>30分</w:t>
            </w:r>
          </w:p>
        </w:tc>
      </w:tr>
      <w:tr w14:paraId="4F29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085" w:type="dxa"/>
            <w:gridSpan w:val="3"/>
            <w:noWrap w:val="0"/>
            <w:vAlign w:val="center"/>
          </w:tcPr>
          <w:p w14:paraId="2B37EC2D">
            <w:pPr>
              <w:spacing w:line="360" w:lineRule="exact"/>
              <w:jc w:val="center"/>
              <w:rPr>
                <w:rFonts w:ascii="宋体" w:hAnsi="宋体"/>
                <w:color w:val="auto"/>
                <w:sz w:val="24"/>
              </w:rPr>
            </w:pPr>
            <w:r>
              <w:rPr>
                <w:rFonts w:hint="eastAsia" w:ascii="宋体" w:hAnsi="宋体"/>
                <w:color w:val="auto"/>
                <w:sz w:val="24"/>
              </w:rPr>
              <w:t>合</w:t>
            </w:r>
            <w:r>
              <w:rPr>
                <w:rFonts w:ascii="宋体" w:hAnsi="宋体"/>
                <w:color w:val="auto"/>
                <w:sz w:val="24"/>
              </w:rPr>
              <w:t xml:space="preserve">        </w:t>
            </w:r>
            <w:r>
              <w:rPr>
                <w:rFonts w:hint="eastAsia" w:ascii="宋体" w:hAnsi="宋体"/>
                <w:color w:val="auto"/>
                <w:sz w:val="24"/>
              </w:rPr>
              <w:t>计</w:t>
            </w:r>
          </w:p>
        </w:tc>
        <w:tc>
          <w:tcPr>
            <w:tcW w:w="1080" w:type="dxa"/>
            <w:noWrap w:val="0"/>
            <w:vAlign w:val="center"/>
          </w:tcPr>
          <w:p w14:paraId="656BD459">
            <w:pPr>
              <w:spacing w:line="360" w:lineRule="exact"/>
              <w:jc w:val="center"/>
              <w:rPr>
                <w:rFonts w:ascii="宋体" w:hAnsi="宋体"/>
                <w:b/>
                <w:bCs/>
                <w:color w:val="auto"/>
                <w:sz w:val="24"/>
              </w:rPr>
            </w:pPr>
            <w:r>
              <w:rPr>
                <w:rFonts w:hint="eastAsia" w:ascii="宋体" w:hAnsi="宋体"/>
                <w:b/>
                <w:bCs/>
                <w:color w:val="auto"/>
                <w:sz w:val="24"/>
              </w:rPr>
              <w:t>100分</w:t>
            </w:r>
          </w:p>
        </w:tc>
      </w:tr>
    </w:tbl>
    <w:p w14:paraId="650580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w:t>
      </w:r>
      <w:r>
        <w:rPr>
          <w:rFonts w:ascii="宋体" w:hAnsi="宋体" w:eastAsia="宋体"/>
          <w:color w:val="auto"/>
          <w:sz w:val="24"/>
          <w:highlight w:val="none"/>
        </w:rPr>
        <w:t>3</w:t>
      </w:r>
      <w:r>
        <w:rPr>
          <w:rFonts w:hint="eastAsia" w:ascii="宋体" w:hAnsi="宋体" w:eastAsia="宋体"/>
          <w:color w:val="auto"/>
          <w:sz w:val="24"/>
          <w:highlight w:val="none"/>
        </w:rPr>
        <w:t>分值汇总</w:t>
      </w:r>
    </w:p>
    <w:p w14:paraId="2047BB7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color w:val="auto"/>
          <w:sz w:val="24"/>
          <w:highlight w:val="none"/>
          <w:lang w:val="en-US" w:eastAsia="zh-CN"/>
        </w:rPr>
        <w:t>磋商</w:t>
      </w:r>
      <w:r>
        <w:rPr>
          <w:rFonts w:hint="eastAsia" w:ascii="宋体" w:hAnsi="宋体"/>
          <w:color w:val="auto"/>
          <w:sz w:val="24"/>
          <w:highlight w:val="none"/>
          <w:lang w:eastAsia="zh-CN"/>
        </w:rPr>
        <w:t>小组</w:t>
      </w:r>
      <w:r>
        <w:rPr>
          <w:rFonts w:ascii="宋体" w:hAnsi="宋体" w:eastAsia="宋体"/>
          <w:color w:val="auto"/>
          <w:sz w:val="24"/>
          <w:highlight w:val="none"/>
        </w:rPr>
        <w:t>各成员应当独立对每个</w:t>
      </w:r>
      <w:r>
        <w:rPr>
          <w:rFonts w:hint="eastAsia" w:ascii="宋体" w:hAnsi="宋体" w:eastAsia="宋体"/>
          <w:color w:val="auto"/>
          <w:sz w:val="24"/>
          <w:highlight w:val="none"/>
        </w:rPr>
        <w:t>有效</w:t>
      </w:r>
      <w:r>
        <w:rPr>
          <w:rFonts w:hint="eastAsia" w:ascii="宋体" w:hAnsi="宋体"/>
          <w:color w:val="auto"/>
          <w:sz w:val="24"/>
          <w:highlight w:val="none"/>
          <w:lang w:eastAsia="zh-CN"/>
        </w:rPr>
        <w:t>供应商</w:t>
      </w:r>
      <w:r>
        <w:rPr>
          <w:rFonts w:ascii="宋体" w:hAnsi="宋体" w:eastAsia="宋体"/>
          <w:color w:val="auto"/>
          <w:sz w:val="24"/>
          <w:highlight w:val="none"/>
        </w:rPr>
        <w:t>的</w:t>
      </w:r>
      <w:r>
        <w:rPr>
          <w:rFonts w:hint="eastAsia" w:ascii="宋体" w:hAnsi="宋体" w:eastAsia="宋体"/>
          <w:color w:val="auto"/>
          <w:sz w:val="24"/>
          <w:highlight w:val="none"/>
          <w:lang w:eastAsia="zh-CN"/>
        </w:rPr>
        <w:t>响应</w:t>
      </w:r>
      <w:r>
        <w:rPr>
          <w:rFonts w:ascii="宋体" w:hAnsi="宋体" w:eastAsia="宋体"/>
          <w:color w:val="auto"/>
          <w:sz w:val="24"/>
          <w:highlight w:val="none"/>
        </w:rPr>
        <w:t>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w:t>
      </w:r>
      <w:r>
        <w:rPr>
          <w:rFonts w:hint="eastAsia" w:ascii="宋体" w:hAnsi="宋体"/>
          <w:color w:val="auto"/>
          <w:sz w:val="24"/>
          <w:highlight w:val="none"/>
          <w:lang w:eastAsia="zh-CN"/>
        </w:rPr>
        <w:t>供应商</w:t>
      </w:r>
      <w:r>
        <w:rPr>
          <w:rFonts w:hint="eastAsia" w:ascii="宋体" w:hAnsi="宋体" w:eastAsia="宋体"/>
          <w:color w:val="auto"/>
          <w:sz w:val="24"/>
          <w:highlight w:val="none"/>
        </w:rPr>
        <w:t>的得分。取各位评委评分之平均值，四舍五入保留至小数点后两位数，</w:t>
      </w:r>
      <w:r>
        <w:rPr>
          <w:rFonts w:ascii="宋体" w:hAnsi="宋体" w:eastAsia="宋体"/>
          <w:color w:val="auto"/>
          <w:sz w:val="24"/>
          <w:highlight w:val="none"/>
        </w:rPr>
        <w:t>得到该</w:t>
      </w:r>
      <w:r>
        <w:rPr>
          <w:rFonts w:hint="eastAsia" w:ascii="宋体" w:hAnsi="宋体"/>
          <w:color w:val="auto"/>
          <w:sz w:val="24"/>
          <w:highlight w:val="none"/>
          <w:lang w:eastAsia="zh-CN"/>
        </w:rPr>
        <w:t>供应商</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0F625F9F">
      <w:pPr>
        <w:autoSpaceDE w:val="0"/>
        <w:autoSpaceDN w:val="0"/>
        <w:adjustRightInd w:val="0"/>
        <w:ind w:firstLine="480" w:firstLineChars="200"/>
        <w:rPr>
          <w:rFonts w:hint="eastAsia" w:ascii="宋体" w:hAnsi="宋体"/>
          <w:sz w:val="24"/>
          <w:szCs w:val="22"/>
        </w:rPr>
      </w:pPr>
      <w:r>
        <w:rPr>
          <w:rFonts w:hint="eastAsia" w:ascii="宋体" w:hAnsi="宋体" w:eastAsia="宋体"/>
          <w:color w:val="auto"/>
          <w:sz w:val="24"/>
          <w:highlight w:val="none"/>
        </w:rPr>
        <w:t>（2）</w:t>
      </w:r>
      <w:r>
        <w:rPr>
          <w:rFonts w:ascii="宋体" w:hAnsi="宋体" w:eastAsia="宋体"/>
          <w:color w:val="auto"/>
          <w:sz w:val="24"/>
          <w:highlight w:val="none"/>
        </w:rPr>
        <w:t>将</w:t>
      </w:r>
      <w:r>
        <w:rPr>
          <w:rFonts w:hint="eastAsia" w:ascii="宋体" w:hAnsi="宋体"/>
          <w:color w:val="auto"/>
          <w:sz w:val="24"/>
          <w:highlight w:val="none"/>
          <w:lang w:eastAsia="zh-CN"/>
        </w:rPr>
        <w:t>供应商</w:t>
      </w:r>
      <w:r>
        <w:rPr>
          <w:rFonts w:ascii="宋体" w:hAnsi="宋体" w:eastAsia="宋体"/>
          <w:color w:val="auto"/>
          <w:sz w:val="24"/>
          <w:highlight w:val="none"/>
        </w:rPr>
        <w:t>的技术资信分加上根据上述标准计算出的价格分，即为该</w:t>
      </w:r>
      <w:r>
        <w:rPr>
          <w:rFonts w:hint="eastAsia" w:ascii="宋体" w:hAnsi="宋体"/>
          <w:color w:val="auto"/>
          <w:sz w:val="24"/>
          <w:highlight w:val="none"/>
          <w:lang w:eastAsia="zh-CN"/>
        </w:rPr>
        <w:t>供应商</w:t>
      </w:r>
      <w:r>
        <w:rPr>
          <w:rFonts w:ascii="宋体" w:hAnsi="宋体" w:eastAsia="宋体"/>
          <w:color w:val="auto"/>
          <w:sz w:val="24"/>
          <w:highlight w:val="none"/>
        </w:rPr>
        <w:t>的综合总得分。</w:t>
      </w:r>
    </w:p>
    <w:p w14:paraId="2AF3B8DE">
      <w:pPr>
        <w:pStyle w:val="3"/>
        <w:jc w:val="center"/>
      </w:pPr>
      <w:r>
        <w:rPr>
          <w:rFonts w:eastAsia="黑体"/>
          <w:sz w:val="48"/>
        </w:rPr>
        <w:br w:type="page"/>
      </w:r>
      <w:bookmarkStart w:id="10" w:name="_Toc534809200"/>
      <w:r>
        <w:rPr>
          <w:rFonts w:hint="eastAsia"/>
        </w:rPr>
        <w:t>第</w:t>
      </w:r>
      <w:r>
        <w:rPr>
          <w:rFonts w:hint="eastAsia"/>
          <w:lang w:val="en-US" w:eastAsia="zh-CN"/>
        </w:rPr>
        <w:t>五</w:t>
      </w:r>
      <w:r>
        <w:rPr>
          <w:rFonts w:hint="eastAsia"/>
        </w:rPr>
        <w:t xml:space="preserve">章 </w:t>
      </w:r>
      <w:bookmarkEnd w:id="10"/>
      <w:r>
        <w:rPr>
          <w:rFonts w:hint="eastAsia"/>
          <w:lang w:val="en-US" w:eastAsia="zh-CN"/>
        </w:rPr>
        <w:t>采购合同</w:t>
      </w:r>
      <w:r>
        <w:rPr>
          <w:rFonts w:hint="eastAsia"/>
        </w:rPr>
        <w:t>（供参考）</w:t>
      </w:r>
    </w:p>
    <w:p w14:paraId="60C8ECBF">
      <w:pPr>
        <w:spacing w:line="240" w:lineRule="exact"/>
        <w:jc w:val="center"/>
        <w:rPr>
          <w:rFonts w:hint="eastAsia"/>
          <w:b/>
          <w:sz w:val="24"/>
        </w:rPr>
      </w:pPr>
    </w:p>
    <w:p w14:paraId="10231B61">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14:paraId="51AABB78">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14:paraId="271BC294">
      <w:pPr>
        <w:spacing w:line="276" w:lineRule="auto"/>
        <w:ind w:firstLine="480" w:firstLineChars="200"/>
        <w:rPr>
          <w:sz w:val="24"/>
        </w:rPr>
      </w:pPr>
      <w:r>
        <w:rPr>
          <w:rFonts w:hint="eastAsia" w:ascii="宋体" w:hAnsi="宋体"/>
          <w:sz w:val="24"/>
        </w:rPr>
        <w:t>按照《中华人民共和国</w:t>
      </w:r>
      <w:r>
        <w:rPr>
          <w:rFonts w:hint="eastAsia" w:ascii="宋体" w:hAnsi="宋体"/>
          <w:sz w:val="24"/>
          <w:lang w:val="en-US" w:eastAsia="zh-CN"/>
        </w:rPr>
        <w:t>民法典</w:t>
      </w:r>
      <w:r>
        <w:rPr>
          <w:rFonts w:hint="eastAsia" w:ascii="宋体" w:hAnsi="宋体"/>
          <w:sz w:val="24"/>
        </w:rPr>
        <w:t>》及有关法规规定，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14:paraId="45E07E08">
      <w:pPr>
        <w:spacing w:line="276" w:lineRule="auto"/>
        <w:ind w:firstLine="482" w:firstLineChars="200"/>
        <w:jc w:val="both"/>
        <w:rPr>
          <w:rFonts w:hint="eastAsia" w:ascii="宋体" w:hAnsi="宋体"/>
          <w:b/>
          <w:sz w:val="24"/>
        </w:rPr>
      </w:pPr>
      <w:r>
        <w:rPr>
          <w:rFonts w:hint="eastAsia" w:ascii="宋体" w:hAnsi="宋体"/>
          <w:b/>
          <w:sz w:val="24"/>
        </w:rPr>
        <w:t>一、合同双方：</w:t>
      </w:r>
    </w:p>
    <w:p w14:paraId="5D46ADB4">
      <w:pPr>
        <w:spacing w:line="276" w:lineRule="auto"/>
        <w:ind w:firstLine="523" w:firstLineChars="218"/>
        <w:rPr>
          <w:rFonts w:hint="eastAsia" w:ascii="宋体" w:hAnsi="宋体"/>
          <w:sz w:val="24"/>
          <w:lang w:val="en-US" w:eastAsia="zh-CN"/>
        </w:rPr>
      </w:pPr>
      <w:r>
        <w:rPr>
          <w:rFonts w:hint="eastAsia" w:ascii="宋体" w:hAnsi="宋体"/>
          <w:sz w:val="24"/>
        </w:rPr>
        <w:t>甲      方：</w:t>
      </w:r>
      <w:r>
        <w:rPr>
          <w:rFonts w:hint="eastAsia" w:ascii="宋体" w:hAnsi="宋体"/>
          <w:sz w:val="24"/>
          <w:lang w:eastAsia="zh-CN"/>
        </w:rPr>
        <w:t>安徽省中西医结合医院（</w:t>
      </w:r>
      <w:r>
        <w:rPr>
          <w:rFonts w:hint="eastAsia" w:ascii="宋体" w:hAnsi="宋体"/>
          <w:sz w:val="24"/>
          <w:lang w:val="en-US" w:eastAsia="zh-CN"/>
        </w:rPr>
        <w:t>安徽中医药大学第三附属医院）</w:t>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 xml:space="preserve">                                       </w:t>
      </w:r>
    </w:p>
    <w:p w14:paraId="064471D0">
      <w:pPr>
        <w:spacing w:line="276" w:lineRule="auto"/>
        <w:ind w:firstLine="523" w:firstLineChars="218"/>
        <w:rPr>
          <w:rFonts w:hint="eastAsia" w:ascii="宋体" w:hAnsi="宋体"/>
          <w:sz w:val="24"/>
          <w:lang w:val="en-US" w:eastAsia="zh-CN"/>
        </w:rPr>
      </w:pPr>
      <w:r>
        <w:rPr>
          <w:rFonts w:hint="eastAsia" w:ascii="宋体" w:hAnsi="宋体"/>
          <w:sz w:val="24"/>
          <w:lang w:val="en-US" w:eastAsia="zh-CN"/>
        </w:rPr>
        <w:t>地      址：合肥市蜀山区史河路45号</w:t>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 xml:space="preserve"> </w:t>
      </w:r>
    </w:p>
    <w:p w14:paraId="1FCD2669">
      <w:pPr>
        <w:spacing w:line="276" w:lineRule="auto"/>
        <w:ind w:firstLine="523" w:firstLineChars="218"/>
        <w:rPr>
          <w:rFonts w:hint="eastAsia" w:ascii="宋体" w:hAnsi="宋体"/>
          <w:sz w:val="24"/>
          <w:lang w:val="en-US" w:eastAsia="zh-CN"/>
        </w:rPr>
      </w:pPr>
      <w:r>
        <w:rPr>
          <w:rFonts w:hint="eastAsia" w:ascii="宋体" w:hAnsi="宋体"/>
          <w:sz w:val="24"/>
          <w:lang w:val="en-US" w:eastAsia="zh-CN"/>
        </w:rPr>
        <w:t xml:space="preserve">法定代表人：                         </w:t>
      </w:r>
      <w:r>
        <w:rPr>
          <w:rFonts w:hint="eastAsia" w:ascii="宋体" w:hAnsi="宋体"/>
          <w:sz w:val="24"/>
          <w:lang w:val="en-US" w:eastAsia="zh-CN"/>
        </w:rPr>
        <w:tab/>
      </w:r>
      <w:r>
        <w:rPr>
          <w:rFonts w:hint="eastAsia" w:ascii="宋体" w:hAnsi="宋体"/>
          <w:sz w:val="24"/>
          <w:lang w:val="en-US" w:eastAsia="zh-CN"/>
        </w:rPr>
        <w:tab/>
      </w:r>
      <w:r>
        <w:rPr>
          <w:rFonts w:hint="eastAsia" w:ascii="宋体" w:hAnsi="宋体"/>
          <w:sz w:val="24"/>
          <w:lang w:val="en-US" w:eastAsia="zh-CN"/>
        </w:rPr>
        <w:t xml:space="preserve">    </w:t>
      </w:r>
    </w:p>
    <w:p w14:paraId="3C628DCE">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14:paraId="3DF80589">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p>
    <w:p w14:paraId="45B82676">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p>
    <w:p w14:paraId="4C7CB9F5">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p>
    <w:p w14:paraId="34E9B8D3">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14:paraId="57073544">
      <w:pPr>
        <w:spacing w:line="276" w:lineRule="auto"/>
        <w:ind w:firstLine="482" w:firstLineChars="200"/>
        <w:rPr>
          <w:rFonts w:hint="eastAsia" w:ascii="宋体" w:hAnsi="宋体"/>
          <w:b/>
          <w:sz w:val="24"/>
        </w:rPr>
      </w:pPr>
      <w:r>
        <w:rPr>
          <w:rFonts w:hint="eastAsia" w:ascii="宋体" w:hAnsi="宋体"/>
          <w:b/>
          <w:sz w:val="24"/>
        </w:rPr>
        <w:t>二、</w:t>
      </w:r>
      <w:r>
        <w:rPr>
          <w:rFonts w:hint="eastAsia" w:ascii="宋体" w:hAnsi="宋体"/>
          <w:b/>
          <w:sz w:val="24"/>
          <w:lang w:val="en-US" w:eastAsia="zh-CN"/>
        </w:rPr>
        <w:t>货物</w:t>
      </w:r>
      <w:r>
        <w:rPr>
          <w:rFonts w:hint="eastAsia" w:ascii="宋体" w:hAnsi="宋体"/>
          <w:b/>
          <w:sz w:val="24"/>
        </w:rPr>
        <w:t>的名称、规格、数量及价格（人民币：元）</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14:paraId="2C6B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noWrap w:val="0"/>
            <w:vAlign w:val="center"/>
          </w:tcPr>
          <w:p w14:paraId="67170DE5">
            <w:pPr>
              <w:spacing w:line="276" w:lineRule="auto"/>
              <w:jc w:val="center"/>
              <w:rPr>
                <w:rFonts w:hint="eastAsia" w:ascii="宋体" w:hAnsi="宋体"/>
                <w:b/>
                <w:sz w:val="24"/>
              </w:rPr>
            </w:pPr>
            <w:r>
              <w:rPr>
                <w:rFonts w:hint="eastAsia" w:ascii="宋体" w:hAnsi="宋体"/>
                <w:b/>
                <w:sz w:val="24"/>
              </w:rPr>
              <w:t>序号</w:t>
            </w:r>
          </w:p>
        </w:tc>
        <w:tc>
          <w:tcPr>
            <w:tcW w:w="1995" w:type="dxa"/>
            <w:noWrap w:val="0"/>
            <w:vAlign w:val="center"/>
          </w:tcPr>
          <w:p w14:paraId="4165F234">
            <w:pPr>
              <w:spacing w:line="276" w:lineRule="auto"/>
              <w:jc w:val="center"/>
              <w:rPr>
                <w:rFonts w:hint="eastAsia" w:ascii="宋体" w:hAnsi="宋体"/>
                <w:b/>
                <w:sz w:val="24"/>
              </w:rPr>
            </w:pPr>
            <w:r>
              <w:rPr>
                <w:rFonts w:hint="eastAsia" w:ascii="宋体" w:hAnsi="宋体"/>
                <w:b/>
                <w:sz w:val="24"/>
                <w:lang w:val="en-US" w:eastAsia="zh-CN"/>
              </w:rPr>
              <w:t>货物</w:t>
            </w:r>
            <w:r>
              <w:rPr>
                <w:rFonts w:hint="eastAsia" w:ascii="宋体" w:hAnsi="宋体"/>
                <w:b/>
                <w:sz w:val="24"/>
              </w:rPr>
              <w:t>名称</w:t>
            </w:r>
          </w:p>
        </w:tc>
        <w:tc>
          <w:tcPr>
            <w:tcW w:w="1365" w:type="dxa"/>
            <w:noWrap w:val="0"/>
            <w:vAlign w:val="center"/>
          </w:tcPr>
          <w:p w14:paraId="00F1760C">
            <w:pPr>
              <w:spacing w:line="276" w:lineRule="auto"/>
              <w:jc w:val="center"/>
              <w:rPr>
                <w:rFonts w:hint="eastAsia" w:ascii="宋体" w:hAnsi="宋体"/>
                <w:b/>
                <w:sz w:val="24"/>
              </w:rPr>
            </w:pPr>
            <w:r>
              <w:rPr>
                <w:rFonts w:hint="eastAsia" w:ascii="宋体" w:hAnsi="宋体"/>
                <w:b/>
                <w:sz w:val="24"/>
              </w:rPr>
              <w:t>规格型号</w:t>
            </w:r>
          </w:p>
        </w:tc>
        <w:tc>
          <w:tcPr>
            <w:tcW w:w="1680" w:type="dxa"/>
            <w:noWrap w:val="0"/>
            <w:vAlign w:val="center"/>
          </w:tcPr>
          <w:p w14:paraId="6F6B819D">
            <w:pPr>
              <w:spacing w:line="276" w:lineRule="auto"/>
              <w:jc w:val="center"/>
              <w:rPr>
                <w:rFonts w:hint="eastAsia" w:ascii="宋体" w:hAnsi="宋体"/>
                <w:b/>
                <w:sz w:val="24"/>
              </w:rPr>
            </w:pPr>
            <w:r>
              <w:rPr>
                <w:rFonts w:hint="eastAsia" w:ascii="宋体" w:hAnsi="宋体"/>
                <w:b/>
                <w:sz w:val="24"/>
              </w:rPr>
              <w:t>生产厂家</w:t>
            </w:r>
          </w:p>
        </w:tc>
        <w:tc>
          <w:tcPr>
            <w:tcW w:w="1365" w:type="dxa"/>
            <w:noWrap w:val="0"/>
            <w:vAlign w:val="center"/>
          </w:tcPr>
          <w:p w14:paraId="1168820C">
            <w:pPr>
              <w:spacing w:line="276" w:lineRule="auto"/>
              <w:jc w:val="center"/>
              <w:rPr>
                <w:rFonts w:hint="eastAsia" w:ascii="宋体" w:hAnsi="宋体"/>
                <w:b/>
                <w:sz w:val="24"/>
              </w:rPr>
            </w:pPr>
            <w:r>
              <w:rPr>
                <w:rFonts w:hint="eastAsia" w:ascii="宋体" w:hAnsi="宋体"/>
                <w:b/>
                <w:sz w:val="24"/>
              </w:rPr>
              <w:t>数量、单位</w:t>
            </w:r>
          </w:p>
        </w:tc>
        <w:tc>
          <w:tcPr>
            <w:tcW w:w="716" w:type="dxa"/>
            <w:noWrap w:val="0"/>
            <w:vAlign w:val="center"/>
          </w:tcPr>
          <w:p w14:paraId="7E4780B8">
            <w:pPr>
              <w:spacing w:line="276" w:lineRule="auto"/>
              <w:jc w:val="center"/>
              <w:rPr>
                <w:rFonts w:hint="eastAsia" w:ascii="宋体" w:hAnsi="宋体"/>
                <w:b/>
                <w:sz w:val="24"/>
              </w:rPr>
            </w:pPr>
            <w:r>
              <w:rPr>
                <w:rFonts w:hint="eastAsia" w:ascii="宋体" w:hAnsi="宋体"/>
                <w:b/>
                <w:sz w:val="24"/>
              </w:rPr>
              <w:t>单价</w:t>
            </w:r>
          </w:p>
        </w:tc>
        <w:tc>
          <w:tcPr>
            <w:tcW w:w="1279" w:type="dxa"/>
            <w:noWrap w:val="0"/>
            <w:vAlign w:val="center"/>
          </w:tcPr>
          <w:p w14:paraId="76CFD228">
            <w:pPr>
              <w:spacing w:line="276" w:lineRule="auto"/>
              <w:jc w:val="center"/>
              <w:rPr>
                <w:rFonts w:hint="eastAsia" w:ascii="宋体" w:hAnsi="宋体"/>
                <w:b/>
                <w:sz w:val="24"/>
              </w:rPr>
            </w:pPr>
            <w:r>
              <w:rPr>
                <w:rFonts w:hint="eastAsia" w:ascii="宋体" w:hAnsi="宋体"/>
                <w:b/>
                <w:sz w:val="24"/>
              </w:rPr>
              <w:t>金额</w:t>
            </w:r>
          </w:p>
        </w:tc>
      </w:tr>
      <w:tr w14:paraId="78C2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42DB208A">
            <w:pPr>
              <w:spacing w:line="276" w:lineRule="auto"/>
              <w:jc w:val="center"/>
              <w:rPr>
                <w:rFonts w:hint="eastAsia" w:ascii="宋体" w:hAnsi="宋体"/>
                <w:sz w:val="24"/>
              </w:rPr>
            </w:pPr>
            <w:r>
              <w:rPr>
                <w:rFonts w:hint="eastAsia" w:ascii="宋体" w:hAnsi="宋体"/>
                <w:sz w:val="24"/>
              </w:rPr>
              <w:t>1</w:t>
            </w:r>
          </w:p>
        </w:tc>
        <w:tc>
          <w:tcPr>
            <w:tcW w:w="1995" w:type="dxa"/>
            <w:noWrap w:val="0"/>
            <w:vAlign w:val="center"/>
          </w:tcPr>
          <w:p w14:paraId="24AB589F">
            <w:pPr>
              <w:spacing w:line="276" w:lineRule="auto"/>
              <w:jc w:val="center"/>
              <w:rPr>
                <w:rFonts w:hint="eastAsia" w:ascii="宋体" w:hAnsi="宋体"/>
                <w:sz w:val="24"/>
              </w:rPr>
            </w:pPr>
          </w:p>
        </w:tc>
        <w:tc>
          <w:tcPr>
            <w:tcW w:w="1365" w:type="dxa"/>
            <w:noWrap w:val="0"/>
            <w:vAlign w:val="center"/>
          </w:tcPr>
          <w:p w14:paraId="39FC2D04">
            <w:pPr>
              <w:spacing w:line="276" w:lineRule="auto"/>
              <w:jc w:val="center"/>
              <w:rPr>
                <w:rFonts w:hint="eastAsia" w:ascii="宋体" w:hAnsi="宋体"/>
                <w:sz w:val="24"/>
              </w:rPr>
            </w:pPr>
          </w:p>
        </w:tc>
        <w:tc>
          <w:tcPr>
            <w:tcW w:w="1680" w:type="dxa"/>
            <w:noWrap w:val="0"/>
            <w:vAlign w:val="center"/>
          </w:tcPr>
          <w:p w14:paraId="5FC5914F">
            <w:pPr>
              <w:spacing w:line="276" w:lineRule="auto"/>
              <w:jc w:val="center"/>
              <w:rPr>
                <w:rFonts w:hint="eastAsia" w:ascii="宋体" w:hAnsi="宋体"/>
                <w:sz w:val="24"/>
              </w:rPr>
            </w:pPr>
          </w:p>
        </w:tc>
        <w:tc>
          <w:tcPr>
            <w:tcW w:w="1365" w:type="dxa"/>
            <w:noWrap w:val="0"/>
            <w:vAlign w:val="center"/>
          </w:tcPr>
          <w:p w14:paraId="4E1ABBDF">
            <w:pPr>
              <w:spacing w:line="276" w:lineRule="auto"/>
              <w:jc w:val="center"/>
              <w:rPr>
                <w:rFonts w:hint="eastAsia" w:ascii="宋体" w:hAnsi="宋体"/>
                <w:sz w:val="24"/>
              </w:rPr>
            </w:pPr>
          </w:p>
        </w:tc>
        <w:tc>
          <w:tcPr>
            <w:tcW w:w="716" w:type="dxa"/>
            <w:noWrap w:val="0"/>
            <w:vAlign w:val="center"/>
          </w:tcPr>
          <w:p w14:paraId="6EF2A9DF">
            <w:pPr>
              <w:spacing w:line="276" w:lineRule="auto"/>
              <w:jc w:val="center"/>
              <w:rPr>
                <w:rFonts w:hint="eastAsia" w:ascii="宋体" w:hAnsi="宋体"/>
                <w:sz w:val="24"/>
              </w:rPr>
            </w:pPr>
          </w:p>
        </w:tc>
        <w:tc>
          <w:tcPr>
            <w:tcW w:w="1279" w:type="dxa"/>
            <w:noWrap w:val="0"/>
            <w:vAlign w:val="center"/>
          </w:tcPr>
          <w:p w14:paraId="1EBB44BD">
            <w:pPr>
              <w:spacing w:line="276" w:lineRule="auto"/>
              <w:jc w:val="center"/>
              <w:rPr>
                <w:rFonts w:hint="eastAsia" w:ascii="宋体" w:hAnsi="宋体"/>
                <w:sz w:val="24"/>
              </w:rPr>
            </w:pPr>
          </w:p>
        </w:tc>
      </w:tr>
      <w:tr w14:paraId="15D1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1937B0D1">
            <w:pPr>
              <w:spacing w:line="276" w:lineRule="auto"/>
              <w:jc w:val="center"/>
              <w:rPr>
                <w:rFonts w:hint="eastAsia" w:ascii="宋体" w:hAnsi="宋体"/>
                <w:sz w:val="24"/>
              </w:rPr>
            </w:pPr>
            <w:r>
              <w:rPr>
                <w:rFonts w:hint="eastAsia" w:ascii="宋体" w:hAnsi="宋体"/>
                <w:sz w:val="24"/>
              </w:rPr>
              <w:t>2</w:t>
            </w:r>
          </w:p>
        </w:tc>
        <w:tc>
          <w:tcPr>
            <w:tcW w:w="1995" w:type="dxa"/>
            <w:noWrap w:val="0"/>
            <w:vAlign w:val="center"/>
          </w:tcPr>
          <w:p w14:paraId="2E1D5270">
            <w:pPr>
              <w:spacing w:line="276" w:lineRule="auto"/>
              <w:jc w:val="center"/>
              <w:rPr>
                <w:rFonts w:hint="eastAsia" w:ascii="宋体" w:hAnsi="宋体"/>
                <w:sz w:val="24"/>
              </w:rPr>
            </w:pPr>
          </w:p>
        </w:tc>
        <w:tc>
          <w:tcPr>
            <w:tcW w:w="1365" w:type="dxa"/>
            <w:noWrap w:val="0"/>
            <w:vAlign w:val="center"/>
          </w:tcPr>
          <w:p w14:paraId="45612FB6">
            <w:pPr>
              <w:spacing w:line="276" w:lineRule="auto"/>
              <w:jc w:val="center"/>
              <w:rPr>
                <w:rFonts w:hint="eastAsia" w:ascii="宋体" w:hAnsi="宋体"/>
                <w:sz w:val="24"/>
              </w:rPr>
            </w:pPr>
          </w:p>
        </w:tc>
        <w:tc>
          <w:tcPr>
            <w:tcW w:w="1680" w:type="dxa"/>
            <w:noWrap w:val="0"/>
            <w:vAlign w:val="center"/>
          </w:tcPr>
          <w:p w14:paraId="53B259C2">
            <w:pPr>
              <w:spacing w:line="276" w:lineRule="auto"/>
              <w:jc w:val="center"/>
              <w:rPr>
                <w:rFonts w:hint="eastAsia" w:ascii="宋体" w:hAnsi="宋体"/>
                <w:sz w:val="24"/>
              </w:rPr>
            </w:pPr>
          </w:p>
        </w:tc>
        <w:tc>
          <w:tcPr>
            <w:tcW w:w="1365" w:type="dxa"/>
            <w:noWrap w:val="0"/>
            <w:vAlign w:val="center"/>
          </w:tcPr>
          <w:p w14:paraId="421ADA64">
            <w:pPr>
              <w:spacing w:line="276" w:lineRule="auto"/>
              <w:jc w:val="center"/>
              <w:rPr>
                <w:rFonts w:hint="eastAsia" w:ascii="宋体" w:hAnsi="宋体"/>
                <w:sz w:val="24"/>
              </w:rPr>
            </w:pPr>
          </w:p>
        </w:tc>
        <w:tc>
          <w:tcPr>
            <w:tcW w:w="716" w:type="dxa"/>
            <w:noWrap w:val="0"/>
            <w:vAlign w:val="center"/>
          </w:tcPr>
          <w:p w14:paraId="449359B2">
            <w:pPr>
              <w:spacing w:line="276" w:lineRule="auto"/>
              <w:jc w:val="center"/>
              <w:rPr>
                <w:rFonts w:hint="eastAsia" w:ascii="宋体" w:hAnsi="宋体"/>
                <w:sz w:val="24"/>
              </w:rPr>
            </w:pPr>
          </w:p>
        </w:tc>
        <w:tc>
          <w:tcPr>
            <w:tcW w:w="1279" w:type="dxa"/>
            <w:noWrap w:val="0"/>
            <w:vAlign w:val="center"/>
          </w:tcPr>
          <w:p w14:paraId="407FAE5E">
            <w:pPr>
              <w:spacing w:line="276" w:lineRule="auto"/>
              <w:jc w:val="center"/>
              <w:rPr>
                <w:rFonts w:hint="eastAsia" w:ascii="宋体" w:hAnsi="宋体"/>
                <w:sz w:val="24"/>
              </w:rPr>
            </w:pPr>
          </w:p>
        </w:tc>
      </w:tr>
      <w:tr w14:paraId="3407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14:paraId="2C12D84B">
            <w:pPr>
              <w:spacing w:line="276" w:lineRule="auto"/>
              <w:jc w:val="center"/>
              <w:rPr>
                <w:rFonts w:hint="eastAsia" w:ascii="宋体" w:hAnsi="宋体"/>
                <w:sz w:val="24"/>
              </w:rPr>
            </w:pPr>
            <w:r>
              <w:rPr>
                <w:rFonts w:hint="eastAsia" w:ascii="宋体" w:hAnsi="宋体"/>
                <w:sz w:val="24"/>
              </w:rPr>
              <w:t>3</w:t>
            </w:r>
          </w:p>
        </w:tc>
        <w:tc>
          <w:tcPr>
            <w:tcW w:w="1995" w:type="dxa"/>
            <w:noWrap w:val="0"/>
            <w:vAlign w:val="center"/>
          </w:tcPr>
          <w:p w14:paraId="777297DB">
            <w:pPr>
              <w:spacing w:line="276" w:lineRule="auto"/>
              <w:jc w:val="center"/>
              <w:rPr>
                <w:rFonts w:hint="eastAsia" w:ascii="宋体" w:hAnsi="宋体"/>
                <w:sz w:val="24"/>
              </w:rPr>
            </w:pPr>
          </w:p>
        </w:tc>
        <w:tc>
          <w:tcPr>
            <w:tcW w:w="1365" w:type="dxa"/>
            <w:noWrap w:val="0"/>
            <w:vAlign w:val="center"/>
          </w:tcPr>
          <w:p w14:paraId="1120AE82">
            <w:pPr>
              <w:spacing w:line="276" w:lineRule="auto"/>
              <w:jc w:val="center"/>
              <w:rPr>
                <w:rFonts w:hint="eastAsia" w:ascii="宋体" w:hAnsi="宋体"/>
                <w:sz w:val="24"/>
              </w:rPr>
            </w:pPr>
          </w:p>
        </w:tc>
        <w:tc>
          <w:tcPr>
            <w:tcW w:w="1680" w:type="dxa"/>
            <w:noWrap w:val="0"/>
            <w:vAlign w:val="center"/>
          </w:tcPr>
          <w:p w14:paraId="1837BEB6">
            <w:pPr>
              <w:spacing w:line="276" w:lineRule="auto"/>
              <w:jc w:val="center"/>
              <w:rPr>
                <w:rFonts w:hint="eastAsia" w:ascii="宋体" w:hAnsi="宋体"/>
                <w:sz w:val="24"/>
              </w:rPr>
            </w:pPr>
          </w:p>
        </w:tc>
        <w:tc>
          <w:tcPr>
            <w:tcW w:w="1365" w:type="dxa"/>
            <w:noWrap w:val="0"/>
            <w:vAlign w:val="center"/>
          </w:tcPr>
          <w:p w14:paraId="4064CDC9">
            <w:pPr>
              <w:spacing w:line="276" w:lineRule="auto"/>
              <w:jc w:val="center"/>
              <w:rPr>
                <w:rFonts w:hint="eastAsia" w:ascii="宋体" w:hAnsi="宋体"/>
                <w:sz w:val="24"/>
              </w:rPr>
            </w:pPr>
          </w:p>
        </w:tc>
        <w:tc>
          <w:tcPr>
            <w:tcW w:w="716" w:type="dxa"/>
            <w:noWrap w:val="0"/>
            <w:vAlign w:val="center"/>
          </w:tcPr>
          <w:p w14:paraId="6E6F0514">
            <w:pPr>
              <w:spacing w:line="276" w:lineRule="auto"/>
              <w:jc w:val="center"/>
              <w:rPr>
                <w:rFonts w:hint="eastAsia" w:ascii="宋体" w:hAnsi="宋体"/>
                <w:sz w:val="24"/>
              </w:rPr>
            </w:pPr>
          </w:p>
        </w:tc>
        <w:tc>
          <w:tcPr>
            <w:tcW w:w="1279" w:type="dxa"/>
            <w:noWrap w:val="0"/>
            <w:vAlign w:val="center"/>
          </w:tcPr>
          <w:p w14:paraId="174543A4">
            <w:pPr>
              <w:spacing w:line="276" w:lineRule="auto"/>
              <w:jc w:val="center"/>
              <w:rPr>
                <w:rFonts w:hint="eastAsia" w:ascii="宋体" w:hAnsi="宋体"/>
                <w:sz w:val="24"/>
              </w:rPr>
            </w:pPr>
          </w:p>
        </w:tc>
      </w:tr>
      <w:tr w14:paraId="1BC8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noWrap w:val="0"/>
            <w:vAlign w:val="center"/>
          </w:tcPr>
          <w:p w14:paraId="7A6ABB1E">
            <w:pPr>
              <w:spacing w:line="276" w:lineRule="auto"/>
              <w:textAlignment w:val="center"/>
              <w:rPr>
                <w:rFonts w:hint="eastAsia" w:ascii="宋体" w:hAnsi="宋体"/>
                <w:b/>
                <w:sz w:val="24"/>
              </w:rPr>
            </w:pPr>
            <w:r>
              <w:rPr>
                <w:rFonts w:hint="eastAsia" w:ascii="宋体" w:hAnsi="宋体"/>
                <w:b/>
                <w:sz w:val="24"/>
              </w:rPr>
              <w:t>合计金额：￥                 （大写：                                ）</w:t>
            </w:r>
          </w:p>
        </w:tc>
      </w:tr>
    </w:tbl>
    <w:p w14:paraId="5EC7489B">
      <w:pPr>
        <w:spacing w:line="276" w:lineRule="auto"/>
        <w:ind w:firstLine="472" w:firstLineChars="196"/>
        <w:rPr>
          <w:rFonts w:hint="eastAsia" w:ascii="宋体" w:hAnsi="宋体"/>
          <w:sz w:val="24"/>
          <w:highlight w:val="none"/>
        </w:rPr>
      </w:pPr>
      <w:r>
        <w:rPr>
          <w:rFonts w:hint="eastAsia" w:ascii="宋体" w:hAnsi="宋体"/>
          <w:b/>
          <w:sz w:val="24"/>
          <w:highlight w:val="none"/>
        </w:rPr>
        <w:t>三、</w:t>
      </w:r>
      <w:r>
        <w:rPr>
          <w:rFonts w:hint="eastAsia" w:ascii="宋体" w:hAnsi="宋体"/>
          <w:b/>
          <w:sz w:val="24"/>
          <w:highlight w:val="none"/>
          <w:lang w:val="en-US" w:eastAsia="zh-CN"/>
        </w:rPr>
        <w:t>货物</w:t>
      </w:r>
      <w:r>
        <w:rPr>
          <w:rFonts w:hint="eastAsia" w:ascii="宋体" w:hAnsi="宋体"/>
          <w:b/>
          <w:sz w:val="24"/>
          <w:highlight w:val="none"/>
        </w:rPr>
        <w:t>技术标准和质量要求：</w:t>
      </w:r>
      <w:r>
        <w:rPr>
          <w:rFonts w:hint="eastAsia" w:ascii="宋体" w:hAnsi="宋体"/>
          <w:sz w:val="24"/>
          <w:highlight w:val="none"/>
        </w:rPr>
        <w:t>所有</w:t>
      </w:r>
      <w:r>
        <w:rPr>
          <w:rFonts w:hint="eastAsia" w:ascii="宋体" w:hAnsi="宋体"/>
          <w:sz w:val="24"/>
          <w:highlight w:val="none"/>
          <w:lang w:val="en-US" w:eastAsia="zh-CN"/>
        </w:rPr>
        <w:t>货物</w:t>
      </w:r>
      <w:r>
        <w:rPr>
          <w:rFonts w:hint="eastAsia" w:ascii="宋体" w:hAnsi="宋体"/>
          <w:sz w:val="24"/>
          <w:highlight w:val="none"/>
        </w:rPr>
        <w:t>均应符合国家标准、生产厂家企业产品标准和产品外包装标识的技术标准以及</w:t>
      </w:r>
      <w:r>
        <w:rPr>
          <w:rFonts w:hint="eastAsia" w:ascii="宋体" w:hAnsi="宋体"/>
          <w:sz w:val="24"/>
          <w:highlight w:val="none"/>
          <w:lang w:eastAsia="zh-CN"/>
        </w:rPr>
        <w:t>磋商文件</w:t>
      </w:r>
      <w:r>
        <w:rPr>
          <w:rFonts w:hint="eastAsia" w:ascii="宋体" w:hAnsi="宋体"/>
          <w:sz w:val="24"/>
          <w:highlight w:val="none"/>
        </w:rPr>
        <w:t>要求，并提供产品相关质量证明文件等必要的产品资料。</w:t>
      </w:r>
    </w:p>
    <w:p w14:paraId="4B87A5A6">
      <w:pPr>
        <w:spacing w:line="276" w:lineRule="auto"/>
        <w:ind w:firstLine="482" w:firstLineChars="200"/>
        <w:rPr>
          <w:rFonts w:hint="eastAsia"/>
          <w:b/>
          <w:sz w:val="24"/>
          <w:highlight w:val="none"/>
        </w:rPr>
      </w:pPr>
      <w:r>
        <w:rPr>
          <w:rFonts w:hint="eastAsia" w:ascii="宋体" w:hAnsi="宋体"/>
          <w:b/>
          <w:sz w:val="24"/>
          <w:highlight w:val="none"/>
        </w:rPr>
        <w:t>四、</w:t>
      </w:r>
      <w:r>
        <w:rPr>
          <w:rFonts w:hint="eastAsia" w:ascii="宋体" w:hAnsi="宋体"/>
          <w:b/>
          <w:sz w:val="24"/>
          <w:highlight w:val="none"/>
          <w:lang w:val="en-US" w:eastAsia="zh-CN"/>
        </w:rPr>
        <w:t>货物</w:t>
      </w:r>
      <w:r>
        <w:rPr>
          <w:b/>
          <w:sz w:val="24"/>
          <w:highlight w:val="none"/>
        </w:rPr>
        <w:t>运输、安装和验收</w:t>
      </w:r>
    </w:p>
    <w:p w14:paraId="3E092F3E">
      <w:pPr>
        <w:spacing w:line="276" w:lineRule="auto"/>
        <w:ind w:firstLine="480" w:firstLineChars="200"/>
        <w:rPr>
          <w:rFonts w:hint="eastAsia"/>
          <w:sz w:val="24"/>
          <w:highlight w:val="none"/>
        </w:rPr>
      </w:pPr>
      <w:r>
        <w:rPr>
          <w:rFonts w:hint="eastAsia"/>
          <w:sz w:val="24"/>
          <w:highlight w:val="none"/>
        </w:rPr>
        <w:t>1、</w:t>
      </w:r>
      <w:r>
        <w:rPr>
          <w:sz w:val="24"/>
          <w:highlight w:val="none"/>
        </w:rPr>
        <w:t>乙方确保</w:t>
      </w:r>
      <w:r>
        <w:rPr>
          <w:rFonts w:hint="eastAsia"/>
          <w:sz w:val="24"/>
          <w:highlight w:val="none"/>
          <w:lang w:val="en-US" w:eastAsia="zh-CN"/>
        </w:rPr>
        <w:t>货物</w:t>
      </w:r>
      <w:r>
        <w:rPr>
          <w:sz w:val="24"/>
          <w:highlight w:val="none"/>
        </w:rPr>
        <w:t>安全无损地运抵甲方指定现场</w:t>
      </w:r>
      <w:r>
        <w:rPr>
          <w:rFonts w:hint="eastAsia"/>
          <w:sz w:val="24"/>
          <w:highlight w:val="none"/>
          <w:lang w:eastAsia="zh-CN"/>
        </w:rPr>
        <w:t>：</w:t>
      </w:r>
      <w:r>
        <w:rPr>
          <w:rFonts w:hint="eastAsia"/>
          <w:sz w:val="24"/>
          <w:highlight w:val="none"/>
          <w:u w:val="single"/>
          <w:lang w:val="en-US" w:eastAsia="zh-CN"/>
        </w:rPr>
        <w:t xml:space="preserve">             </w:t>
      </w:r>
      <w:r>
        <w:rPr>
          <w:rFonts w:hint="eastAsia" w:ascii="宋体" w:hAnsi="宋体"/>
          <w:sz w:val="24"/>
          <w:highlight w:val="none"/>
        </w:rPr>
        <w:t>，交货日期为：</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w:t>
      </w:r>
      <w:r>
        <w:rPr>
          <w:sz w:val="24"/>
          <w:highlight w:val="none"/>
        </w:rPr>
        <w:t>并承担</w:t>
      </w:r>
      <w:r>
        <w:rPr>
          <w:rFonts w:hint="eastAsia"/>
          <w:sz w:val="24"/>
          <w:highlight w:val="none"/>
          <w:lang w:eastAsia="zh-CN"/>
        </w:rPr>
        <w:t>产品</w:t>
      </w:r>
      <w:r>
        <w:rPr>
          <w:sz w:val="24"/>
          <w:highlight w:val="none"/>
        </w:rPr>
        <w:t>的运费、保险费</w:t>
      </w:r>
      <w:r>
        <w:rPr>
          <w:rFonts w:hint="eastAsia"/>
          <w:sz w:val="24"/>
          <w:highlight w:val="none"/>
        </w:rPr>
        <w:t>、</w:t>
      </w:r>
      <w:r>
        <w:rPr>
          <w:sz w:val="24"/>
          <w:highlight w:val="none"/>
        </w:rPr>
        <w:t>装卸费等费用</w:t>
      </w:r>
      <w:r>
        <w:rPr>
          <w:rFonts w:hint="eastAsia"/>
          <w:sz w:val="24"/>
          <w:highlight w:val="none"/>
        </w:rPr>
        <w:t>及运输、装卸等过程中的一切安全责任</w:t>
      </w:r>
      <w:r>
        <w:rPr>
          <w:sz w:val="24"/>
          <w:highlight w:val="none"/>
        </w:rPr>
        <w:t>。</w:t>
      </w:r>
    </w:p>
    <w:p w14:paraId="33A7F785">
      <w:pPr>
        <w:spacing w:line="276" w:lineRule="auto"/>
        <w:ind w:firstLine="480"/>
        <w:rPr>
          <w:rFonts w:hint="eastAsia" w:eastAsia="宋体"/>
          <w:sz w:val="24"/>
          <w:highlight w:val="yellow"/>
          <w:u w:val="single"/>
          <w:lang w:val="en-US" w:eastAsia="zh-CN"/>
        </w:rPr>
      </w:pPr>
      <w:r>
        <w:rPr>
          <w:rFonts w:hint="eastAsia"/>
          <w:sz w:val="24"/>
          <w:highlight w:val="none"/>
        </w:rPr>
        <w:t>2、</w:t>
      </w:r>
      <w:r>
        <w:rPr>
          <w:sz w:val="24"/>
          <w:highlight w:val="none"/>
        </w:rPr>
        <w:t>甲乙双方对</w:t>
      </w:r>
      <w:r>
        <w:rPr>
          <w:rFonts w:hint="eastAsia"/>
          <w:sz w:val="24"/>
          <w:highlight w:val="none"/>
          <w:lang w:eastAsia="zh-CN"/>
        </w:rPr>
        <w:t>产品</w:t>
      </w:r>
      <w:r>
        <w:rPr>
          <w:sz w:val="24"/>
          <w:highlight w:val="none"/>
        </w:rPr>
        <w:t>进行开箱清点检查验收，如果发现数量不足或有</w:t>
      </w:r>
      <w:r>
        <w:rPr>
          <w:rFonts w:hint="eastAsia"/>
          <w:sz w:val="24"/>
          <w:highlight w:val="none"/>
        </w:rPr>
        <w:t>外观</w:t>
      </w:r>
      <w:r>
        <w:rPr>
          <w:sz w:val="24"/>
          <w:highlight w:val="none"/>
        </w:rPr>
        <w:t>质量、技术等问题，乙方应在</w:t>
      </w:r>
      <w:r>
        <w:rPr>
          <w:rFonts w:hint="eastAsia"/>
          <w:sz w:val="24"/>
          <w:highlight w:val="none"/>
        </w:rPr>
        <w:t>3</w:t>
      </w:r>
      <w:r>
        <w:rPr>
          <w:sz w:val="24"/>
          <w:highlight w:val="none"/>
        </w:rPr>
        <w:t>天内，按照甲方的要求，采取补足、更换或退货等处理措施，并承担由此发生的一切损失和费用。</w:t>
      </w:r>
    </w:p>
    <w:p w14:paraId="4035FD2D">
      <w:pPr>
        <w:spacing w:line="276" w:lineRule="auto"/>
        <w:ind w:firstLine="570"/>
        <w:rPr>
          <w:rFonts w:hint="eastAsia" w:ascii="宋体" w:hAnsi="宋体"/>
          <w:sz w:val="24"/>
          <w:highlight w:val="none"/>
        </w:rPr>
      </w:pPr>
      <w:r>
        <w:rPr>
          <w:rFonts w:hint="eastAsia" w:ascii="宋体" w:hAnsi="宋体"/>
          <w:b/>
          <w:sz w:val="24"/>
          <w:highlight w:val="none"/>
        </w:rPr>
        <w:t>五、</w:t>
      </w:r>
      <w:r>
        <w:rPr>
          <w:rFonts w:ascii="宋体" w:hAnsi="宋体"/>
          <w:b/>
          <w:sz w:val="24"/>
          <w:highlight w:val="none"/>
        </w:rPr>
        <w:t>付款方式</w:t>
      </w:r>
      <w:r>
        <w:rPr>
          <w:rFonts w:hint="eastAsia" w:ascii="宋体" w:hAnsi="宋体"/>
          <w:b/>
          <w:sz w:val="24"/>
          <w:highlight w:val="none"/>
        </w:rPr>
        <w:t>：</w:t>
      </w:r>
    </w:p>
    <w:p w14:paraId="064813D4">
      <w:pPr>
        <w:widowControl/>
        <w:spacing w:line="360" w:lineRule="auto"/>
        <w:ind w:firstLine="480" w:firstLineChars="200"/>
        <w:jc w:val="left"/>
        <w:rPr>
          <w:rFonts w:hint="eastAsia" w:ascii="宋体" w:hAnsi="宋体" w:cs="宋体"/>
          <w:bCs/>
          <w:kern w:val="0"/>
          <w:sz w:val="24"/>
        </w:rPr>
      </w:pPr>
      <w:r>
        <w:rPr>
          <w:rFonts w:hint="eastAsia" w:ascii="宋体" w:hAnsi="宋体"/>
          <w:sz w:val="24"/>
          <w:highlight w:val="none"/>
        </w:rPr>
        <w:t>甲方付款前，乙方需出具等额的发票，乙方未提供发票的，甲方有权不付款。乙方应当承担的违约金、保修费用，甲方可以在付款时直接扣除。</w:t>
      </w:r>
      <w:r>
        <w:rPr>
          <w:rFonts w:hint="eastAsia" w:ascii="宋体" w:hAnsi="宋体" w:cs="宋体"/>
          <w:bCs/>
          <w:kern w:val="0"/>
          <w:sz w:val="24"/>
        </w:rPr>
        <w:t>甲方须在收到全部货物验收后1个月内一次性给乙方付清全额货款；如调换不影响付款期限。</w:t>
      </w:r>
    </w:p>
    <w:p w14:paraId="30080B14">
      <w:pPr>
        <w:spacing w:line="276" w:lineRule="auto"/>
        <w:ind w:firstLine="570"/>
        <w:rPr>
          <w:rFonts w:hint="eastAsia" w:ascii="宋体" w:hAnsi="宋体"/>
          <w:sz w:val="24"/>
          <w:highlight w:val="none"/>
        </w:rPr>
      </w:pPr>
    </w:p>
    <w:p w14:paraId="1D1C06C0">
      <w:pPr>
        <w:spacing w:line="276" w:lineRule="auto"/>
        <w:ind w:firstLine="570"/>
        <w:rPr>
          <w:sz w:val="24"/>
          <w:highlight w:val="none"/>
        </w:rPr>
      </w:pPr>
      <w:r>
        <w:rPr>
          <w:rFonts w:hint="eastAsia" w:ascii="宋体" w:hAnsi="宋体"/>
          <w:b/>
          <w:sz w:val="24"/>
          <w:highlight w:val="none"/>
          <w:lang w:val="en-US" w:eastAsia="zh-CN"/>
        </w:rPr>
        <w:t>六</w:t>
      </w:r>
      <w:r>
        <w:rPr>
          <w:rFonts w:hint="eastAsia" w:ascii="宋体" w:hAnsi="宋体"/>
          <w:b/>
          <w:sz w:val="24"/>
          <w:highlight w:val="none"/>
        </w:rPr>
        <w:t>、</w:t>
      </w:r>
      <w:r>
        <w:rPr>
          <w:b/>
          <w:sz w:val="24"/>
          <w:highlight w:val="none"/>
        </w:rPr>
        <w:t>质量保证及售后服务</w:t>
      </w:r>
      <w:r>
        <w:rPr>
          <w:rFonts w:hint="eastAsia"/>
          <w:b/>
          <w:sz w:val="24"/>
          <w:highlight w:val="none"/>
          <w:lang w:eastAsia="zh-CN"/>
        </w:rPr>
        <w:t>：</w:t>
      </w:r>
      <w:r>
        <w:rPr>
          <w:sz w:val="24"/>
          <w:highlight w:val="none"/>
        </w:rPr>
        <w:t>乙方应提供保修期</w:t>
      </w:r>
      <w:r>
        <w:rPr>
          <w:rFonts w:hint="eastAsia"/>
          <w:sz w:val="24"/>
          <w:highlight w:val="none"/>
          <w:lang w:val="en-US" w:eastAsia="zh-CN"/>
        </w:rPr>
        <w:t>12</w:t>
      </w:r>
      <w:r>
        <w:rPr>
          <w:sz w:val="24"/>
          <w:highlight w:val="none"/>
        </w:rPr>
        <w:t>月，保修期的期限应以甲乙双方的验收合格之日起计算，保修期内免费更换零配件</w:t>
      </w:r>
      <w:r>
        <w:rPr>
          <w:rFonts w:hint="eastAsia"/>
          <w:sz w:val="24"/>
          <w:highlight w:val="none"/>
        </w:rPr>
        <w:t>、易损件等</w:t>
      </w:r>
      <w:r>
        <w:rPr>
          <w:sz w:val="24"/>
          <w:highlight w:val="none"/>
        </w:rPr>
        <w:t>费。</w:t>
      </w:r>
    </w:p>
    <w:p w14:paraId="18766078">
      <w:pPr>
        <w:spacing w:line="276" w:lineRule="auto"/>
        <w:ind w:firstLine="570"/>
        <w:rPr>
          <w:rFonts w:hint="eastAsia" w:ascii="宋体" w:hAnsi="宋体" w:eastAsia="宋体" w:cs="Times New Roman"/>
          <w:b/>
          <w:sz w:val="24"/>
          <w:highlight w:val="none"/>
          <w:lang w:val="en-US" w:eastAsia="zh-CN"/>
        </w:rPr>
      </w:pPr>
      <w:bookmarkStart w:id="11" w:name="OLE_LINK3"/>
      <w:bookmarkStart w:id="12" w:name="OLE_LINK4"/>
      <w:r>
        <w:rPr>
          <w:rFonts w:hint="eastAsia" w:ascii="宋体" w:hAnsi="宋体" w:eastAsia="宋体" w:cs="Times New Roman"/>
          <w:b/>
          <w:sz w:val="24"/>
          <w:highlight w:val="none"/>
          <w:lang w:val="en-US" w:eastAsia="zh-CN"/>
        </w:rPr>
        <w:t>七、违约责任：</w:t>
      </w:r>
    </w:p>
    <w:p w14:paraId="49025C30">
      <w:pPr>
        <w:spacing w:line="276" w:lineRule="auto"/>
        <w:ind w:firstLine="480" w:firstLineChars="200"/>
        <w:rPr>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14:paraId="55D848C0">
      <w:pPr>
        <w:widowControl/>
        <w:spacing w:line="360" w:lineRule="auto"/>
        <w:jc w:val="left"/>
        <w:rPr>
          <w:rFonts w:hint="eastAsia" w:eastAsia="宋体"/>
          <w:lang w:val="en-US" w:eastAsia="zh-CN"/>
        </w:rPr>
      </w:pPr>
      <w:r>
        <w:rPr>
          <w:rFonts w:hint="eastAsia"/>
          <w:sz w:val="24"/>
          <w:lang w:val="en-US" w:eastAsia="zh-CN"/>
        </w:rPr>
        <w:t xml:space="preserve">    2、</w:t>
      </w:r>
      <w:r>
        <w:rPr>
          <w:rFonts w:hint="eastAsia" w:ascii="宋体" w:hAnsi="宋体" w:cs="宋体"/>
          <w:bCs/>
          <w:kern w:val="0"/>
          <w:sz w:val="24"/>
        </w:rPr>
        <w:t>如甲方拖欠货款，应支付乙方因甲方欠款所造成的一切损失并支付违约金，违约金为本合同总金额的</w:t>
      </w:r>
      <w:r>
        <w:rPr>
          <w:rFonts w:hint="eastAsia"/>
          <w:bCs/>
          <w:kern w:val="0"/>
          <w:sz w:val="24"/>
        </w:rPr>
        <w:t>0.1%</w:t>
      </w:r>
      <w:r>
        <w:rPr>
          <w:rFonts w:hint="eastAsia"/>
          <w:bCs/>
          <w:kern w:val="0"/>
          <w:sz w:val="24"/>
          <w:lang w:eastAsia="zh-CN"/>
        </w:rPr>
        <w:t>。</w:t>
      </w:r>
    </w:p>
    <w:p w14:paraId="57EBA939">
      <w:pPr>
        <w:spacing w:line="276" w:lineRule="auto"/>
        <w:ind w:firstLine="482" w:firstLineChars="200"/>
        <w:jc w:val="both"/>
        <w:rPr>
          <w:rFonts w:hint="eastAsia" w:ascii="宋体" w:hAnsi="宋体"/>
          <w:b/>
          <w:sz w:val="24"/>
        </w:rPr>
      </w:pPr>
      <w:r>
        <w:rPr>
          <w:rFonts w:hint="eastAsia" w:ascii="宋体" w:hAnsi="宋体" w:eastAsia="宋体" w:cs="Times New Roman"/>
          <w:b/>
          <w:sz w:val="24"/>
          <w:highlight w:val="none"/>
          <w:lang w:val="en-US" w:eastAsia="zh-CN"/>
        </w:rPr>
        <w:t>八、不可抗力事件：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14:paraId="39C1898A">
      <w:pPr>
        <w:spacing w:line="276" w:lineRule="auto"/>
        <w:ind w:firstLine="482" w:firstLineChars="200"/>
        <w:rPr>
          <w:rFonts w:hint="eastAsia" w:ascii="宋体" w:hAnsi="宋体"/>
          <w:sz w:val="24"/>
        </w:rPr>
      </w:pPr>
      <w:r>
        <w:rPr>
          <w:rFonts w:hint="eastAsia" w:ascii="宋体" w:hAnsi="宋体"/>
          <w:b/>
          <w:sz w:val="24"/>
          <w:lang w:val="en-US" w:eastAsia="zh-CN"/>
        </w:rPr>
        <w:t>九</w:t>
      </w:r>
      <w:r>
        <w:rPr>
          <w:rFonts w:hint="eastAsia" w:ascii="宋体" w:hAnsi="宋体"/>
          <w:b/>
          <w:sz w:val="24"/>
        </w:rPr>
        <w:t>、纠纷的解决：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14:paraId="609D5BA6">
      <w:pPr>
        <w:spacing w:line="276" w:lineRule="auto"/>
        <w:ind w:firstLine="482" w:firstLineChars="200"/>
        <w:rPr>
          <w:rFonts w:hint="eastAsia" w:ascii="宋体" w:hAnsi="宋体"/>
          <w:sz w:val="24"/>
        </w:rPr>
      </w:pPr>
      <w:r>
        <w:rPr>
          <w:rFonts w:hint="eastAsia" w:ascii="宋体" w:hAnsi="宋体"/>
          <w:b/>
          <w:sz w:val="24"/>
        </w:rPr>
        <w:t>十、</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bookmarkEnd w:id="11"/>
    <w:bookmarkEnd w:id="12"/>
    <w:p w14:paraId="7F9A01D9">
      <w:pPr>
        <w:spacing w:line="360" w:lineRule="auto"/>
        <w:ind w:firstLine="437"/>
        <w:outlineLvl w:val="2"/>
        <w:rPr>
          <w:rFonts w:asciiTheme="minorEastAsia" w:hAnsiTheme="minorEastAsia" w:eastAsiaTheme="minorEastAsia"/>
          <w:b/>
          <w:bCs/>
          <w:sz w:val="24"/>
          <w:lang w:val="zh-CN"/>
        </w:rPr>
      </w:pPr>
      <w:bookmarkStart w:id="13" w:name="_Toc7245"/>
      <w:bookmarkStart w:id="14" w:name="_Toc11173"/>
      <w:bookmarkStart w:id="15" w:name="_Toc15322"/>
      <w:r>
        <w:rPr>
          <w:rFonts w:hint="eastAsia" w:asciiTheme="minorEastAsia" w:hAnsiTheme="minorEastAsia" w:eastAsiaTheme="minorEastAsia"/>
          <w:b/>
          <w:bCs/>
          <w:sz w:val="24"/>
          <w:lang w:val="en-US" w:eastAsia="zh-CN"/>
        </w:rPr>
        <w:t>十一、</w:t>
      </w:r>
      <w:r>
        <w:rPr>
          <w:rFonts w:asciiTheme="minorEastAsia" w:hAnsiTheme="minorEastAsia" w:eastAsiaTheme="minorEastAsia"/>
          <w:b/>
          <w:bCs/>
          <w:sz w:val="24"/>
          <w:lang w:val="zh-CN"/>
        </w:rPr>
        <w:t>合同生效</w:t>
      </w:r>
      <w:bookmarkEnd w:id="13"/>
      <w:bookmarkEnd w:id="14"/>
      <w:bookmarkEnd w:id="15"/>
    </w:p>
    <w:p w14:paraId="34B2616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双方当事人盖章时</w:t>
      </w:r>
      <w:r>
        <w:rPr>
          <w:rFonts w:asciiTheme="minorEastAsia" w:hAnsiTheme="minorEastAsia" w:eastAsiaTheme="minorEastAsia"/>
          <w:sz w:val="24"/>
        </w:rPr>
        <w:t>生效。</w:t>
      </w:r>
    </w:p>
    <w:p w14:paraId="4417EC0D">
      <w:pPr>
        <w:pStyle w:val="15"/>
        <w:rPr>
          <w:rFonts w:asciiTheme="minorEastAsia" w:hAnsiTheme="minorEastAsia" w:eastAsiaTheme="minorEastAsia"/>
          <w:sz w:val="24"/>
        </w:rPr>
      </w:pPr>
    </w:p>
    <w:p w14:paraId="1D7B5575">
      <w:pPr>
        <w:pStyle w:val="15"/>
        <w:rPr>
          <w:rFonts w:asciiTheme="minorEastAsia" w:hAnsiTheme="minorEastAsia" w:eastAsiaTheme="minorEastAsia"/>
          <w:sz w:val="24"/>
        </w:rPr>
      </w:pPr>
    </w:p>
    <w:p w14:paraId="5EA10595">
      <w:pPr>
        <w:pStyle w:val="15"/>
        <w:rPr>
          <w:rFonts w:asciiTheme="minorEastAsia" w:hAnsiTheme="minorEastAsia" w:eastAsiaTheme="minorEastAsia"/>
          <w:sz w:val="24"/>
        </w:rPr>
      </w:pPr>
    </w:p>
    <w:p w14:paraId="1C0CC9C8">
      <w:pPr>
        <w:pStyle w:val="15"/>
        <w:rPr>
          <w:rFonts w:asciiTheme="minorEastAsia" w:hAnsiTheme="minorEastAsia" w:eastAsiaTheme="minorEastAsia"/>
          <w:sz w:val="24"/>
        </w:rPr>
      </w:pPr>
    </w:p>
    <w:p w14:paraId="05ED5C49">
      <w:pPr>
        <w:pStyle w:val="15"/>
        <w:rPr>
          <w:rFonts w:asciiTheme="minorEastAsia" w:hAnsiTheme="minorEastAsia" w:eastAsiaTheme="minorEastAsia"/>
          <w:sz w:val="24"/>
        </w:rPr>
      </w:pPr>
    </w:p>
    <w:p w14:paraId="2D763DE0">
      <w:pPr>
        <w:autoSpaceDE w:val="0"/>
        <w:autoSpaceDN w:val="0"/>
        <w:adjustRightInd w:val="0"/>
        <w:spacing w:line="560" w:lineRule="exact"/>
        <w:rPr>
          <w:rFonts w:cs="Times New Roman" w:asciiTheme="minorEastAsia" w:hAnsiTheme="minorEastAsia" w:eastAsiaTheme="minorEastAsia"/>
          <w:bCs/>
          <w:sz w:val="24"/>
          <w:szCs w:val="24"/>
          <w:lang w:val="zh-CN"/>
        </w:rPr>
      </w:pPr>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41BC9459">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6994DCD0">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65E7AC92">
      <w:pPr>
        <w:widowControl/>
        <w:spacing w:line="560" w:lineRule="exact"/>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22EC7360">
      <w:pPr>
        <w:widowControl/>
        <w:spacing w:line="560" w:lineRule="exact"/>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乙方账户信息</w:t>
      </w:r>
    </w:p>
    <w:p w14:paraId="7BA47C37">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户名：</w:t>
      </w:r>
      <w:r>
        <w:rPr>
          <w:rFonts w:hint="eastAsia" w:cs="Times New Roman" w:asciiTheme="minorEastAsia" w:hAnsiTheme="minorEastAsia" w:eastAsiaTheme="minorEastAsia"/>
          <w:bCs/>
          <w:sz w:val="24"/>
          <w:szCs w:val="24"/>
          <w:u w:val="single"/>
        </w:rPr>
        <w:t xml:space="preserve">                    </w:t>
      </w:r>
    </w:p>
    <w:p w14:paraId="3F5D6FAE">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p>
    <w:p w14:paraId="5177AD7F">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p>
    <w:p w14:paraId="05FB5F66">
      <w:pPr>
        <w:spacing w:before="120" w:beforeLines="50" w:after="120" w:afterLines="50"/>
        <w:jc w:val="both"/>
        <w:rPr>
          <w:rFonts w:hint="eastAsia" w:ascii="黑体" w:eastAsia="黑体"/>
          <w:sz w:val="48"/>
          <w:szCs w:val="48"/>
        </w:rPr>
      </w:pPr>
    </w:p>
    <w:p w14:paraId="6D9058E6">
      <w:pPr>
        <w:pStyle w:val="3"/>
      </w:pPr>
      <w:r>
        <w:rPr>
          <w:rFonts w:eastAsia="黑体"/>
          <w:sz w:val="48"/>
          <w:szCs w:val="48"/>
        </w:rPr>
        <w:br w:type="page"/>
      </w:r>
      <w:bookmarkStart w:id="16" w:name="_Toc534809201"/>
      <w:r>
        <w:rPr>
          <w:rFonts w:hint="eastAsia"/>
        </w:rPr>
        <w:t>第</w:t>
      </w:r>
      <w:r>
        <w:rPr>
          <w:rFonts w:hint="eastAsia"/>
          <w:lang w:val="en-US" w:eastAsia="zh-CN"/>
        </w:rPr>
        <w:t>六</w:t>
      </w:r>
      <w:r>
        <w:rPr>
          <w:rFonts w:hint="eastAsia"/>
        </w:rPr>
        <w:t xml:space="preserve">章 </w:t>
      </w:r>
      <w:r>
        <w:rPr>
          <w:rFonts w:hint="eastAsia"/>
          <w:lang w:val="en-US" w:eastAsia="zh-CN"/>
        </w:rPr>
        <w:t>响应</w:t>
      </w:r>
      <w:r>
        <w:rPr>
          <w:rFonts w:hint="eastAsia"/>
        </w:rPr>
        <w:t>文件格式</w:t>
      </w:r>
      <w:bookmarkEnd w:id="16"/>
    </w:p>
    <w:p w14:paraId="3847E2E7">
      <w:pPr>
        <w:pStyle w:val="19"/>
        <w:spacing w:line="400" w:lineRule="exact"/>
        <w:ind w:left="562" w:hanging="562" w:hangingChars="200"/>
        <w:jc w:val="center"/>
        <w:outlineLvl w:val="1"/>
        <w:rPr>
          <w:rFonts w:hint="eastAsia"/>
        </w:rPr>
      </w:pPr>
      <w:r>
        <w:rPr>
          <w:rFonts w:hint="eastAsia" w:ascii="宋体" w:hAnsi="宋体"/>
          <w:b/>
          <w:bCs/>
          <w:sz w:val="28"/>
          <w:szCs w:val="28"/>
        </w:rPr>
        <w:t>目录</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14:paraId="16026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44A233EC">
            <w:pPr>
              <w:pStyle w:val="5"/>
              <w:rPr>
                <w:rFonts w:ascii="宋体" w:hAnsi="宋体" w:cs="Arial"/>
                <w:b w:val="0"/>
                <w:bCs/>
                <w:sz w:val="24"/>
              </w:rPr>
            </w:pPr>
            <w:r>
              <w:rPr>
                <w:rFonts w:hint="eastAsia" w:ascii="宋体" w:hAnsi="宋体" w:cs="Arial"/>
                <w:b w:val="0"/>
                <w:bCs/>
                <w:sz w:val="24"/>
              </w:rPr>
              <w:t>序号</w:t>
            </w:r>
          </w:p>
        </w:tc>
        <w:tc>
          <w:tcPr>
            <w:tcW w:w="2892" w:type="dxa"/>
            <w:noWrap w:val="0"/>
            <w:vAlign w:val="top"/>
          </w:tcPr>
          <w:p w14:paraId="28156B6E">
            <w:pPr>
              <w:pStyle w:val="5"/>
              <w:rPr>
                <w:rFonts w:ascii="宋体" w:hAnsi="宋体" w:cs="Arial"/>
                <w:b w:val="0"/>
                <w:bCs/>
                <w:sz w:val="24"/>
              </w:rPr>
            </w:pPr>
            <w:r>
              <w:rPr>
                <w:rFonts w:hint="eastAsia" w:ascii="宋体" w:hAnsi="宋体" w:cs="Arial"/>
                <w:b w:val="0"/>
                <w:bCs/>
                <w:sz w:val="24"/>
              </w:rPr>
              <w:t>资料名称</w:t>
            </w:r>
          </w:p>
        </w:tc>
        <w:tc>
          <w:tcPr>
            <w:tcW w:w="2892" w:type="dxa"/>
            <w:noWrap w:val="0"/>
            <w:vAlign w:val="top"/>
          </w:tcPr>
          <w:p w14:paraId="721A918C">
            <w:pPr>
              <w:pStyle w:val="5"/>
              <w:rPr>
                <w:rFonts w:ascii="宋体" w:hAnsi="宋体" w:cs="Arial"/>
                <w:b w:val="0"/>
                <w:bCs/>
                <w:sz w:val="24"/>
              </w:rPr>
            </w:pPr>
            <w:r>
              <w:rPr>
                <w:rFonts w:hint="eastAsia" w:ascii="宋体" w:hAnsi="宋体" w:cs="Arial"/>
                <w:b w:val="0"/>
                <w:bCs/>
                <w:sz w:val="24"/>
              </w:rPr>
              <w:t>页码范围</w:t>
            </w:r>
          </w:p>
        </w:tc>
      </w:tr>
      <w:tr w14:paraId="70FEB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3A72BA2C">
            <w:pPr>
              <w:pStyle w:val="5"/>
              <w:rPr>
                <w:rFonts w:ascii="宋体" w:hAnsi="宋体" w:cs="Arial"/>
                <w:b w:val="0"/>
                <w:bCs/>
                <w:szCs w:val="28"/>
              </w:rPr>
            </w:pPr>
            <w:r>
              <w:rPr>
                <w:rFonts w:hint="eastAsia" w:ascii="宋体" w:hAnsi="宋体" w:cs="Arial"/>
                <w:b w:val="0"/>
                <w:bCs/>
                <w:szCs w:val="28"/>
              </w:rPr>
              <w:t>一</w:t>
            </w:r>
          </w:p>
        </w:tc>
        <w:tc>
          <w:tcPr>
            <w:tcW w:w="2892" w:type="dxa"/>
            <w:noWrap w:val="0"/>
            <w:vAlign w:val="top"/>
          </w:tcPr>
          <w:p w14:paraId="0DF796F5">
            <w:pPr>
              <w:pStyle w:val="5"/>
              <w:rPr>
                <w:rFonts w:hAnsi="Arial" w:cs="Arial"/>
                <w:b w:val="0"/>
                <w:bCs/>
                <w:sz w:val="32"/>
                <w:szCs w:val="30"/>
              </w:rPr>
            </w:pPr>
          </w:p>
        </w:tc>
        <w:tc>
          <w:tcPr>
            <w:tcW w:w="2892" w:type="dxa"/>
            <w:noWrap w:val="0"/>
            <w:vAlign w:val="top"/>
          </w:tcPr>
          <w:p w14:paraId="4553C4B0">
            <w:pPr>
              <w:pStyle w:val="5"/>
              <w:rPr>
                <w:rFonts w:hAnsi="Arial" w:cs="Arial"/>
                <w:b w:val="0"/>
                <w:bCs/>
                <w:sz w:val="32"/>
                <w:szCs w:val="30"/>
              </w:rPr>
            </w:pPr>
          </w:p>
        </w:tc>
      </w:tr>
      <w:tr w14:paraId="262FF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2636F366">
            <w:pPr>
              <w:pStyle w:val="5"/>
              <w:rPr>
                <w:rFonts w:ascii="宋体" w:hAnsi="宋体" w:cs="Arial"/>
                <w:b w:val="0"/>
                <w:bCs/>
                <w:szCs w:val="28"/>
              </w:rPr>
            </w:pPr>
            <w:r>
              <w:rPr>
                <w:rFonts w:hint="eastAsia" w:ascii="宋体" w:hAnsi="宋体" w:cs="Arial"/>
                <w:b w:val="0"/>
                <w:bCs/>
                <w:szCs w:val="28"/>
              </w:rPr>
              <w:t>二</w:t>
            </w:r>
          </w:p>
        </w:tc>
        <w:tc>
          <w:tcPr>
            <w:tcW w:w="2892" w:type="dxa"/>
            <w:noWrap w:val="0"/>
            <w:vAlign w:val="top"/>
          </w:tcPr>
          <w:p w14:paraId="56C1698C">
            <w:pPr>
              <w:pStyle w:val="5"/>
              <w:rPr>
                <w:rFonts w:hAnsi="Arial" w:cs="Arial"/>
                <w:b w:val="0"/>
                <w:bCs/>
                <w:sz w:val="32"/>
                <w:szCs w:val="30"/>
              </w:rPr>
            </w:pPr>
          </w:p>
        </w:tc>
        <w:tc>
          <w:tcPr>
            <w:tcW w:w="2892" w:type="dxa"/>
            <w:noWrap w:val="0"/>
            <w:vAlign w:val="top"/>
          </w:tcPr>
          <w:p w14:paraId="5F1698B3">
            <w:pPr>
              <w:pStyle w:val="5"/>
              <w:rPr>
                <w:rFonts w:hAnsi="Arial" w:cs="Arial"/>
                <w:b w:val="0"/>
                <w:bCs/>
                <w:sz w:val="32"/>
                <w:szCs w:val="30"/>
              </w:rPr>
            </w:pPr>
          </w:p>
        </w:tc>
      </w:tr>
      <w:tr w14:paraId="665D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43B6BA15">
            <w:pPr>
              <w:pStyle w:val="5"/>
              <w:rPr>
                <w:rFonts w:ascii="宋体" w:hAnsi="宋体" w:cs="Arial"/>
                <w:b w:val="0"/>
                <w:bCs/>
                <w:szCs w:val="28"/>
              </w:rPr>
            </w:pPr>
            <w:r>
              <w:rPr>
                <w:rFonts w:ascii="宋体" w:hAnsi="宋体" w:cs="Arial"/>
                <w:b w:val="0"/>
                <w:bCs/>
                <w:szCs w:val="28"/>
              </w:rPr>
              <w:t>…</w:t>
            </w:r>
          </w:p>
        </w:tc>
        <w:tc>
          <w:tcPr>
            <w:tcW w:w="2892" w:type="dxa"/>
            <w:noWrap w:val="0"/>
            <w:vAlign w:val="top"/>
          </w:tcPr>
          <w:p w14:paraId="27736EA8">
            <w:pPr>
              <w:pStyle w:val="5"/>
              <w:rPr>
                <w:rFonts w:hAnsi="Arial" w:cs="Arial"/>
                <w:b w:val="0"/>
                <w:bCs/>
                <w:sz w:val="32"/>
                <w:szCs w:val="30"/>
              </w:rPr>
            </w:pPr>
          </w:p>
        </w:tc>
        <w:tc>
          <w:tcPr>
            <w:tcW w:w="2892" w:type="dxa"/>
            <w:noWrap w:val="0"/>
            <w:vAlign w:val="top"/>
          </w:tcPr>
          <w:p w14:paraId="64571AB2">
            <w:pPr>
              <w:pStyle w:val="5"/>
              <w:rPr>
                <w:rFonts w:hAnsi="Arial" w:cs="Arial"/>
                <w:b w:val="0"/>
                <w:bCs/>
                <w:sz w:val="32"/>
                <w:szCs w:val="30"/>
              </w:rPr>
            </w:pPr>
          </w:p>
        </w:tc>
      </w:tr>
      <w:tr w14:paraId="0646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16C6F5B2">
            <w:pPr>
              <w:pStyle w:val="5"/>
              <w:rPr>
                <w:rFonts w:hAnsi="Arial" w:cs="Arial"/>
                <w:b w:val="0"/>
                <w:bCs/>
                <w:sz w:val="32"/>
                <w:szCs w:val="30"/>
              </w:rPr>
            </w:pPr>
            <w:r>
              <w:rPr>
                <w:rFonts w:ascii="宋体" w:hAnsi="宋体" w:cs="Arial"/>
                <w:b w:val="0"/>
                <w:bCs/>
                <w:szCs w:val="28"/>
              </w:rPr>
              <w:t>…</w:t>
            </w:r>
          </w:p>
        </w:tc>
        <w:tc>
          <w:tcPr>
            <w:tcW w:w="2892" w:type="dxa"/>
            <w:noWrap w:val="0"/>
            <w:vAlign w:val="top"/>
          </w:tcPr>
          <w:p w14:paraId="331990F2">
            <w:pPr>
              <w:pStyle w:val="5"/>
              <w:rPr>
                <w:rFonts w:hAnsi="Arial" w:cs="Arial"/>
                <w:b w:val="0"/>
                <w:bCs/>
                <w:sz w:val="32"/>
                <w:szCs w:val="30"/>
              </w:rPr>
            </w:pPr>
          </w:p>
        </w:tc>
        <w:tc>
          <w:tcPr>
            <w:tcW w:w="2892" w:type="dxa"/>
            <w:noWrap w:val="0"/>
            <w:vAlign w:val="top"/>
          </w:tcPr>
          <w:p w14:paraId="6F94B38C">
            <w:pPr>
              <w:pStyle w:val="5"/>
              <w:rPr>
                <w:rFonts w:hAnsi="Arial" w:cs="Arial"/>
                <w:b w:val="0"/>
                <w:bCs/>
                <w:sz w:val="32"/>
                <w:szCs w:val="30"/>
              </w:rPr>
            </w:pPr>
          </w:p>
        </w:tc>
      </w:tr>
      <w:tr w14:paraId="7EE33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noWrap w:val="0"/>
            <w:vAlign w:val="top"/>
          </w:tcPr>
          <w:p w14:paraId="0001240E">
            <w:pPr>
              <w:pStyle w:val="5"/>
              <w:rPr>
                <w:rFonts w:hAnsi="Arial" w:cs="Arial"/>
                <w:b w:val="0"/>
                <w:bCs/>
                <w:sz w:val="32"/>
                <w:szCs w:val="30"/>
              </w:rPr>
            </w:pPr>
          </w:p>
        </w:tc>
        <w:tc>
          <w:tcPr>
            <w:tcW w:w="2892" w:type="dxa"/>
            <w:noWrap w:val="0"/>
            <w:vAlign w:val="top"/>
          </w:tcPr>
          <w:p w14:paraId="7F611D1C">
            <w:pPr>
              <w:pStyle w:val="5"/>
              <w:rPr>
                <w:rFonts w:hAnsi="Arial" w:cs="Arial"/>
                <w:b w:val="0"/>
                <w:bCs/>
                <w:sz w:val="32"/>
                <w:szCs w:val="30"/>
              </w:rPr>
            </w:pPr>
          </w:p>
        </w:tc>
        <w:tc>
          <w:tcPr>
            <w:tcW w:w="2892" w:type="dxa"/>
            <w:noWrap w:val="0"/>
            <w:vAlign w:val="top"/>
          </w:tcPr>
          <w:p w14:paraId="0E833FBC">
            <w:pPr>
              <w:pStyle w:val="5"/>
              <w:rPr>
                <w:rFonts w:hAnsi="Arial" w:cs="Arial"/>
                <w:b w:val="0"/>
                <w:bCs/>
                <w:sz w:val="32"/>
                <w:szCs w:val="30"/>
              </w:rPr>
            </w:pPr>
          </w:p>
        </w:tc>
      </w:tr>
    </w:tbl>
    <w:p w14:paraId="4E64B36B">
      <w:pPr>
        <w:rPr>
          <w:rFonts w:hint="eastAsia"/>
        </w:rPr>
      </w:pPr>
    </w:p>
    <w:p w14:paraId="7D7BD557">
      <w:pPr>
        <w:spacing w:line="360" w:lineRule="auto"/>
        <w:jc w:val="center"/>
        <w:outlineLvl w:val="1"/>
        <w:rPr>
          <w:rFonts w:asciiTheme="minorEastAsia" w:hAnsiTheme="minorEastAsia" w:eastAsiaTheme="minorEastAsia"/>
          <w:b/>
          <w:sz w:val="24"/>
        </w:rPr>
      </w:pPr>
      <w:r>
        <w:rPr>
          <w:rFonts w:hAnsi="Arial" w:cs="Arial"/>
          <w:bCs/>
        </w:rPr>
        <w:br w:type="page"/>
      </w:r>
      <w:bookmarkStart w:id="17" w:name="_Toc461053086"/>
      <w:bookmarkStart w:id="18" w:name="_Toc461056631"/>
      <w:bookmarkStart w:id="19" w:name="_Toc520983587"/>
      <w:r>
        <w:rPr>
          <w:rFonts w:hint="eastAsia" w:asciiTheme="minorEastAsia" w:hAnsiTheme="minorEastAsia" w:eastAsiaTheme="minorEastAsia"/>
          <w:b/>
          <w:sz w:val="24"/>
        </w:rPr>
        <w:t>一</w:t>
      </w:r>
      <w:bookmarkEnd w:id="17"/>
      <w:bookmarkEnd w:id="18"/>
      <w:r>
        <w:rPr>
          <w:rFonts w:hint="eastAsia" w:asciiTheme="minorEastAsia" w:hAnsiTheme="minorEastAsia" w:eastAsiaTheme="minorEastAsia"/>
          <w:b/>
          <w:sz w:val="24"/>
        </w:rPr>
        <w:t>、报价表格式</w:t>
      </w:r>
      <w:bookmarkEnd w:id="19"/>
    </w:p>
    <w:p w14:paraId="727C60D7">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152283F9">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6558"/>
      </w:tblGrid>
      <w:tr w14:paraId="352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E9F3B8F">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559CD3D8">
            <w:pPr>
              <w:spacing w:line="360" w:lineRule="auto"/>
              <w:rPr>
                <w:rFonts w:ascii="宋体" w:hAnsi="宋体" w:eastAsia="宋体"/>
                <w:b/>
                <w:sz w:val="24"/>
              </w:rPr>
            </w:pPr>
          </w:p>
        </w:tc>
      </w:tr>
      <w:tr w14:paraId="6CB5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10B25A4">
            <w:pPr>
              <w:spacing w:line="360" w:lineRule="exact"/>
              <w:jc w:val="center"/>
              <w:rPr>
                <w:rFonts w:ascii="宋体" w:hAnsi="宋体" w:eastAsia="宋体"/>
                <w:b/>
                <w:sz w:val="24"/>
              </w:rPr>
            </w:pPr>
            <w:r>
              <w:rPr>
                <w:rFonts w:hint="eastAsia" w:ascii="宋体" w:hAnsi="宋体" w:eastAsia="宋体"/>
                <w:b/>
                <w:sz w:val="24"/>
              </w:rPr>
              <w:t>磋商范围</w:t>
            </w:r>
          </w:p>
        </w:tc>
        <w:tc>
          <w:tcPr>
            <w:tcW w:w="3557" w:type="pct"/>
            <w:tcBorders>
              <w:left w:val="single" w:color="auto" w:sz="4" w:space="0"/>
            </w:tcBorders>
            <w:vAlign w:val="center"/>
          </w:tcPr>
          <w:p w14:paraId="2B64775D">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65A0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A230D88">
            <w:pPr>
              <w:spacing w:line="360" w:lineRule="auto"/>
              <w:jc w:val="center"/>
              <w:rPr>
                <w:rFonts w:ascii="宋体" w:hAnsi="宋体" w:eastAsia="宋体"/>
                <w:b/>
                <w:sz w:val="24"/>
              </w:rPr>
            </w:pPr>
            <w:r>
              <w:rPr>
                <w:rFonts w:hint="eastAsia" w:ascii="宋体" w:hAnsi="宋体" w:eastAsia="宋体"/>
                <w:b/>
                <w:sz w:val="24"/>
              </w:rPr>
              <w:t>报价</w:t>
            </w:r>
          </w:p>
          <w:p w14:paraId="19F86CAC">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473DE9BE">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14:paraId="77CBA463">
            <w:pPr>
              <w:snapToGrid w:val="0"/>
              <w:spacing w:line="360" w:lineRule="auto"/>
              <w:rPr>
                <w:rFonts w:ascii="宋体" w:hAnsi="宋体" w:eastAsia="宋体"/>
                <w:b/>
                <w:sz w:val="24"/>
              </w:rPr>
            </w:pPr>
            <w:r>
              <w:rPr>
                <w:rFonts w:hint="eastAsia" w:ascii="宋体" w:hAnsi="宋体" w:eastAsia="宋体" w:cs="宋体"/>
                <w:bCs/>
                <w:sz w:val="24"/>
                <w:szCs w:val="24"/>
              </w:rPr>
              <w:t>人民币小写：</w:t>
            </w:r>
            <w:r>
              <w:rPr>
                <w:rFonts w:hint="eastAsia" w:ascii="宋体" w:hAnsi="宋体" w:eastAsia="宋体" w:cs="宋体"/>
                <w:bCs/>
                <w:sz w:val="24"/>
                <w:szCs w:val="24"/>
                <w:u w:val="single"/>
              </w:rPr>
              <w:t xml:space="preserve">                     </w:t>
            </w:r>
          </w:p>
        </w:tc>
      </w:tr>
      <w:tr w14:paraId="6245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24509C52">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2FC98557">
            <w:pPr>
              <w:spacing w:line="360" w:lineRule="auto"/>
              <w:rPr>
                <w:rFonts w:ascii="宋体" w:hAnsi="宋体" w:eastAsia="宋体"/>
                <w:b/>
                <w:sz w:val="24"/>
              </w:rPr>
            </w:pPr>
          </w:p>
        </w:tc>
      </w:tr>
    </w:tbl>
    <w:p w14:paraId="3BA44934">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4BE10300">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38D273C8">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7F311191">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4CDF968D">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2DF8F5EF">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3.供应商应根据其响应文件中报价表的内容填写</w:t>
      </w:r>
    </w:p>
    <w:p w14:paraId="5CE8FAD5">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4.报价表中大写金额与小写金额不一致的，以大写金额为准。</w:t>
      </w:r>
    </w:p>
    <w:p w14:paraId="0F3C02DF">
      <w:pPr>
        <w:pStyle w:val="15"/>
        <w:ind w:firstLine="210"/>
      </w:pPr>
    </w:p>
    <w:p w14:paraId="728AEFA7">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p>
    <w:p w14:paraId="030FCAA1">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1-2 分项报价明细表</w:t>
      </w:r>
    </w:p>
    <w:p w14:paraId="2936682A">
      <w:pPr>
        <w:spacing w:line="360" w:lineRule="auto"/>
        <w:ind w:firstLine="435"/>
        <w:jc w:val="center"/>
        <w:rPr>
          <w:rFonts w:asciiTheme="minorEastAsia" w:hAnsiTheme="minorEastAsia" w:eastAsiaTheme="minorEastAsia"/>
          <w:b/>
          <w:sz w:val="24"/>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33"/>
        <w:gridCol w:w="1425"/>
        <w:gridCol w:w="1425"/>
        <w:gridCol w:w="726"/>
        <w:gridCol w:w="726"/>
        <w:gridCol w:w="1016"/>
        <w:gridCol w:w="1016"/>
        <w:gridCol w:w="726"/>
      </w:tblGrid>
      <w:tr w14:paraId="6126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72E0D5FE">
            <w:pPr>
              <w:pStyle w:val="20"/>
              <w:widowControl w:val="0"/>
              <w:spacing w:before="0" w:beforeAutospacing="0" w:after="0" w:afterAutospacing="0"/>
              <w:rPr>
                <w:rFonts w:asciiTheme="minorEastAsia" w:hAnsiTheme="minorEastAsia" w:eastAsiaTheme="minorEastAsia"/>
                <w:bCs w:val="0"/>
                <w:kern w:val="2"/>
                <w:sz w:val="24"/>
                <w:szCs w:val="20"/>
              </w:rPr>
            </w:pPr>
            <w:r>
              <w:rPr>
                <w:rFonts w:hint="eastAsia" w:asciiTheme="minorEastAsia" w:hAnsiTheme="minorEastAsia" w:eastAsiaTheme="minorEastAsia"/>
                <w:bCs w:val="0"/>
                <w:kern w:val="2"/>
                <w:sz w:val="24"/>
                <w:szCs w:val="20"/>
              </w:rPr>
              <w:t>序号</w:t>
            </w:r>
          </w:p>
        </w:tc>
        <w:tc>
          <w:tcPr>
            <w:tcW w:w="777" w:type="pct"/>
            <w:vAlign w:val="center"/>
          </w:tcPr>
          <w:p w14:paraId="127AA0B9">
            <w:pPr>
              <w:jc w:val="center"/>
              <w:rPr>
                <w:rFonts w:asciiTheme="minorEastAsia" w:hAnsiTheme="minorEastAsia" w:eastAsiaTheme="minorEastAsia"/>
                <w:b/>
                <w:sz w:val="24"/>
              </w:rPr>
            </w:pPr>
            <w:r>
              <w:rPr>
                <w:rFonts w:hint="eastAsia" w:asciiTheme="minorEastAsia" w:hAnsiTheme="minorEastAsia" w:eastAsiaTheme="minorEastAsia"/>
                <w:b/>
                <w:sz w:val="24"/>
              </w:rPr>
              <w:t>货物名称</w:t>
            </w:r>
          </w:p>
        </w:tc>
        <w:tc>
          <w:tcPr>
            <w:tcW w:w="773" w:type="pct"/>
            <w:vAlign w:val="center"/>
          </w:tcPr>
          <w:p w14:paraId="293AE23A">
            <w:pPr>
              <w:jc w:val="center"/>
              <w:rPr>
                <w:rFonts w:asciiTheme="minorEastAsia" w:hAnsiTheme="minorEastAsia" w:eastAsiaTheme="minorEastAsia"/>
                <w:b/>
                <w:sz w:val="24"/>
              </w:rPr>
            </w:pPr>
            <w:r>
              <w:rPr>
                <w:rFonts w:hint="eastAsia" w:asciiTheme="minorEastAsia" w:hAnsiTheme="minorEastAsia" w:eastAsiaTheme="minorEastAsia"/>
                <w:b/>
                <w:sz w:val="24"/>
              </w:rPr>
              <w:t>品牌、型</w:t>
            </w:r>
          </w:p>
          <w:p w14:paraId="61858A81">
            <w:pPr>
              <w:jc w:val="center"/>
              <w:rPr>
                <w:rFonts w:asciiTheme="minorEastAsia" w:hAnsiTheme="minorEastAsia" w:eastAsiaTheme="minorEastAsia"/>
                <w:b/>
                <w:sz w:val="24"/>
              </w:rPr>
            </w:pPr>
            <w:r>
              <w:rPr>
                <w:rFonts w:hint="eastAsia" w:asciiTheme="minorEastAsia" w:hAnsiTheme="minorEastAsia" w:eastAsiaTheme="minorEastAsia"/>
                <w:b/>
                <w:sz w:val="24"/>
              </w:rPr>
              <w:t>号规格</w:t>
            </w:r>
          </w:p>
        </w:tc>
        <w:tc>
          <w:tcPr>
            <w:tcW w:w="773" w:type="pct"/>
            <w:vAlign w:val="center"/>
          </w:tcPr>
          <w:p w14:paraId="19EAE4B7">
            <w:pPr>
              <w:jc w:val="center"/>
              <w:rPr>
                <w:rFonts w:asciiTheme="minorEastAsia" w:hAnsiTheme="minorEastAsia" w:eastAsiaTheme="minorEastAsia"/>
                <w:b/>
                <w:sz w:val="24"/>
              </w:rPr>
            </w:pPr>
            <w:r>
              <w:rPr>
                <w:rFonts w:hint="eastAsia" w:asciiTheme="minorEastAsia" w:hAnsiTheme="minorEastAsia" w:eastAsiaTheme="minorEastAsia"/>
                <w:b/>
                <w:sz w:val="24"/>
              </w:rPr>
              <w:t>原产地及</w:t>
            </w:r>
          </w:p>
          <w:p w14:paraId="1595E7C2">
            <w:pPr>
              <w:jc w:val="center"/>
              <w:rPr>
                <w:rFonts w:asciiTheme="minorEastAsia" w:hAnsiTheme="minorEastAsia" w:eastAsiaTheme="minorEastAsia"/>
                <w:b/>
                <w:sz w:val="24"/>
              </w:rPr>
            </w:pPr>
            <w:r>
              <w:rPr>
                <w:rFonts w:hint="eastAsia" w:asciiTheme="minorEastAsia" w:hAnsiTheme="minorEastAsia" w:eastAsiaTheme="minorEastAsia"/>
                <w:b/>
                <w:sz w:val="24"/>
              </w:rPr>
              <w:t>生产厂商</w:t>
            </w:r>
          </w:p>
        </w:tc>
        <w:tc>
          <w:tcPr>
            <w:tcW w:w="394" w:type="pct"/>
            <w:vAlign w:val="center"/>
          </w:tcPr>
          <w:p w14:paraId="6611F282">
            <w:pPr>
              <w:jc w:val="center"/>
              <w:rPr>
                <w:rFonts w:asciiTheme="minorEastAsia" w:hAnsiTheme="minorEastAsia" w:eastAsiaTheme="minorEastAsia"/>
                <w:b/>
                <w:sz w:val="24"/>
              </w:rPr>
            </w:pPr>
            <w:r>
              <w:rPr>
                <w:rFonts w:hint="eastAsia" w:asciiTheme="minorEastAsia" w:hAnsiTheme="minorEastAsia" w:eastAsiaTheme="minorEastAsia"/>
                <w:b/>
                <w:sz w:val="24"/>
              </w:rPr>
              <w:t>单位</w:t>
            </w:r>
          </w:p>
        </w:tc>
        <w:tc>
          <w:tcPr>
            <w:tcW w:w="394" w:type="pct"/>
            <w:vAlign w:val="center"/>
          </w:tcPr>
          <w:p w14:paraId="7206E43B">
            <w:pPr>
              <w:jc w:val="center"/>
              <w:rPr>
                <w:rFonts w:asciiTheme="minorEastAsia" w:hAnsiTheme="minorEastAsia" w:eastAsiaTheme="minorEastAsia"/>
                <w:b/>
                <w:sz w:val="24"/>
              </w:rPr>
            </w:pPr>
            <w:r>
              <w:rPr>
                <w:rFonts w:hint="eastAsia" w:asciiTheme="minorEastAsia" w:hAnsiTheme="minorEastAsia" w:eastAsiaTheme="minorEastAsia"/>
                <w:b/>
                <w:sz w:val="24"/>
              </w:rPr>
              <w:t>数量</w:t>
            </w:r>
          </w:p>
        </w:tc>
        <w:tc>
          <w:tcPr>
            <w:tcW w:w="551" w:type="pct"/>
            <w:vAlign w:val="center"/>
          </w:tcPr>
          <w:p w14:paraId="6CDB5219">
            <w:pPr>
              <w:jc w:val="center"/>
              <w:rPr>
                <w:rFonts w:asciiTheme="minorEastAsia" w:hAnsiTheme="minorEastAsia" w:eastAsiaTheme="minorEastAsia"/>
                <w:b/>
                <w:sz w:val="24"/>
              </w:rPr>
            </w:pPr>
            <w:r>
              <w:rPr>
                <w:rFonts w:hint="eastAsia" w:asciiTheme="minorEastAsia" w:hAnsiTheme="minorEastAsia" w:eastAsiaTheme="minorEastAsia"/>
                <w:b/>
                <w:sz w:val="24"/>
              </w:rPr>
              <w:t>单价</w:t>
            </w:r>
          </w:p>
          <w:p w14:paraId="60525727">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551" w:type="pct"/>
            <w:vAlign w:val="center"/>
          </w:tcPr>
          <w:p w14:paraId="1C213DBB">
            <w:pPr>
              <w:jc w:val="center"/>
              <w:rPr>
                <w:rFonts w:asciiTheme="minorEastAsia" w:hAnsiTheme="minorEastAsia" w:eastAsiaTheme="minorEastAsia"/>
                <w:b/>
                <w:sz w:val="24"/>
              </w:rPr>
            </w:pPr>
            <w:r>
              <w:rPr>
                <w:rFonts w:hint="eastAsia" w:asciiTheme="minorEastAsia" w:hAnsiTheme="minorEastAsia" w:eastAsiaTheme="minorEastAsia"/>
                <w:b/>
                <w:sz w:val="24"/>
              </w:rPr>
              <w:t>小计</w:t>
            </w:r>
          </w:p>
          <w:p w14:paraId="1FAAED89">
            <w:pPr>
              <w:jc w:val="center"/>
              <w:rPr>
                <w:rFonts w:asciiTheme="minorEastAsia" w:hAnsiTheme="minorEastAsia" w:eastAsiaTheme="minorEastAsia"/>
                <w:b/>
                <w:sz w:val="24"/>
              </w:rPr>
            </w:pPr>
            <w:r>
              <w:rPr>
                <w:rFonts w:hint="eastAsia" w:asciiTheme="minorEastAsia" w:hAnsiTheme="minorEastAsia" w:eastAsiaTheme="minorEastAsia"/>
                <w:b/>
                <w:sz w:val="24"/>
              </w:rPr>
              <w:t>（元）</w:t>
            </w:r>
          </w:p>
        </w:tc>
        <w:tc>
          <w:tcPr>
            <w:tcW w:w="393" w:type="pct"/>
            <w:vAlign w:val="center"/>
          </w:tcPr>
          <w:p w14:paraId="155656AB">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14:paraId="2443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1E1B24FD">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777" w:type="pct"/>
          </w:tcPr>
          <w:p w14:paraId="72458E0B">
            <w:pPr>
              <w:rPr>
                <w:rFonts w:asciiTheme="minorEastAsia" w:hAnsiTheme="minorEastAsia" w:eastAsiaTheme="minorEastAsia"/>
                <w:sz w:val="24"/>
              </w:rPr>
            </w:pPr>
          </w:p>
        </w:tc>
        <w:tc>
          <w:tcPr>
            <w:tcW w:w="773" w:type="pct"/>
          </w:tcPr>
          <w:p w14:paraId="2C2771F2">
            <w:pPr>
              <w:rPr>
                <w:rFonts w:asciiTheme="minorEastAsia" w:hAnsiTheme="minorEastAsia" w:eastAsiaTheme="minorEastAsia"/>
                <w:sz w:val="24"/>
              </w:rPr>
            </w:pPr>
          </w:p>
        </w:tc>
        <w:tc>
          <w:tcPr>
            <w:tcW w:w="773" w:type="pct"/>
          </w:tcPr>
          <w:p w14:paraId="0F4B277F">
            <w:pPr>
              <w:rPr>
                <w:rFonts w:asciiTheme="minorEastAsia" w:hAnsiTheme="minorEastAsia" w:eastAsiaTheme="minorEastAsia"/>
                <w:sz w:val="24"/>
              </w:rPr>
            </w:pPr>
          </w:p>
        </w:tc>
        <w:tc>
          <w:tcPr>
            <w:tcW w:w="394" w:type="pct"/>
          </w:tcPr>
          <w:p w14:paraId="4357254B">
            <w:pPr>
              <w:rPr>
                <w:rFonts w:asciiTheme="minorEastAsia" w:hAnsiTheme="minorEastAsia" w:eastAsiaTheme="minorEastAsia"/>
                <w:sz w:val="24"/>
              </w:rPr>
            </w:pPr>
          </w:p>
        </w:tc>
        <w:tc>
          <w:tcPr>
            <w:tcW w:w="394" w:type="pct"/>
          </w:tcPr>
          <w:p w14:paraId="5F52B022">
            <w:pPr>
              <w:rPr>
                <w:rFonts w:asciiTheme="minorEastAsia" w:hAnsiTheme="minorEastAsia" w:eastAsiaTheme="minorEastAsia"/>
                <w:sz w:val="24"/>
              </w:rPr>
            </w:pPr>
          </w:p>
        </w:tc>
        <w:tc>
          <w:tcPr>
            <w:tcW w:w="551" w:type="pct"/>
          </w:tcPr>
          <w:p w14:paraId="162F05AB">
            <w:pPr>
              <w:rPr>
                <w:rFonts w:asciiTheme="minorEastAsia" w:hAnsiTheme="minorEastAsia" w:eastAsiaTheme="minorEastAsia"/>
                <w:sz w:val="24"/>
              </w:rPr>
            </w:pPr>
          </w:p>
        </w:tc>
        <w:tc>
          <w:tcPr>
            <w:tcW w:w="551" w:type="pct"/>
          </w:tcPr>
          <w:p w14:paraId="51CEDDEC">
            <w:pPr>
              <w:rPr>
                <w:rFonts w:asciiTheme="minorEastAsia" w:hAnsiTheme="minorEastAsia" w:eastAsiaTheme="minorEastAsia"/>
                <w:sz w:val="24"/>
              </w:rPr>
            </w:pPr>
          </w:p>
        </w:tc>
        <w:tc>
          <w:tcPr>
            <w:tcW w:w="393" w:type="pct"/>
          </w:tcPr>
          <w:p w14:paraId="682E5A36">
            <w:pPr>
              <w:rPr>
                <w:rFonts w:asciiTheme="minorEastAsia" w:hAnsiTheme="minorEastAsia" w:eastAsiaTheme="minorEastAsia"/>
                <w:sz w:val="24"/>
              </w:rPr>
            </w:pPr>
          </w:p>
        </w:tc>
      </w:tr>
      <w:tr w14:paraId="7EBE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505D111">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777" w:type="pct"/>
          </w:tcPr>
          <w:p w14:paraId="6667DE70">
            <w:pPr>
              <w:rPr>
                <w:rFonts w:asciiTheme="minorEastAsia" w:hAnsiTheme="minorEastAsia" w:eastAsiaTheme="minorEastAsia"/>
                <w:sz w:val="24"/>
              </w:rPr>
            </w:pPr>
          </w:p>
        </w:tc>
        <w:tc>
          <w:tcPr>
            <w:tcW w:w="773" w:type="pct"/>
          </w:tcPr>
          <w:p w14:paraId="72B733DD">
            <w:pPr>
              <w:rPr>
                <w:rFonts w:asciiTheme="minorEastAsia" w:hAnsiTheme="minorEastAsia" w:eastAsiaTheme="minorEastAsia"/>
                <w:sz w:val="24"/>
              </w:rPr>
            </w:pPr>
          </w:p>
        </w:tc>
        <w:tc>
          <w:tcPr>
            <w:tcW w:w="773" w:type="pct"/>
          </w:tcPr>
          <w:p w14:paraId="50019B0D">
            <w:pPr>
              <w:rPr>
                <w:rFonts w:asciiTheme="minorEastAsia" w:hAnsiTheme="minorEastAsia" w:eastAsiaTheme="minorEastAsia"/>
                <w:sz w:val="24"/>
              </w:rPr>
            </w:pPr>
          </w:p>
        </w:tc>
        <w:tc>
          <w:tcPr>
            <w:tcW w:w="394" w:type="pct"/>
          </w:tcPr>
          <w:p w14:paraId="64F0E34A">
            <w:pPr>
              <w:rPr>
                <w:rFonts w:asciiTheme="minorEastAsia" w:hAnsiTheme="minorEastAsia" w:eastAsiaTheme="minorEastAsia"/>
                <w:sz w:val="24"/>
              </w:rPr>
            </w:pPr>
          </w:p>
        </w:tc>
        <w:tc>
          <w:tcPr>
            <w:tcW w:w="394" w:type="pct"/>
          </w:tcPr>
          <w:p w14:paraId="25E981E2">
            <w:pPr>
              <w:rPr>
                <w:rFonts w:asciiTheme="minorEastAsia" w:hAnsiTheme="minorEastAsia" w:eastAsiaTheme="minorEastAsia"/>
                <w:sz w:val="24"/>
              </w:rPr>
            </w:pPr>
          </w:p>
        </w:tc>
        <w:tc>
          <w:tcPr>
            <w:tcW w:w="551" w:type="pct"/>
          </w:tcPr>
          <w:p w14:paraId="028ED72C">
            <w:pPr>
              <w:rPr>
                <w:rFonts w:asciiTheme="minorEastAsia" w:hAnsiTheme="minorEastAsia" w:eastAsiaTheme="minorEastAsia"/>
                <w:sz w:val="24"/>
              </w:rPr>
            </w:pPr>
          </w:p>
        </w:tc>
        <w:tc>
          <w:tcPr>
            <w:tcW w:w="551" w:type="pct"/>
          </w:tcPr>
          <w:p w14:paraId="77383C3A">
            <w:pPr>
              <w:rPr>
                <w:rFonts w:asciiTheme="minorEastAsia" w:hAnsiTheme="minorEastAsia" w:eastAsiaTheme="minorEastAsia"/>
                <w:sz w:val="24"/>
              </w:rPr>
            </w:pPr>
          </w:p>
        </w:tc>
        <w:tc>
          <w:tcPr>
            <w:tcW w:w="393" w:type="pct"/>
          </w:tcPr>
          <w:p w14:paraId="4797A742">
            <w:pPr>
              <w:rPr>
                <w:rFonts w:asciiTheme="minorEastAsia" w:hAnsiTheme="minorEastAsia" w:eastAsiaTheme="minorEastAsia"/>
                <w:sz w:val="24"/>
              </w:rPr>
            </w:pPr>
          </w:p>
        </w:tc>
      </w:tr>
      <w:tr w14:paraId="1E61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624C4C8">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777" w:type="pct"/>
          </w:tcPr>
          <w:p w14:paraId="6FB02547">
            <w:pPr>
              <w:rPr>
                <w:rFonts w:asciiTheme="minorEastAsia" w:hAnsiTheme="minorEastAsia" w:eastAsiaTheme="minorEastAsia"/>
                <w:sz w:val="24"/>
              </w:rPr>
            </w:pPr>
          </w:p>
        </w:tc>
        <w:tc>
          <w:tcPr>
            <w:tcW w:w="773" w:type="pct"/>
          </w:tcPr>
          <w:p w14:paraId="123A5851">
            <w:pPr>
              <w:rPr>
                <w:rFonts w:asciiTheme="minorEastAsia" w:hAnsiTheme="minorEastAsia" w:eastAsiaTheme="minorEastAsia"/>
                <w:sz w:val="24"/>
              </w:rPr>
            </w:pPr>
          </w:p>
        </w:tc>
        <w:tc>
          <w:tcPr>
            <w:tcW w:w="773" w:type="pct"/>
          </w:tcPr>
          <w:p w14:paraId="48CF5166">
            <w:pPr>
              <w:rPr>
                <w:rFonts w:asciiTheme="minorEastAsia" w:hAnsiTheme="minorEastAsia" w:eastAsiaTheme="minorEastAsia"/>
                <w:sz w:val="24"/>
              </w:rPr>
            </w:pPr>
          </w:p>
        </w:tc>
        <w:tc>
          <w:tcPr>
            <w:tcW w:w="394" w:type="pct"/>
          </w:tcPr>
          <w:p w14:paraId="25ABD67F">
            <w:pPr>
              <w:rPr>
                <w:rFonts w:asciiTheme="minorEastAsia" w:hAnsiTheme="minorEastAsia" w:eastAsiaTheme="minorEastAsia"/>
                <w:sz w:val="24"/>
              </w:rPr>
            </w:pPr>
          </w:p>
        </w:tc>
        <w:tc>
          <w:tcPr>
            <w:tcW w:w="394" w:type="pct"/>
          </w:tcPr>
          <w:p w14:paraId="27B37C15">
            <w:pPr>
              <w:rPr>
                <w:rFonts w:asciiTheme="minorEastAsia" w:hAnsiTheme="minorEastAsia" w:eastAsiaTheme="minorEastAsia"/>
                <w:sz w:val="24"/>
              </w:rPr>
            </w:pPr>
          </w:p>
        </w:tc>
        <w:tc>
          <w:tcPr>
            <w:tcW w:w="551" w:type="pct"/>
          </w:tcPr>
          <w:p w14:paraId="0B4BFA41">
            <w:pPr>
              <w:rPr>
                <w:rFonts w:asciiTheme="minorEastAsia" w:hAnsiTheme="minorEastAsia" w:eastAsiaTheme="minorEastAsia"/>
                <w:sz w:val="24"/>
              </w:rPr>
            </w:pPr>
          </w:p>
        </w:tc>
        <w:tc>
          <w:tcPr>
            <w:tcW w:w="551" w:type="pct"/>
          </w:tcPr>
          <w:p w14:paraId="1FC8D91B">
            <w:pPr>
              <w:rPr>
                <w:rFonts w:asciiTheme="minorEastAsia" w:hAnsiTheme="minorEastAsia" w:eastAsiaTheme="minorEastAsia"/>
                <w:sz w:val="24"/>
              </w:rPr>
            </w:pPr>
          </w:p>
        </w:tc>
        <w:tc>
          <w:tcPr>
            <w:tcW w:w="393" w:type="pct"/>
          </w:tcPr>
          <w:p w14:paraId="059B11D0">
            <w:pPr>
              <w:rPr>
                <w:rFonts w:asciiTheme="minorEastAsia" w:hAnsiTheme="minorEastAsia" w:eastAsiaTheme="minorEastAsia"/>
                <w:sz w:val="24"/>
              </w:rPr>
            </w:pPr>
          </w:p>
        </w:tc>
      </w:tr>
      <w:tr w14:paraId="0CD3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F68F42B">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777" w:type="pct"/>
          </w:tcPr>
          <w:p w14:paraId="3F05F463">
            <w:pPr>
              <w:rPr>
                <w:rFonts w:asciiTheme="minorEastAsia" w:hAnsiTheme="minorEastAsia" w:eastAsiaTheme="minorEastAsia"/>
                <w:sz w:val="24"/>
              </w:rPr>
            </w:pPr>
          </w:p>
        </w:tc>
        <w:tc>
          <w:tcPr>
            <w:tcW w:w="773" w:type="pct"/>
          </w:tcPr>
          <w:p w14:paraId="43EAED45">
            <w:pPr>
              <w:rPr>
                <w:rFonts w:asciiTheme="minorEastAsia" w:hAnsiTheme="minorEastAsia" w:eastAsiaTheme="minorEastAsia"/>
                <w:sz w:val="24"/>
              </w:rPr>
            </w:pPr>
          </w:p>
        </w:tc>
        <w:tc>
          <w:tcPr>
            <w:tcW w:w="773" w:type="pct"/>
          </w:tcPr>
          <w:p w14:paraId="53E4F62E">
            <w:pPr>
              <w:rPr>
                <w:rFonts w:asciiTheme="minorEastAsia" w:hAnsiTheme="minorEastAsia" w:eastAsiaTheme="minorEastAsia"/>
                <w:sz w:val="24"/>
              </w:rPr>
            </w:pPr>
          </w:p>
        </w:tc>
        <w:tc>
          <w:tcPr>
            <w:tcW w:w="394" w:type="pct"/>
          </w:tcPr>
          <w:p w14:paraId="4B558E83">
            <w:pPr>
              <w:rPr>
                <w:rFonts w:asciiTheme="minorEastAsia" w:hAnsiTheme="minorEastAsia" w:eastAsiaTheme="minorEastAsia"/>
                <w:sz w:val="24"/>
              </w:rPr>
            </w:pPr>
          </w:p>
        </w:tc>
        <w:tc>
          <w:tcPr>
            <w:tcW w:w="394" w:type="pct"/>
          </w:tcPr>
          <w:p w14:paraId="0A46C669">
            <w:pPr>
              <w:rPr>
                <w:rFonts w:asciiTheme="minorEastAsia" w:hAnsiTheme="minorEastAsia" w:eastAsiaTheme="minorEastAsia"/>
                <w:sz w:val="24"/>
              </w:rPr>
            </w:pPr>
          </w:p>
        </w:tc>
        <w:tc>
          <w:tcPr>
            <w:tcW w:w="551" w:type="pct"/>
          </w:tcPr>
          <w:p w14:paraId="0C0C9030">
            <w:pPr>
              <w:rPr>
                <w:rFonts w:asciiTheme="minorEastAsia" w:hAnsiTheme="minorEastAsia" w:eastAsiaTheme="minorEastAsia"/>
                <w:sz w:val="24"/>
              </w:rPr>
            </w:pPr>
          </w:p>
        </w:tc>
        <w:tc>
          <w:tcPr>
            <w:tcW w:w="551" w:type="pct"/>
          </w:tcPr>
          <w:p w14:paraId="05BD419C">
            <w:pPr>
              <w:rPr>
                <w:rFonts w:asciiTheme="minorEastAsia" w:hAnsiTheme="minorEastAsia" w:eastAsiaTheme="minorEastAsia"/>
                <w:sz w:val="24"/>
              </w:rPr>
            </w:pPr>
          </w:p>
        </w:tc>
        <w:tc>
          <w:tcPr>
            <w:tcW w:w="393" w:type="pct"/>
          </w:tcPr>
          <w:p w14:paraId="0B48A09F">
            <w:pPr>
              <w:rPr>
                <w:rFonts w:asciiTheme="minorEastAsia" w:hAnsiTheme="minorEastAsia" w:eastAsiaTheme="minorEastAsia"/>
                <w:sz w:val="24"/>
              </w:rPr>
            </w:pPr>
          </w:p>
        </w:tc>
      </w:tr>
      <w:tr w14:paraId="24DC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01F9EC1">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777" w:type="pct"/>
          </w:tcPr>
          <w:p w14:paraId="424D32F7">
            <w:pPr>
              <w:rPr>
                <w:rFonts w:asciiTheme="minorEastAsia" w:hAnsiTheme="minorEastAsia" w:eastAsiaTheme="minorEastAsia"/>
                <w:sz w:val="24"/>
              </w:rPr>
            </w:pPr>
          </w:p>
        </w:tc>
        <w:tc>
          <w:tcPr>
            <w:tcW w:w="773" w:type="pct"/>
          </w:tcPr>
          <w:p w14:paraId="63F105B4">
            <w:pPr>
              <w:rPr>
                <w:rFonts w:asciiTheme="minorEastAsia" w:hAnsiTheme="minorEastAsia" w:eastAsiaTheme="minorEastAsia"/>
                <w:sz w:val="24"/>
              </w:rPr>
            </w:pPr>
          </w:p>
        </w:tc>
        <w:tc>
          <w:tcPr>
            <w:tcW w:w="773" w:type="pct"/>
          </w:tcPr>
          <w:p w14:paraId="4C3AED0B">
            <w:pPr>
              <w:rPr>
                <w:rFonts w:asciiTheme="minorEastAsia" w:hAnsiTheme="minorEastAsia" w:eastAsiaTheme="minorEastAsia"/>
                <w:sz w:val="24"/>
              </w:rPr>
            </w:pPr>
          </w:p>
        </w:tc>
        <w:tc>
          <w:tcPr>
            <w:tcW w:w="394" w:type="pct"/>
          </w:tcPr>
          <w:p w14:paraId="1DFDEAFC">
            <w:pPr>
              <w:rPr>
                <w:rFonts w:asciiTheme="minorEastAsia" w:hAnsiTheme="minorEastAsia" w:eastAsiaTheme="minorEastAsia"/>
                <w:sz w:val="24"/>
              </w:rPr>
            </w:pPr>
          </w:p>
        </w:tc>
        <w:tc>
          <w:tcPr>
            <w:tcW w:w="394" w:type="pct"/>
          </w:tcPr>
          <w:p w14:paraId="7C72DF69">
            <w:pPr>
              <w:rPr>
                <w:rFonts w:asciiTheme="minorEastAsia" w:hAnsiTheme="minorEastAsia" w:eastAsiaTheme="minorEastAsia"/>
                <w:sz w:val="24"/>
              </w:rPr>
            </w:pPr>
          </w:p>
        </w:tc>
        <w:tc>
          <w:tcPr>
            <w:tcW w:w="551" w:type="pct"/>
          </w:tcPr>
          <w:p w14:paraId="77B9212D">
            <w:pPr>
              <w:rPr>
                <w:rFonts w:asciiTheme="minorEastAsia" w:hAnsiTheme="minorEastAsia" w:eastAsiaTheme="minorEastAsia"/>
                <w:sz w:val="24"/>
              </w:rPr>
            </w:pPr>
          </w:p>
        </w:tc>
        <w:tc>
          <w:tcPr>
            <w:tcW w:w="551" w:type="pct"/>
          </w:tcPr>
          <w:p w14:paraId="781311C9">
            <w:pPr>
              <w:rPr>
                <w:rFonts w:asciiTheme="minorEastAsia" w:hAnsiTheme="minorEastAsia" w:eastAsiaTheme="minorEastAsia"/>
                <w:sz w:val="24"/>
              </w:rPr>
            </w:pPr>
          </w:p>
        </w:tc>
        <w:tc>
          <w:tcPr>
            <w:tcW w:w="393" w:type="pct"/>
          </w:tcPr>
          <w:p w14:paraId="077D53E0">
            <w:pPr>
              <w:rPr>
                <w:rFonts w:asciiTheme="minorEastAsia" w:hAnsiTheme="minorEastAsia" w:eastAsiaTheme="minorEastAsia"/>
                <w:sz w:val="24"/>
              </w:rPr>
            </w:pPr>
          </w:p>
        </w:tc>
      </w:tr>
      <w:tr w14:paraId="6616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59A4EBC">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777" w:type="pct"/>
          </w:tcPr>
          <w:p w14:paraId="5F36CFC5">
            <w:pPr>
              <w:rPr>
                <w:rFonts w:asciiTheme="minorEastAsia" w:hAnsiTheme="minorEastAsia" w:eastAsiaTheme="minorEastAsia"/>
                <w:sz w:val="24"/>
              </w:rPr>
            </w:pPr>
          </w:p>
        </w:tc>
        <w:tc>
          <w:tcPr>
            <w:tcW w:w="773" w:type="pct"/>
          </w:tcPr>
          <w:p w14:paraId="1C68F242">
            <w:pPr>
              <w:rPr>
                <w:rFonts w:asciiTheme="minorEastAsia" w:hAnsiTheme="minorEastAsia" w:eastAsiaTheme="minorEastAsia"/>
                <w:sz w:val="24"/>
              </w:rPr>
            </w:pPr>
          </w:p>
        </w:tc>
        <w:tc>
          <w:tcPr>
            <w:tcW w:w="773" w:type="pct"/>
          </w:tcPr>
          <w:p w14:paraId="3E1989BC">
            <w:pPr>
              <w:rPr>
                <w:rFonts w:asciiTheme="minorEastAsia" w:hAnsiTheme="minorEastAsia" w:eastAsiaTheme="minorEastAsia"/>
                <w:sz w:val="24"/>
              </w:rPr>
            </w:pPr>
          </w:p>
        </w:tc>
        <w:tc>
          <w:tcPr>
            <w:tcW w:w="394" w:type="pct"/>
          </w:tcPr>
          <w:p w14:paraId="740F4B30">
            <w:pPr>
              <w:rPr>
                <w:rFonts w:asciiTheme="minorEastAsia" w:hAnsiTheme="minorEastAsia" w:eastAsiaTheme="minorEastAsia"/>
                <w:sz w:val="24"/>
              </w:rPr>
            </w:pPr>
          </w:p>
        </w:tc>
        <w:tc>
          <w:tcPr>
            <w:tcW w:w="394" w:type="pct"/>
          </w:tcPr>
          <w:p w14:paraId="5A26E61B">
            <w:pPr>
              <w:rPr>
                <w:rFonts w:asciiTheme="minorEastAsia" w:hAnsiTheme="minorEastAsia" w:eastAsiaTheme="minorEastAsia"/>
                <w:sz w:val="24"/>
              </w:rPr>
            </w:pPr>
          </w:p>
        </w:tc>
        <w:tc>
          <w:tcPr>
            <w:tcW w:w="551" w:type="pct"/>
          </w:tcPr>
          <w:p w14:paraId="02511816">
            <w:pPr>
              <w:rPr>
                <w:rFonts w:asciiTheme="minorEastAsia" w:hAnsiTheme="minorEastAsia" w:eastAsiaTheme="minorEastAsia"/>
                <w:sz w:val="24"/>
              </w:rPr>
            </w:pPr>
          </w:p>
        </w:tc>
        <w:tc>
          <w:tcPr>
            <w:tcW w:w="551" w:type="pct"/>
          </w:tcPr>
          <w:p w14:paraId="7679365A">
            <w:pPr>
              <w:rPr>
                <w:rFonts w:asciiTheme="minorEastAsia" w:hAnsiTheme="minorEastAsia" w:eastAsiaTheme="minorEastAsia"/>
                <w:sz w:val="24"/>
              </w:rPr>
            </w:pPr>
          </w:p>
        </w:tc>
        <w:tc>
          <w:tcPr>
            <w:tcW w:w="393" w:type="pct"/>
          </w:tcPr>
          <w:p w14:paraId="1C9D560F">
            <w:pPr>
              <w:rPr>
                <w:rFonts w:asciiTheme="minorEastAsia" w:hAnsiTheme="minorEastAsia" w:eastAsiaTheme="minorEastAsia"/>
                <w:sz w:val="24"/>
              </w:rPr>
            </w:pPr>
          </w:p>
        </w:tc>
      </w:tr>
      <w:tr w14:paraId="719C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3B8151D">
            <w:pPr>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777" w:type="pct"/>
          </w:tcPr>
          <w:p w14:paraId="6E649237">
            <w:pPr>
              <w:rPr>
                <w:rFonts w:asciiTheme="minorEastAsia" w:hAnsiTheme="minorEastAsia" w:eastAsiaTheme="minorEastAsia"/>
                <w:sz w:val="24"/>
              </w:rPr>
            </w:pPr>
          </w:p>
        </w:tc>
        <w:tc>
          <w:tcPr>
            <w:tcW w:w="773" w:type="pct"/>
          </w:tcPr>
          <w:p w14:paraId="6D566E5C">
            <w:pPr>
              <w:rPr>
                <w:rFonts w:asciiTheme="minorEastAsia" w:hAnsiTheme="minorEastAsia" w:eastAsiaTheme="minorEastAsia"/>
                <w:sz w:val="24"/>
              </w:rPr>
            </w:pPr>
          </w:p>
        </w:tc>
        <w:tc>
          <w:tcPr>
            <w:tcW w:w="773" w:type="pct"/>
          </w:tcPr>
          <w:p w14:paraId="0638229C">
            <w:pPr>
              <w:rPr>
                <w:rFonts w:asciiTheme="minorEastAsia" w:hAnsiTheme="minorEastAsia" w:eastAsiaTheme="minorEastAsia"/>
                <w:sz w:val="24"/>
              </w:rPr>
            </w:pPr>
          </w:p>
        </w:tc>
        <w:tc>
          <w:tcPr>
            <w:tcW w:w="394" w:type="pct"/>
          </w:tcPr>
          <w:p w14:paraId="2BF0D2A4">
            <w:pPr>
              <w:rPr>
                <w:rFonts w:asciiTheme="minorEastAsia" w:hAnsiTheme="minorEastAsia" w:eastAsiaTheme="minorEastAsia"/>
                <w:sz w:val="24"/>
              </w:rPr>
            </w:pPr>
          </w:p>
        </w:tc>
        <w:tc>
          <w:tcPr>
            <w:tcW w:w="394" w:type="pct"/>
          </w:tcPr>
          <w:p w14:paraId="64C6AD13">
            <w:pPr>
              <w:rPr>
                <w:rFonts w:asciiTheme="minorEastAsia" w:hAnsiTheme="minorEastAsia" w:eastAsiaTheme="minorEastAsia"/>
                <w:sz w:val="24"/>
              </w:rPr>
            </w:pPr>
          </w:p>
        </w:tc>
        <w:tc>
          <w:tcPr>
            <w:tcW w:w="551" w:type="pct"/>
          </w:tcPr>
          <w:p w14:paraId="0BE829FE">
            <w:pPr>
              <w:rPr>
                <w:rFonts w:asciiTheme="minorEastAsia" w:hAnsiTheme="minorEastAsia" w:eastAsiaTheme="minorEastAsia"/>
                <w:sz w:val="24"/>
              </w:rPr>
            </w:pPr>
          </w:p>
        </w:tc>
        <w:tc>
          <w:tcPr>
            <w:tcW w:w="551" w:type="pct"/>
          </w:tcPr>
          <w:p w14:paraId="175AD621">
            <w:pPr>
              <w:rPr>
                <w:rFonts w:asciiTheme="minorEastAsia" w:hAnsiTheme="minorEastAsia" w:eastAsiaTheme="minorEastAsia"/>
                <w:sz w:val="24"/>
              </w:rPr>
            </w:pPr>
          </w:p>
        </w:tc>
        <w:tc>
          <w:tcPr>
            <w:tcW w:w="393" w:type="pct"/>
          </w:tcPr>
          <w:p w14:paraId="0A82AF3C">
            <w:pPr>
              <w:rPr>
                <w:rFonts w:asciiTheme="minorEastAsia" w:hAnsiTheme="minorEastAsia" w:eastAsiaTheme="minorEastAsia"/>
                <w:sz w:val="24"/>
              </w:rPr>
            </w:pPr>
          </w:p>
        </w:tc>
      </w:tr>
      <w:tr w14:paraId="6AC9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818BAE4">
            <w:pPr>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777" w:type="pct"/>
          </w:tcPr>
          <w:p w14:paraId="2A2DEAA6">
            <w:pPr>
              <w:rPr>
                <w:rFonts w:asciiTheme="minorEastAsia" w:hAnsiTheme="minorEastAsia" w:eastAsiaTheme="minorEastAsia"/>
                <w:sz w:val="24"/>
              </w:rPr>
            </w:pPr>
          </w:p>
        </w:tc>
        <w:tc>
          <w:tcPr>
            <w:tcW w:w="773" w:type="pct"/>
          </w:tcPr>
          <w:p w14:paraId="4E387BCF">
            <w:pPr>
              <w:rPr>
                <w:rFonts w:asciiTheme="minorEastAsia" w:hAnsiTheme="minorEastAsia" w:eastAsiaTheme="minorEastAsia"/>
                <w:sz w:val="24"/>
              </w:rPr>
            </w:pPr>
          </w:p>
        </w:tc>
        <w:tc>
          <w:tcPr>
            <w:tcW w:w="773" w:type="pct"/>
          </w:tcPr>
          <w:p w14:paraId="49719B02">
            <w:pPr>
              <w:rPr>
                <w:rFonts w:asciiTheme="minorEastAsia" w:hAnsiTheme="minorEastAsia" w:eastAsiaTheme="minorEastAsia"/>
                <w:sz w:val="24"/>
              </w:rPr>
            </w:pPr>
          </w:p>
        </w:tc>
        <w:tc>
          <w:tcPr>
            <w:tcW w:w="394" w:type="pct"/>
          </w:tcPr>
          <w:p w14:paraId="1FBD4B9B">
            <w:pPr>
              <w:rPr>
                <w:rFonts w:asciiTheme="minorEastAsia" w:hAnsiTheme="minorEastAsia" w:eastAsiaTheme="minorEastAsia"/>
                <w:sz w:val="24"/>
              </w:rPr>
            </w:pPr>
          </w:p>
        </w:tc>
        <w:tc>
          <w:tcPr>
            <w:tcW w:w="394" w:type="pct"/>
          </w:tcPr>
          <w:p w14:paraId="21E85702">
            <w:pPr>
              <w:rPr>
                <w:rFonts w:asciiTheme="minorEastAsia" w:hAnsiTheme="minorEastAsia" w:eastAsiaTheme="minorEastAsia"/>
                <w:sz w:val="24"/>
              </w:rPr>
            </w:pPr>
          </w:p>
        </w:tc>
        <w:tc>
          <w:tcPr>
            <w:tcW w:w="551" w:type="pct"/>
          </w:tcPr>
          <w:p w14:paraId="1BAA8455">
            <w:pPr>
              <w:rPr>
                <w:rFonts w:asciiTheme="minorEastAsia" w:hAnsiTheme="minorEastAsia" w:eastAsiaTheme="minorEastAsia"/>
                <w:sz w:val="24"/>
              </w:rPr>
            </w:pPr>
          </w:p>
        </w:tc>
        <w:tc>
          <w:tcPr>
            <w:tcW w:w="551" w:type="pct"/>
          </w:tcPr>
          <w:p w14:paraId="4D897C0F">
            <w:pPr>
              <w:rPr>
                <w:rFonts w:asciiTheme="minorEastAsia" w:hAnsiTheme="minorEastAsia" w:eastAsiaTheme="minorEastAsia"/>
                <w:sz w:val="24"/>
              </w:rPr>
            </w:pPr>
          </w:p>
        </w:tc>
        <w:tc>
          <w:tcPr>
            <w:tcW w:w="393" w:type="pct"/>
          </w:tcPr>
          <w:p w14:paraId="6E3BC8AF">
            <w:pPr>
              <w:rPr>
                <w:rFonts w:asciiTheme="minorEastAsia" w:hAnsiTheme="minorEastAsia" w:eastAsiaTheme="minorEastAsia"/>
                <w:sz w:val="24"/>
              </w:rPr>
            </w:pPr>
          </w:p>
        </w:tc>
      </w:tr>
      <w:tr w14:paraId="0E40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2A86054">
            <w:pPr>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777" w:type="pct"/>
          </w:tcPr>
          <w:p w14:paraId="3FE491C1">
            <w:pPr>
              <w:rPr>
                <w:rFonts w:asciiTheme="minorEastAsia" w:hAnsiTheme="minorEastAsia" w:eastAsiaTheme="minorEastAsia"/>
                <w:sz w:val="24"/>
              </w:rPr>
            </w:pPr>
          </w:p>
        </w:tc>
        <w:tc>
          <w:tcPr>
            <w:tcW w:w="773" w:type="pct"/>
          </w:tcPr>
          <w:p w14:paraId="413AA95D">
            <w:pPr>
              <w:rPr>
                <w:rFonts w:asciiTheme="minorEastAsia" w:hAnsiTheme="minorEastAsia" w:eastAsiaTheme="minorEastAsia"/>
                <w:sz w:val="24"/>
              </w:rPr>
            </w:pPr>
          </w:p>
        </w:tc>
        <w:tc>
          <w:tcPr>
            <w:tcW w:w="773" w:type="pct"/>
          </w:tcPr>
          <w:p w14:paraId="62A189FD">
            <w:pPr>
              <w:rPr>
                <w:rFonts w:asciiTheme="minorEastAsia" w:hAnsiTheme="minorEastAsia" w:eastAsiaTheme="minorEastAsia"/>
                <w:sz w:val="24"/>
              </w:rPr>
            </w:pPr>
          </w:p>
        </w:tc>
        <w:tc>
          <w:tcPr>
            <w:tcW w:w="394" w:type="pct"/>
          </w:tcPr>
          <w:p w14:paraId="3BB07930">
            <w:pPr>
              <w:rPr>
                <w:rFonts w:asciiTheme="minorEastAsia" w:hAnsiTheme="minorEastAsia" w:eastAsiaTheme="minorEastAsia"/>
                <w:sz w:val="24"/>
              </w:rPr>
            </w:pPr>
          </w:p>
        </w:tc>
        <w:tc>
          <w:tcPr>
            <w:tcW w:w="394" w:type="pct"/>
          </w:tcPr>
          <w:p w14:paraId="586A3B73">
            <w:pPr>
              <w:rPr>
                <w:rFonts w:asciiTheme="minorEastAsia" w:hAnsiTheme="minorEastAsia" w:eastAsiaTheme="minorEastAsia"/>
                <w:sz w:val="24"/>
              </w:rPr>
            </w:pPr>
          </w:p>
        </w:tc>
        <w:tc>
          <w:tcPr>
            <w:tcW w:w="551" w:type="pct"/>
          </w:tcPr>
          <w:p w14:paraId="36DE6EA2">
            <w:pPr>
              <w:rPr>
                <w:rFonts w:asciiTheme="minorEastAsia" w:hAnsiTheme="minorEastAsia" w:eastAsiaTheme="minorEastAsia"/>
                <w:sz w:val="24"/>
              </w:rPr>
            </w:pPr>
          </w:p>
        </w:tc>
        <w:tc>
          <w:tcPr>
            <w:tcW w:w="551" w:type="pct"/>
          </w:tcPr>
          <w:p w14:paraId="4D29FA2B">
            <w:pPr>
              <w:rPr>
                <w:rFonts w:asciiTheme="minorEastAsia" w:hAnsiTheme="minorEastAsia" w:eastAsiaTheme="minorEastAsia"/>
                <w:sz w:val="24"/>
              </w:rPr>
            </w:pPr>
          </w:p>
        </w:tc>
        <w:tc>
          <w:tcPr>
            <w:tcW w:w="393" w:type="pct"/>
          </w:tcPr>
          <w:p w14:paraId="112D2EA3">
            <w:pPr>
              <w:rPr>
                <w:rFonts w:asciiTheme="minorEastAsia" w:hAnsiTheme="minorEastAsia" w:eastAsiaTheme="minorEastAsia"/>
                <w:sz w:val="24"/>
              </w:rPr>
            </w:pPr>
          </w:p>
        </w:tc>
      </w:tr>
      <w:tr w14:paraId="066B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AB49273">
            <w:pPr>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777" w:type="pct"/>
          </w:tcPr>
          <w:p w14:paraId="31F883FF">
            <w:pPr>
              <w:rPr>
                <w:rFonts w:asciiTheme="minorEastAsia" w:hAnsiTheme="minorEastAsia" w:eastAsiaTheme="minorEastAsia"/>
                <w:sz w:val="24"/>
              </w:rPr>
            </w:pPr>
          </w:p>
        </w:tc>
        <w:tc>
          <w:tcPr>
            <w:tcW w:w="773" w:type="pct"/>
          </w:tcPr>
          <w:p w14:paraId="40177AF5">
            <w:pPr>
              <w:rPr>
                <w:rFonts w:asciiTheme="minorEastAsia" w:hAnsiTheme="minorEastAsia" w:eastAsiaTheme="minorEastAsia"/>
                <w:sz w:val="24"/>
              </w:rPr>
            </w:pPr>
          </w:p>
        </w:tc>
        <w:tc>
          <w:tcPr>
            <w:tcW w:w="773" w:type="pct"/>
          </w:tcPr>
          <w:p w14:paraId="078DF42E">
            <w:pPr>
              <w:rPr>
                <w:rFonts w:asciiTheme="minorEastAsia" w:hAnsiTheme="minorEastAsia" w:eastAsiaTheme="minorEastAsia"/>
                <w:sz w:val="24"/>
              </w:rPr>
            </w:pPr>
          </w:p>
        </w:tc>
        <w:tc>
          <w:tcPr>
            <w:tcW w:w="394" w:type="pct"/>
          </w:tcPr>
          <w:p w14:paraId="33BF71A8">
            <w:pPr>
              <w:rPr>
                <w:rFonts w:asciiTheme="minorEastAsia" w:hAnsiTheme="minorEastAsia" w:eastAsiaTheme="minorEastAsia"/>
                <w:sz w:val="24"/>
              </w:rPr>
            </w:pPr>
          </w:p>
        </w:tc>
        <w:tc>
          <w:tcPr>
            <w:tcW w:w="394" w:type="pct"/>
          </w:tcPr>
          <w:p w14:paraId="1E5D232E">
            <w:pPr>
              <w:rPr>
                <w:rFonts w:asciiTheme="minorEastAsia" w:hAnsiTheme="minorEastAsia" w:eastAsiaTheme="minorEastAsia"/>
                <w:sz w:val="24"/>
              </w:rPr>
            </w:pPr>
          </w:p>
        </w:tc>
        <w:tc>
          <w:tcPr>
            <w:tcW w:w="551" w:type="pct"/>
          </w:tcPr>
          <w:p w14:paraId="7212EC7C">
            <w:pPr>
              <w:rPr>
                <w:rFonts w:asciiTheme="minorEastAsia" w:hAnsiTheme="minorEastAsia" w:eastAsiaTheme="minorEastAsia"/>
                <w:sz w:val="24"/>
              </w:rPr>
            </w:pPr>
          </w:p>
        </w:tc>
        <w:tc>
          <w:tcPr>
            <w:tcW w:w="551" w:type="pct"/>
          </w:tcPr>
          <w:p w14:paraId="0AA5C642">
            <w:pPr>
              <w:rPr>
                <w:rFonts w:asciiTheme="minorEastAsia" w:hAnsiTheme="minorEastAsia" w:eastAsiaTheme="minorEastAsia"/>
                <w:sz w:val="24"/>
              </w:rPr>
            </w:pPr>
          </w:p>
        </w:tc>
        <w:tc>
          <w:tcPr>
            <w:tcW w:w="393" w:type="pct"/>
          </w:tcPr>
          <w:p w14:paraId="29DEAE82">
            <w:pPr>
              <w:rPr>
                <w:rFonts w:asciiTheme="minorEastAsia" w:hAnsiTheme="minorEastAsia" w:eastAsiaTheme="minorEastAsia"/>
                <w:sz w:val="24"/>
              </w:rPr>
            </w:pPr>
          </w:p>
        </w:tc>
      </w:tr>
      <w:tr w14:paraId="2F82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3F151FB">
            <w:pPr>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777" w:type="pct"/>
          </w:tcPr>
          <w:p w14:paraId="16415CB3">
            <w:pPr>
              <w:rPr>
                <w:rFonts w:asciiTheme="minorEastAsia" w:hAnsiTheme="minorEastAsia" w:eastAsiaTheme="minorEastAsia"/>
                <w:sz w:val="24"/>
              </w:rPr>
            </w:pPr>
          </w:p>
        </w:tc>
        <w:tc>
          <w:tcPr>
            <w:tcW w:w="773" w:type="pct"/>
          </w:tcPr>
          <w:p w14:paraId="0031A947">
            <w:pPr>
              <w:rPr>
                <w:rFonts w:asciiTheme="minorEastAsia" w:hAnsiTheme="minorEastAsia" w:eastAsiaTheme="minorEastAsia"/>
                <w:sz w:val="24"/>
              </w:rPr>
            </w:pPr>
          </w:p>
        </w:tc>
        <w:tc>
          <w:tcPr>
            <w:tcW w:w="773" w:type="pct"/>
          </w:tcPr>
          <w:p w14:paraId="1253577B">
            <w:pPr>
              <w:rPr>
                <w:rFonts w:asciiTheme="minorEastAsia" w:hAnsiTheme="minorEastAsia" w:eastAsiaTheme="minorEastAsia"/>
                <w:sz w:val="24"/>
              </w:rPr>
            </w:pPr>
          </w:p>
        </w:tc>
        <w:tc>
          <w:tcPr>
            <w:tcW w:w="394" w:type="pct"/>
          </w:tcPr>
          <w:p w14:paraId="14CBF960">
            <w:pPr>
              <w:rPr>
                <w:rFonts w:asciiTheme="minorEastAsia" w:hAnsiTheme="minorEastAsia" w:eastAsiaTheme="minorEastAsia"/>
                <w:sz w:val="24"/>
              </w:rPr>
            </w:pPr>
          </w:p>
        </w:tc>
        <w:tc>
          <w:tcPr>
            <w:tcW w:w="394" w:type="pct"/>
          </w:tcPr>
          <w:p w14:paraId="405AAEE3">
            <w:pPr>
              <w:rPr>
                <w:rFonts w:asciiTheme="minorEastAsia" w:hAnsiTheme="minorEastAsia" w:eastAsiaTheme="minorEastAsia"/>
                <w:sz w:val="24"/>
              </w:rPr>
            </w:pPr>
          </w:p>
        </w:tc>
        <w:tc>
          <w:tcPr>
            <w:tcW w:w="551" w:type="pct"/>
          </w:tcPr>
          <w:p w14:paraId="653401BE">
            <w:pPr>
              <w:rPr>
                <w:rFonts w:asciiTheme="minorEastAsia" w:hAnsiTheme="minorEastAsia" w:eastAsiaTheme="minorEastAsia"/>
                <w:sz w:val="24"/>
              </w:rPr>
            </w:pPr>
          </w:p>
        </w:tc>
        <w:tc>
          <w:tcPr>
            <w:tcW w:w="551" w:type="pct"/>
          </w:tcPr>
          <w:p w14:paraId="06ED567A">
            <w:pPr>
              <w:rPr>
                <w:rFonts w:asciiTheme="minorEastAsia" w:hAnsiTheme="minorEastAsia" w:eastAsiaTheme="minorEastAsia"/>
                <w:sz w:val="24"/>
              </w:rPr>
            </w:pPr>
          </w:p>
        </w:tc>
        <w:tc>
          <w:tcPr>
            <w:tcW w:w="393" w:type="pct"/>
          </w:tcPr>
          <w:p w14:paraId="29313E11">
            <w:pPr>
              <w:rPr>
                <w:rFonts w:asciiTheme="minorEastAsia" w:hAnsiTheme="minorEastAsia" w:eastAsiaTheme="minorEastAsia"/>
                <w:sz w:val="24"/>
              </w:rPr>
            </w:pPr>
          </w:p>
        </w:tc>
      </w:tr>
      <w:tr w14:paraId="0E6A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80C9C37">
            <w:pPr>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777" w:type="pct"/>
          </w:tcPr>
          <w:p w14:paraId="7C2B6A57">
            <w:pPr>
              <w:rPr>
                <w:rFonts w:asciiTheme="minorEastAsia" w:hAnsiTheme="minorEastAsia" w:eastAsiaTheme="minorEastAsia"/>
                <w:sz w:val="24"/>
              </w:rPr>
            </w:pPr>
          </w:p>
        </w:tc>
        <w:tc>
          <w:tcPr>
            <w:tcW w:w="773" w:type="pct"/>
          </w:tcPr>
          <w:p w14:paraId="65EB68BC">
            <w:pPr>
              <w:rPr>
                <w:rFonts w:asciiTheme="minorEastAsia" w:hAnsiTheme="minorEastAsia" w:eastAsiaTheme="minorEastAsia"/>
                <w:sz w:val="24"/>
              </w:rPr>
            </w:pPr>
          </w:p>
        </w:tc>
        <w:tc>
          <w:tcPr>
            <w:tcW w:w="773" w:type="pct"/>
          </w:tcPr>
          <w:p w14:paraId="4C63A563">
            <w:pPr>
              <w:rPr>
                <w:rFonts w:asciiTheme="minorEastAsia" w:hAnsiTheme="minorEastAsia" w:eastAsiaTheme="minorEastAsia"/>
                <w:sz w:val="24"/>
              </w:rPr>
            </w:pPr>
          </w:p>
        </w:tc>
        <w:tc>
          <w:tcPr>
            <w:tcW w:w="394" w:type="pct"/>
          </w:tcPr>
          <w:p w14:paraId="2095A20B">
            <w:pPr>
              <w:rPr>
                <w:rFonts w:asciiTheme="minorEastAsia" w:hAnsiTheme="minorEastAsia" w:eastAsiaTheme="minorEastAsia"/>
                <w:sz w:val="24"/>
              </w:rPr>
            </w:pPr>
          </w:p>
        </w:tc>
        <w:tc>
          <w:tcPr>
            <w:tcW w:w="394" w:type="pct"/>
          </w:tcPr>
          <w:p w14:paraId="40EA00C0">
            <w:pPr>
              <w:rPr>
                <w:rFonts w:asciiTheme="minorEastAsia" w:hAnsiTheme="minorEastAsia" w:eastAsiaTheme="minorEastAsia"/>
                <w:sz w:val="24"/>
              </w:rPr>
            </w:pPr>
          </w:p>
        </w:tc>
        <w:tc>
          <w:tcPr>
            <w:tcW w:w="551" w:type="pct"/>
          </w:tcPr>
          <w:p w14:paraId="743974FE">
            <w:pPr>
              <w:rPr>
                <w:rFonts w:asciiTheme="minorEastAsia" w:hAnsiTheme="minorEastAsia" w:eastAsiaTheme="minorEastAsia"/>
                <w:sz w:val="24"/>
              </w:rPr>
            </w:pPr>
          </w:p>
        </w:tc>
        <w:tc>
          <w:tcPr>
            <w:tcW w:w="551" w:type="pct"/>
          </w:tcPr>
          <w:p w14:paraId="02393720">
            <w:pPr>
              <w:rPr>
                <w:rFonts w:asciiTheme="minorEastAsia" w:hAnsiTheme="minorEastAsia" w:eastAsiaTheme="minorEastAsia"/>
                <w:sz w:val="24"/>
              </w:rPr>
            </w:pPr>
          </w:p>
        </w:tc>
        <w:tc>
          <w:tcPr>
            <w:tcW w:w="393" w:type="pct"/>
          </w:tcPr>
          <w:p w14:paraId="5011665C">
            <w:pPr>
              <w:rPr>
                <w:rFonts w:asciiTheme="minorEastAsia" w:hAnsiTheme="minorEastAsia" w:eastAsiaTheme="minorEastAsia"/>
                <w:sz w:val="24"/>
              </w:rPr>
            </w:pPr>
          </w:p>
        </w:tc>
      </w:tr>
      <w:tr w14:paraId="61F8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A54B435">
            <w:pPr>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777" w:type="pct"/>
          </w:tcPr>
          <w:p w14:paraId="5ABCD376">
            <w:pPr>
              <w:rPr>
                <w:rFonts w:asciiTheme="minorEastAsia" w:hAnsiTheme="minorEastAsia" w:eastAsiaTheme="minorEastAsia"/>
                <w:sz w:val="24"/>
              </w:rPr>
            </w:pPr>
          </w:p>
        </w:tc>
        <w:tc>
          <w:tcPr>
            <w:tcW w:w="773" w:type="pct"/>
          </w:tcPr>
          <w:p w14:paraId="1126E62B">
            <w:pPr>
              <w:rPr>
                <w:rFonts w:asciiTheme="minorEastAsia" w:hAnsiTheme="minorEastAsia" w:eastAsiaTheme="minorEastAsia"/>
                <w:sz w:val="24"/>
              </w:rPr>
            </w:pPr>
          </w:p>
        </w:tc>
        <w:tc>
          <w:tcPr>
            <w:tcW w:w="773" w:type="pct"/>
          </w:tcPr>
          <w:p w14:paraId="60E457D0">
            <w:pPr>
              <w:rPr>
                <w:rFonts w:asciiTheme="minorEastAsia" w:hAnsiTheme="minorEastAsia" w:eastAsiaTheme="minorEastAsia"/>
                <w:sz w:val="24"/>
              </w:rPr>
            </w:pPr>
          </w:p>
        </w:tc>
        <w:tc>
          <w:tcPr>
            <w:tcW w:w="394" w:type="pct"/>
          </w:tcPr>
          <w:p w14:paraId="73327467">
            <w:pPr>
              <w:rPr>
                <w:rFonts w:asciiTheme="minorEastAsia" w:hAnsiTheme="minorEastAsia" w:eastAsiaTheme="minorEastAsia"/>
                <w:sz w:val="24"/>
              </w:rPr>
            </w:pPr>
          </w:p>
        </w:tc>
        <w:tc>
          <w:tcPr>
            <w:tcW w:w="394" w:type="pct"/>
          </w:tcPr>
          <w:p w14:paraId="4EFD4A2D">
            <w:pPr>
              <w:rPr>
                <w:rFonts w:asciiTheme="minorEastAsia" w:hAnsiTheme="minorEastAsia" w:eastAsiaTheme="minorEastAsia"/>
                <w:sz w:val="24"/>
              </w:rPr>
            </w:pPr>
          </w:p>
        </w:tc>
        <w:tc>
          <w:tcPr>
            <w:tcW w:w="551" w:type="pct"/>
          </w:tcPr>
          <w:p w14:paraId="7698350A">
            <w:pPr>
              <w:rPr>
                <w:rFonts w:asciiTheme="minorEastAsia" w:hAnsiTheme="minorEastAsia" w:eastAsiaTheme="minorEastAsia"/>
                <w:sz w:val="24"/>
              </w:rPr>
            </w:pPr>
          </w:p>
        </w:tc>
        <w:tc>
          <w:tcPr>
            <w:tcW w:w="551" w:type="pct"/>
          </w:tcPr>
          <w:p w14:paraId="7C08BA81">
            <w:pPr>
              <w:rPr>
                <w:rFonts w:asciiTheme="minorEastAsia" w:hAnsiTheme="minorEastAsia" w:eastAsiaTheme="minorEastAsia"/>
                <w:sz w:val="24"/>
              </w:rPr>
            </w:pPr>
          </w:p>
        </w:tc>
        <w:tc>
          <w:tcPr>
            <w:tcW w:w="393" w:type="pct"/>
          </w:tcPr>
          <w:p w14:paraId="077FD217">
            <w:pPr>
              <w:rPr>
                <w:rFonts w:asciiTheme="minorEastAsia" w:hAnsiTheme="minorEastAsia" w:eastAsiaTheme="minorEastAsia"/>
                <w:sz w:val="24"/>
              </w:rPr>
            </w:pPr>
          </w:p>
        </w:tc>
      </w:tr>
      <w:tr w14:paraId="3862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EC9E3EF">
            <w:pPr>
              <w:jc w:val="center"/>
              <w:rPr>
                <w:rFonts w:asciiTheme="minorEastAsia" w:hAnsiTheme="minorEastAsia" w:eastAsiaTheme="minorEastAsia"/>
                <w:sz w:val="24"/>
              </w:rPr>
            </w:pPr>
          </w:p>
        </w:tc>
        <w:tc>
          <w:tcPr>
            <w:tcW w:w="777" w:type="pct"/>
            <w:vAlign w:val="center"/>
          </w:tcPr>
          <w:p w14:paraId="2AA5AEA8">
            <w:pPr>
              <w:pStyle w:val="22"/>
              <w:rPr>
                <w:rFonts w:asciiTheme="minorEastAsia" w:hAnsiTheme="minorEastAsia" w:eastAsiaTheme="minorEastAsia"/>
              </w:rPr>
            </w:pPr>
            <w:r>
              <w:rPr>
                <w:rFonts w:hint="eastAsia" w:asciiTheme="minorEastAsia" w:hAnsiTheme="minorEastAsia" w:eastAsiaTheme="minorEastAsia"/>
              </w:rPr>
              <w:t>其他费用</w:t>
            </w:r>
          </w:p>
        </w:tc>
        <w:tc>
          <w:tcPr>
            <w:tcW w:w="773" w:type="pct"/>
          </w:tcPr>
          <w:p w14:paraId="56A29D6C">
            <w:pPr>
              <w:rPr>
                <w:rFonts w:asciiTheme="minorEastAsia" w:hAnsiTheme="minorEastAsia" w:eastAsiaTheme="minorEastAsia"/>
                <w:sz w:val="24"/>
              </w:rPr>
            </w:pPr>
          </w:p>
        </w:tc>
        <w:tc>
          <w:tcPr>
            <w:tcW w:w="773" w:type="pct"/>
          </w:tcPr>
          <w:p w14:paraId="6BED99B6">
            <w:pPr>
              <w:rPr>
                <w:rFonts w:asciiTheme="minorEastAsia" w:hAnsiTheme="minorEastAsia" w:eastAsiaTheme="minorEastAsia"/>
                <w:sz w:val="24"/>
              </w:rPr>
            </w:pPr>
          </w:p>
        </w:tc>
        <w:tc>
          <w:tcPr>
            <w:tcW w:w="394" w:type="pct"/>
          </w:tcPr>
          <w:p w14:paraId="6803499E">
            <w:pPr>
              <w:rPr>
                <w:rFonts w:asciiTheme="minorEastAsia" w:hAnsiTheme="minorEastAsia" w:eastAsiaTheme="minorEastAsia"/>
                <w:sz w:val="24"/>
              </w:rPr>
            </w:pPr>
          </w:p>
        </w:tc>
        <w:tc>
          <w:tcPr>
            <w:tcW w:w="394" w:type="pct"/>
          </w:tcPr>
          <w:p w14:paraId="04E1B1AA">
            <w:pPr>
              <w:rPr>
                <w:rFonts w:asciiTheme="minorEastAsia" w:hAnsiTheme="minorEastAsia" w:eastAsiaTheme="minorEastAsia"/>
                <w:sz w:val="24"/>
              </w:rPr>
            </w:pPr>
          </w:p>
        </w:tc>
        <w:tc>
          <w:tcPr>
            <w:tcW w:w="551" w:type="pct"/>
          </w:tcPr>
          <w:p w14:paraId="34A10761">
            <w:pPr>
              <w:rPr>
                <w:rFonts w:asciiTheme="minorEastAsia" w:hAnsiTheme="minorEastAsia" w:eastAsiaTheme="minorEastAsia"/>
                <w:sz w:val="24"/>
              </w:rPr>
            </w:pPr>
          </w:p>
        </w:tc>
        <w:tc>
          <w:tcPr>
            <w:tcW w:w="551" w:type="pct"/>
          </w:tcPr>
          <w:p w14:paraId="2E2F143D">
            <w:pPr>
              <w:rPr>
                <w:rFonts w:asciiTheme="minorEastAsia" w:hAnsiTheme="minorEastAsia" w:eastAsiaTheme="minorEastAsia"/>
                <w:sz w:val="24"/>
              </w:rPr>
            </w:pPr>
          </w:p>
        </w:tc>
        <w:tc>
          <w:tcPr>
            <w:tcW w:w="393" w:type="pct"/>
          </w:tcPr>
          <w:p w14:paraId="6C5F78F0">
            <w:pPr>
              <w:rPr>
                <w:rFonts w:asciiTheme="minorEastAsia" w:hAnsiTheme="minorEastAsia" w:eastAsiaTheme="minorEastAsia"/>
                <w:sz w:val="24"/>
              </w:rPr>
            </w:pPr>
          </w:p>
        </w:tc>
      </w:tr>
      <w:tr w14:paraId="6DE7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95DA084">
            <w:pPr>
              <w:jc w:val="center"/>
              <w:rPr>
                <w:rFonts w:asciiTheme="minorEastAsia" w:hAnsiTheme="minorEastAsia" w:eastAsiaTheme="minorEastAsia"/>
                <w:sz w:val="24"/>
              </w:rPr>
            </w:pPr>
          </w:p>
        </w:tc>
        <w:tc>
          <w:tcPr>
            <w:tcW w:w="777" w:type="pct"/>
          </w:tcPr>
          <w:p w14:paraId="1344FBCD">
            <w:pPr>
              <w:rPr>
                <w:rFonts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770FF1D5">
            <w:pPr>
              <w:rPr>
                <w:rFonts w:asciiTheme="minorEastAsia" w:hAnsiTheme="minorEastAsia" w:eastAsiaTheme="minorEastAsia"/>
                <w:sz w:val="24"/>
              </w:rPr>
            </w:pPr>
          </w:p>
        </w:tc>
        <w:tc>
          <w:tcPr>
            <w:tcW w:w="773" w:type="pct"/>
          </w:tcPr>
          <w:p w14:paraId="21048064">
            <w:pPr>
              <w:rPr>
                <w:rFonts w:asciiTheme="minorEastAsia" w:hAnsiTheme="minorEastAsia" w:eastAsiaTheme="minorEastAsia"/>
                <w:sz w:val="24"/>
              </w:rPr>
            </w:pPr>
          </w:p>
        </w:tc>
        <w:tc>
          <w:tcPr>
            <w:tcW w:w="394" w:type="pct"/>
          </w:tcPr>
          <w:p w14:paraId="481E1D21">
            <w:pPr>
              <w:rPr>
                <w:rFonts w:asciiTheme="minorEastAsia" w:hAnsiTheme="minorEastAsia" w:eastAsiaTheme="minorEastAsia"/>
                <w:sz w:val="24"/>
              </w:rPr>
            </w:pPr>
          </w:p>
        </w:tc>
        <w:tc>
          <w:tcPr>
            <w:tcW w:w="394" w:type="pct"/>
          </w:tcPr>
          <w:p w14:paraId="689437DC">
            <w:pPr>
              <w:rPr>
                <w:rFonts w:asciiTheme="minorEastAsia" w:hAnsiTheme="minorEastAsia" w:eastAsiaTheme="minorEastAsia"/>
                <w:sz w:val="24"/>
              </w:rPr>
            </w:pPr>
          </w:p>
        </w:tc>
        <w:tc>
          <w:tcPr>
            <w:tcW w:w="551" w:type="pct"/>
          </w:tcPr>
          <w:p w14:paraId="07793301">
            <w:pPr>
              <w:rPr>
                <w:rFonts w:asciiTheme="minorEastAsia" w:hAnsiTheme="minorEastAsia" w:eastAsiaTheme="minorEastAsia"/>
                <w:sz w:val="24"/>
              </w:rPr>
            </w:pPr>
          </w:p>
        </w:tc>
        <w:tc>
          <w:tcPr>
            <w:tcW w:w="551" w:type="pct"/>
          </w:tcPr>
          <w:p w14:paraId="63B7A434">
            <w:pPr>
              <w:rPr>
                <w:rFonts w:asciiTheme="minorEastAsia" w:hAnsiTheme="minorEastAsia" w:eastAsiaTheme="minorEastAsia"/>
                <w:sz w:val="24"/>
              </w:rPr>
            </w:pPr>
          </w:p>
        </w:tc>
        <w:tc>
          <w:tcPr>
            <w:tcW w:w="393" w:type="pct"/>
          </w:tcPr>
          <w:p w14:paraId="7D626714">
            <w:pPr>
              <w:rPr>
                <w:rFonts w:asciiTheme="minorEastAsia" w:hAnsiTheme="minorEastAsia" w:eastAsiaTheme="minorEastAsia"/>
                <w:sz w:val="24"/>
              </w:rPr>
            </w:pPr>
          </w:p>
        </w:tc>
      </w:tr>
      <w:tr w14:paraId="3B4D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7209B0A">
            <w:pPr>
              <w:jc w:val="center"/>
              <w:rPr>
                <w:rFonts w:asciiTheme="minorEastAsia" w:hAnsiTheme="minorEastAsia" w:eastAsiaTheme="minorEastAsia"/>
                <w:sz w:val="24"/>
              </w:rPr>
            </w:pPr>
          </w:p>
        </w:tc>
        <w:tc>
          <w:tcPr>
            <w:tcW w:w="777" w:type="pct"/>
          </w:tcPr>
          <w:p w14:paraId="404AFF92">
            <w:pPr>
              <w:pStyle w:val="22"/>
              <w:rPr>
                <w:rFonts w:asciiTheme="minorEastAsia" w:hAnsiTheme="minorEastAsia" w:eastAsiaTheme="minorEastAsia"/>
              </w:rPr>
            </w:pPr>
            <w:r>
              <w:rPr>
                <w:rFonts w:hint="eastAsia" w:asciiTheme="minorEastAsia" w:hAnsiTheme="minorEastAsia" w:eastAsiaTheme="minorEastAsia"/>
              </w:rPr>
              <w:t>…</w:t>
            </w:r>
          </w:p>
        </w:tc>
        <w:tc>
          <w:tcPr>
            <w:tcW w:w="773" w:type="pct"/>
          </w:tcPr>
          <w:p w14:paraId="0E327BC9">
            <w:pPr>
              <w:rPr>
                <w:rFonts w:asciiTheme="minorEastAsia" w:hAnsiTheme="minorEastAsia" w:eastAsiaTheme="minorEastAsia"/>
                <w:sz w:val="24"/>
              </w:rPr>
            </w:pPr>
          </w:p>
        </w:tc>
        <w:tc>
          <w:tcPr>
            <w:tcW w:w="773" w:type="pct"/>
          </w:tcPr>
          <w:p w14:paraId="6FA9E21D">
            <w:pPr>
              <w:rPr>
                <w:rFonts w:asciiTheme="minorEastAsia" w:hAnsiTheme="minorEastAsia" w:eastAsiaTheme="minorEastAsia"/>
                <w:sz w:val="24"/>
              </w:rPr>
            </w:pPr>
          </w:p>
        </w:tc>
        <w:tc>
          <w:tcPr>
            <w:tcW w:w="394" w:type="pct"/>
          </w:tcPr>
          <w:p w14:paraId="6BA77760">
            <w:pPr>
              <w:rPr>
                <w:rFonts w:asciiTheme="minorEastAsia" w:hAnsiTheme="minorEastAsia" w:eastAsiaTheme="minorEastAsia"/>
                <w:sz w:val="24"/>
              </w:rPr>
            </w:pPr>
          </w:p>
        </w:tc>
        <w:tc>
          <w:tcPr>
            <w:tcW w:w="394" w:type="pct"/>
          </w:tcPr>
          <w:p w14:paraId="40F5EF14">
            <w:pPr>
              <w:rPr>
                <w:rFonts w:asciiTheme="minorEastAsia" w:hAnsiTheme="minorEastAsia" w:eastAsiaTheme="minorEastAsia"/>
                <w:sz w:val="24"/>
              </w:rPr>
            </w:pPr>
          </w:p>
        </w:tc>
        <w:tc>
          <w:tcPr>
            <w:tcW w:w="551" w:type="pct"/>
          </w:tcPr>
          <w:p w14:paraId="61F6064D">
            <w:pPr>
              <w:rPr>
                <w:rFonts w:asciiTheme="minorEastAsia" w:hAnsiTheme="minorEastAsia" w:eastAsiaTheme="minorEastAsia"/>
                <w:sz w:val="24"/>
              </w:rPr>
            </w:pPr>
          </w:p>
        </w:tc>
        <w:tc>
          <w:tcPr>
            <w:tcW w:w="551" w:type="pct"/>
          </w:tcPr>
          <w:p w14:paraId="5590FBCE">
            <w:pPr>
              <w:rPr>
                <w:rFonts w:asciiTheme="minorEastAsia" w:hAnsiTheme="minorEastAsia" w:eastAsiaTheme="minorEastAsia"/>
                <w:sz w:val="24"/>
              </w:rPr>
            </w:pPr>
          </w:p>
        </w:tc>
        <w:tc>
          <w:tcPr>
            <w:tcW w:w="393" w:type="pct"/>
          </w:tcPr>
          <w:p w14:paraId="13ACB548">
            <w:pPr>
              <w:rPr>
                <w:rFonts w:asciiTheme="minorEastAsia" w:hAnsiTheme="minorEastAsia" w:eastAsiaTheme="minorEastAsia"/>
                <w:sz w:val="24"/>
              </w:rPr>
            </w:pPr>
          </w:p>
        </w:tc>
      </w:tr>
      <w:tr w14:paraId="6F4E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25E6F01">
            <w:pPr>
              <w:jc w:val="center"/>
              <w:rPr>
                <w:rFonts w:asciiTheme="minorEastAsia" w:hAnsiTheme="minorEastAsia" w:eastAsiaTheme="minorEastAsia"/>
                <w:sz w:val="24"/>
              </w:rPr>
            </w:pPr>
          </w:p>
        </w:tc>
        <w:tc>
          <w:tcPr>
            <w:tcW w:w="777" w:type="pct"/>
          </w:tcPr>
          <w:p w14:paraId="595BEF0D">
            <w:pPr>
              <w:rPr>
                <w:rFonts w:asciiTheme="minorEastAsia" w:hAnsiTheme="minorEastAsia" w:eastAsiaTheme="minorEastAsia"/>
                <w:sz w:val="24"/>
              </w:rPr>
            </w:pPr>
            <w:r>
              <w:rPr>
                <w:rFonts w:hint="eastAsia" w:asciiTheme="minorEastAsia" w:hAnsiTheme="minorEastAsia" w:eastAsiaTheme="minorEastAsia"/>
                <w:sz w:val="24"/>
              </w:rPr>
              <w:t>…</w:t>
            </w:r>
          </w:p>
        </w:tc>
        <w:tc>
          <w:tcPr>
            <w:tcW w:w="773" w:type="pct"/>
          </w:tcPr>
          <w:p w14:paraId="616791CE">
            <w:pPr>
              <w:rPr>
                <w:rFonts w:asciiTheme="minorEastAsia" w:hAnsiTheme="minorEastAsia" w:eastAsiaTheme="minorEastAsia"/>
                <w:sz w:val="24"/>
              </w:rPr>
            </w:pPr>
          </w:p>
        </w:tc>
        <w:tc>
          <w:tcPr>
            <w:tcW w:w="773" w:type="pct"/>
          </w:tcPr>
          <w:p w14:paraId="0EFA78F3">
            <w:pPr>
              <w:rPr>
                <w:rFonts w:asciiTheme="minorEastAsia" w:hAnsiTheme="minorEastAsia" w:eastAsiaTheme="minorEastAsia"/>
                <w:sz w:val="24"/>
              </w:rPr>
            </w:pPr>
          </w:p>
        </w:tc>
        <w:tc>
          <w:tcPr>
            <w:tcW w:w="394" w:type="pct"/>
          </w:tcPr>
          <w:p w14:paraId="77AA186F">
            <w:pPr>
              <w:rPr>
                <w:rFonts w:asciiTheme="minorEastAsia" w:hAnsiTheme="minorEastAsia" w:eastAsiaTheme="minorEastAsia"/>
                <w:sz w:val="24"/>
              </w:rPr>
            </w:pPr>
          </w:p>
        </w:tc>
        <w:tc>
          <w:tcPr>
            <w:tcW w:w="394" w:type="pct"/>
          </w:tcPr>
          <w:p w14:paraId="54F8FE8D">
            <w:pPr>
              <w:rPr>
                <w:rFonts w:asciiTheme="minorEastAsia" w:hAnsiTheme="minorEastAsia" w:eastAsiaTheme="minorEastAsia"/>
                <w:sz w:val="24"/>
              </w:rPr>
            </w:pPr>
          </w:p>
        </w:tc>
        <w:tc>
          <w:tcPr>
            <w:tcW w:w="551" w:type="pct"/>
          </w:tcPr>
          <w:p w14:paraId="7B58A64C">
            <w:pPr>
              <w:rPr>
                <w:rFonts w:asciiTheme="minorEastAsia" w:hAnsiTheme="minorEastAsia" w:eastAsiaTheme="minorEastAsia"/>
                <w:sz w:val="24"/>
              </w:rPr>
            </w:pPr>
          </w:p>
        </w:tc>
        <w:tc>
          <w:tcPr>
            <w:tcW w:w="551" w:type="pct"/>
          </w:tcPr>
          <w:p w14:paraId="1A76E0E3">
            <w:pPr>
              <w:rPr>
                <w:rFonts w:asciiTheme="minorEastAsia" w:hAnsiTheme="minorEastAsia" w:eastAsiaTheme="minorEastAsia"/>
                <w:sz w:val="24"/>
              </w:rPr>
            </w:pPr>
          </w:p>
        </w:tc>
        <w:tc>
          <w:tcPr>
            <w:tcW w:w="393" w:type="pct"/>
          </w:tcPr>
          <w:p w14:paraId="41822D30">
            <w:pPr>
              <w:rPr>
                <w:rFonts w:asciiTheme="minorEastAsia" w:hAnsiTheme="minorEastAsia" w:eastAsiaTheme="minorEastAsia"/>
                <w:sz w:val="24"/>
              </w:rPr>
            </w:pPr>
          </w:p>
        </w:tc>
      </w:tr>
      <w:tr w14:paraId="5A33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46CAE7BF">
            <w:pPr>
              <w:pStyle w:val="22"/>
              <w:jc w:val="center"/>
              <w:rPr>
                <w:rFonts w:asciiTheme="minorEastAsia" w:hAnsiTheme="minorEastAsia" w:eastAsiaTheme="minorEastAsia"/>
              </w:rPr>
            </w:pPr>
            <w:r>
              <w:rPr>
                <w:rFonts w:hint="eastAsia" w:asciiTheme="minorEastAsia" w:hAnsiTheme="minorEastAsia" w:eastAsiaTheme="minorEastAsia"/>
              </w:rPr>
              <w:t>合计（元）</w:t>
            </w:r>
          </w:p>
        </w:tc>
        <w:tc>
          <w:tcPr>
            <w:tcW w:w="773" w:type="pct"/>
          </w:tcPr>
          <w:p w14:paraId="4EF361B9">
            <w:pPr>
              <w:rPr>
                <w:rFonts w:asciiTheme="minorEastAsia" w:hAnsiTheme="minorEastAsia" w:eastAsiaTheme="minorEastAsia"/>
                <w:sz w:val="24"/>
              </w:rPr>
            </w:pPr>
          </w:p>
        </w:tc>
        <w:tc>
          <w:tcPr>
            <w:tcW w:w="773" w:type="pct"/>
          </w:tcPr>
          <w:p w14:paraId="0556BDCE">
            <w:pPr>
              <w:rPr>
                <w:rFonts w:asciiTheme="minorEastAsia" w:hAnsiTheme="minorEastAsia" w:eastAsiaTheme="minorEastAsia"/>
                <w:sz w:val="24"/>
              </w:rPr>
            </w:pPr>
          </w:p>
        </w:tc>
        <w:tc>
          <w:tcPr>
            <w:tcW w:w="394" w:type="pct"/>
          </w:tcPr>
          <w:p w14:paraId="151982ED">
            <w:pPr>
              <w:rPr>
                <w:rFonts w:asciiTheme="minorEastAsia" w:hAnsiTheme="minorEastAsia" w:eastAsiaTheme="minorEastAsia"/>
                <w:sz w:val="24"/>
              </w:rPr>
            </w:pPr>
          </w:p>
        </w:tc>
        <w:tc>
          <w:tcPr>
            <w:tcW w:w="394" w:type="pct"/>
          </w:tcPr>
          <w:p w14:paraId="51A56ECE">
            <w:pPr>
              <w:rPr>
                <w:rFonts w:asciiTheme="minorEastAsia" w:hAnsiTheme="minorEastAsia" w:eastAsiaTheme="minorEastAsia"/>
                <w:sz w:val="24"/>
              </w:rPr>
            </w:pPr>
          </w:p>
        </w:tc>
        <w:tc>
          <w:tcPr>
            <w:tcW w:w="551" w:type="pct"/>
          </w:tcPr>
          <w:p w14:paraId="0D8993C1">
            <w:pPr>
              <w:rPr>
                <w:rFonts w:asciiTheme="minorEastAsia" w:hAnsiTheme="minorEastAsia" w:eastAsiaTheme="minorEastAsia"/>
                <w:sz w:val="24"/>
              </w:rPr>
            </w:pPr>
          </w:p>
        </w:tc>
        <w:tc>
          <w:tcPr>
            <w:tcW w:w="551" w:type="pct"/>
          </w:tcPr>
          <w:p w14:paraId="67FED75A">
            <w:pPr>
              <w:rPr>
                <w:rFonts w:asciiTheme="minorEastAsia" w:hAnsiTheme="minorEastAsia" w:eastAsiaTheme="minorEastAsia"/>
                <w:sz w:val="24"/>
              </w:rPr>
            </w:pPr>
          </w:p>
        </w:tc>
        <w:tc>
          <w:tcPr>
            <w:tcW w:w="393" w:type="pct"/>
          </w:tcPr>
          <w:p w14:paraId="16F648EF">
            <w:pPr>
              <w:rPr>
                <w:rFonts w:asciiTheme="minorEastAsia" w:hAnsiTheme="minorEastAsia" w:eastAsiaTheme="minorEastAsia"/>
                <w:sz w:val="24"/>
              </w:rPr>
            </w:pPr>
          </w:p>
        </w:tc>
      </w:tr>
    </w:tbl>
    <w:p w14:paraId="169F4FB9">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79FAB35D">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3631AEA5">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10D718C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14:paraId="0BE15A5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2.表中须明确列出所投产品的货物名称、品牌、型号规格、原产地及生产厂商，否则可能导致</w:t>
      </w:r>
      <w:r>
        <w:rPr>
          <w:rFonts w:hint="eastAsia" w:asciiTheme="minorEastAsia" w:hAnsiTheme="minorEastAsia" w:eastAsiaTheme="minorEastAsia"/>
          <w:b/>
          <w:bCs/>
          <w:sz w:val="24"/>
        </w:rPr>
        <w:t>响应无效</w:t>
      </w:r>
      <w:r>
        <w:rPr>
          <w:rFonts w:hint="eastAsia" w:asciiTheme="minorEastAsia" w:hAnsiTheme="minorEastAsia" w:eastAsiaTheme="minorEastAsia"/>
          <w:sz w:val="24"/>
        </w:rPr>
        <w:t>。</w:t>
      </w:r>
      <w:bookmarkStart w:id="20" w:name="_Toc461056632"/>
      <w:bookmarkStart w:id="21" w:name="_Toc461053087"/>
      <w:bookmarkStart w:id="22" w:name="_Toc520983588"/>
    </w:p>
    <w:p w14:paraId="301B852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br w:type="page"/>
      </w:r>
    </w:p>
    <w:p w14:paraId="52F62CCC">
      <w:pPr>
        <w:pStyle w:val="6"/>
        <w:jc w:val="center"/>
        <w:rPr>
          <w:rFonts w:asciiTheme="minorEastAsia" w:hAnsiTheme="minorEastAsia" w:eastAsiaTheme="minorEastAsia"/>
          <w:b w:val="0"/>
          <w:sz w:val="24"/>
        </w:rPr>
      </w:pPr>
      <w:r>
        <w:rPr>
          <w:rFonts w:hint="eastAsia" w:asciiTheme="minorEastAsia" w:hAnsiTheme="minorEastAsia" w:eastAsiaTheme="minorEastAsia"/>
          <w:sz w:val="24"/>
        </w:rPr>
        <w:t>二</w:t>
      </w:r>
      <w:bookmarkEnd w:id="20"/>
      <w:bookmarkEnd w:id="21"/>
      <w:r>
        <w:rPr>
          <w:rFonts w:hint="eastAsia" w:asciiTheme="minorEastAsia" w:hAnsiTheme="minorEastAsia" w:eastAsiaTheme="minorEastAsia"/>
          <w:sz w:val="24"/>
        </w:rPr>
        <w:t>、最后承诺报价表</w:t>
      </w:r>
      <w:bookmarkEnd w:id="22"/>
    </w:p>
    <w:p w14:paraId="7A3AE32E">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（某项目第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5FD8AB47">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6558"/>
      </w:tblGrid>
      <w:tr w14:paraId="193E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770122A">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281E2782">
            <w:pPr>
              <w:spacing w:line="360" w:lineRule="auto"/>
              <w:rPr>
                <w:rFonts w:ascii="宋体" w:hAnsi="宋体" w:eastAsia="宋体"/>
                <w:b/>
                <w:sz w:val="24"/>
              </w:rPr>
            </w:pPr>
          </w:p>
        </w:tc>
      </w:tr>
      <w:tr w14:paraId="1B28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CE029BA">
            <w:pPr>
              <w:spacing w:line="360" w:lineRule="exact"/>
              <w:jc w:val="center"/>
              <w:rPr>
                <w:rFonts w:ascii="宋体" w:hAnsi="宋体" w:eastAsia="宋体"/>
                <w:b/>
                <w:sz w:val="24"/>
              </w:rPr>
            </w:pPr>
            <w:r>
              <w:rPr>
                <w:rFonts w:hint="eastAsia" w:ascii="宋体" w:hAnsi="宋体" w:eastAsia="宋体"/>
                <w:b/>
                <w:bCs/>
                <w:sz w:val="24"/>
                <w:szCs w:val="28"/>
              </w:rPr>
              <w:t>磋商</w:t>
            </w:r>
            <w:r>
              <w:rPr>
                <w:rFonts w:hint="eastAsia" w:ascii="宋体" w:hAnsi="宋体" w:eastAsia="宋体"/>
                <w:b/>
                <w:sz w:val="24"/>
              </w:rPr>
              <w:t>范围</w:t>
            </w:r>
          </w:p>
        </w:tc>
        <w:tc>
          <w:tcPr>
            <w:tcW w:w="3557" w:type="pct"/>
            <w:tcBorders>
              <w:left w:val="single" w:color="auto" w:sz="4" w:space="0"/>
            </w:tcBorders>
            <w:vAlign w:val="center"/>
          </w:tcPr>
          <w:p w14:paraId="54EC5D2B">
            <w:pPr>
              <w:widowControl/>
              <w:spacing w:line="360" w:lineRule="exact"/>
              <w:rPr>
                <w:rFonts w:ascii="宋体" w:hAnsi="宋体" w:eastAsia="宋体"/>
                <w:b/>
                <w:sz w:val="24"/>
              </w:rPr>
            </w:pPr>
            <w:r>
              <w:rPr>
                <w:rFonts w:hint="eastAsia" w:asciiTheme="minorEastAsia" w:hAnsiTheme="minorEastAsia" w:eastAsiaTheme="minorEastAsia"/>
                <w:sz w:val="24"/>
                <w:szCs w:val="28"/>
              </w:rPr>
              <w:t>全部</w:t>
            </w:r>
          </w:p>
        </w:tc>
      </w:tr>
      <w:tr w14:paraId="53C8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BB49EC4">
            <w:pPr>
              <w:spacing w:line="360" w:lineRule="auto"/>
              <w:jc w:val="center"/>
              <w:rPr>
                <w:rFonts w:ascii="宋体" w:hAnsi="宋体" w:eastAsia="宋体"/>
                <w:b/>
                <w:sz w:val="24"/>
              </w:rPr>
            </w:pPr>
            <w:r>
              <w:rPr>
                <w:rFonts w:hint="eastAsia" w:ascii="宋体" w:hAnsi="宋体" w:eastAsia="宋体"/>
                <w:b/>
                <w:bCs/>
                <w:sz w:val="24"/>
                <w:szCs w:val="28"/>
              </w:rPr>
              <w:t>最后报价</w:t>
            </w:r>
          </w:p>
          <w:p w14:paraId="092A8275">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62676846">
            <w:pPr>
              <w:snapToGrid w:val="0"/>
              <w:spacing w:line="360" w:lineRule="auto"/>
              <w:rPr>
                <w:rFonts w:ascii="宋体" w:hAnsi="宋体" w:eastAsia="宋体"/>
                <w:sz w:val="24"/>
                <w:szCs w:val="28"/>
              </w:rPr>
            </w:pPr>
          </w:p>
          <w:p w14:paraId="2BB0B465">
            <w:pPr>
              <w:snapToGrid w:val="0"/>
              <w:spacing w:line="360" w:lineRule="auto"/>
              <w:jc w:val="left"/>
              <w:rPr>
                <w:rFonts w:ascii="宋体" w:hAnsi="宋体" w:eastAsia="宋体" w:cs="宋体"/>
                <w:bCs/>
                <w:sz w:val="24"/>
                <w:szCs w:val="24"/>
                <w:u w:val="single"/>
              </w:rPr>
            </w:pPr>
            <w:r>
              <w:rPr>
                <w:rFonts w:hint="eastAsia" w:ascii="宋体" w:hAnsi="宋体" w:eastAsia="宋体" w:cs="宋体"/>
                <w:bCs/>
                <w:sz w:val="24"/>
                <w:szCs w:val="24"/>
              </w:rPr>
              <w:t>人民币大写：</w:t>
            </w:r>
            <w:r>
              <w:rPr>
                <w:rFonts w:hint="eastAsia" w:ascii="宋体" w:hAnsi="宋体" w:eastAsia="宋体" w:cs="宋体"/>
                <w:bCs/>
                <w:sz w:val="24"/>
                <w:szCs w:val="24"/>
                <w:u w:val="single"/>
              </w:rPr>
              <w:t xml:space="preserve">                     </w:t>
            </w:r>
          </w:p>
          <w:p w14:paraId="13E195E2">
            <w:pPr>
              <w:snapToGrid w:val="0"/>
              <w:spacing w:line="360" w:lineRule="auto"/>
              <w:rPr>
                <w:rFonts w:ascii="宋体" w:hAnsi="宋体" w:eastAsia="宋体"/>
                <w:b/>
                <w:sz w:val="24"/>
              </w:rPr>
            </w:pPr>
            <w:r>
              <w:rPr>
                <w:rFonts w:hint="eastAsia" w:ascii="宋体" w:hAnsi="宋体" w:eastAsia="宋体" w:cs="宋体"/>
                <w:bCs/>
                <w:sz w:val="24"/>
                <w:szCs w:val="24"/>
              </w:rPr>
              <w:t>人民币小写：</w:t>
            </w:r>
            <w:r>
              <w:rPr>
                <w:rFonts w:hint="eastAsia" w:ascii="宋体" w:hAnsi="宋体" w:eastAsia="宋体" w:cs="宋体"/>
                <w:bCs/>
                <w:sz w:val="24"/>
                <w:szCs w:val="24"/>
                <w:u w:val="single"/>
              </w:rPr>
              <w:t xml:space="preserve">                     </w:t>
            </w:r>
          </w:p>
        </w:tc>
      </w:tr>
      <w:tr w14:paraId="68CC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6EB6CF12">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43BD9668">
            <w:pPr>
              <w:spacing w:line="360" w:lineRule="auto"/>
              <w:rPr>
                <w:rFonts w:ascii="宋体" w:hAnsi="宋体" w:eastAsia="宋体"/>
                <w:b/>
                <w:sz w:val="24"/>
              </w:rPr>
            </w:pPr>
          </w:p>
        </w:tc>
      </w:tr>
      <w:tr w14:paraId="55EC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29C1521D">
            <w:pPr>
              <w:spacing w:line="360" w:lineRule="auto"/>
              <w:jc w:val="center"/>
              <w:rPr>
                <w:rFonts w:ascii="宋体" w:hAnsi="宋体" w:eastAsia="宋体"/>
                <w:b/>
                <w:sz w:val="24"/>
              </w:rPr>
            </w:pPr>
            <w:r>
              <w:rPr>
                <w:rFonts w:hint="eastAsia" w:ascii="宋体" w:hAnsi="宋体" w:eastAsia="宋体"/>
                <w:b/>
                <w:bCs/>
                <w:sz w:val="24"/>
                <w:szCs w:val="28"/>
              </w:rPr>
              <w:t>磋商小组</w:t>
            </w:r>
            <w:r>
              <w:rPr>
                <w:rFonts w:ascii="宋体" w:hAnsi="宋体" w:eastAsia="宋体"/>
                <w:b/>
                <w:bCs/>
                <w:sz w:val="24"/>
                <w:szCs w:val="28"/>
              </w:rPr>
              <w:t>签字</w:t>
            </w:r>
          </w:p>
        </w:tc>
        <w:tc>
          <w:tcPr>
            <w:tcW w:w="3557" w:type="pct"/>
          </w:tcPr>
          <w:p w14:paraId="162A3C33">
            <w:pPr>
              <w:spacing w:line="360" w:lineRule="auto"/>
              <w:rPr>
                <w:rFonts w:ascii="宋体" w:hAnsi="宋体" w:eastAsia="宋体"/>
                <w:b/>
                <w:sz w:val="24"/>
              </w:rPr>
            </w:pPr>
          </w:p>
        </w:tc>
      </w:tr>
    </w:tbl>
    <w:p w14:paraId="2B345C41">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供应商公章或授权代表签字：</w:t>
      </w:r>
      <w:r>
        <w:rPr>
          <w:rFonts w:hint="eastAsia" w:ascii="宋体" w:hAnsi="宋体" w:eastAsia="宋体"/>
          <w:sz w:val="24"/>
          <w:u w:val="single"/>
        </w:rPr>
        <w:t xml:space="preserve">          </w:t>
      </w:r>
    </w:p>
    <w:p w14:paraId="78142058">
      <w:pPr>
        <w:spacing w:line="360" w:lineRule="auto"/>
        <w:ind w:firstLine="4080" w:firstLineChars="17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1A2DF9E1">
      <w:pPr>
        <w:spacing w:line="360" w:lineRule="auto"/>
        <w:jc w:val="left"/>
        <w:rPr>
          <w:rFonts w:ascii="宋体" w:hAnsi="宋体" w:eastAsia="宋体"/>
          <w:b/>
          <w:bCs/>
          <w:sz w:val="24"/>
        </w:rPr>
      </w:pPr>
      <w:r>
        <w:rPr>
          <w:rFonts w:hint="eastAsia" w:ascii="宋体" w:hAnsi="宋体" w:eastAsia="宋体"/>
          <w:b/>
          <w:bCs/>
          <w:sz w:val="24"/>
        </w:rPr>
        <w:t>注：</w:t>
      </w:r>
    </w:p>
    <w:p w14:paraId="1D61BC76">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1B1DB9C1">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3FAD773D">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3.供应商应根据其响应文件中报价表的内容填写</w:t>
      </w:r>
    </w:p>
    <w:p w14:paraId="367A6FC9">
      <w:pPr>
        <w:adjustRightInd w:val="0"/>
        <w:snapToGrid w:val="0"/>
        <w:spacing w:line="360" w:lineRule="auto"/>
        <w:ind w:firstLine="482" w:firstLineChars="200"/>
        <w:rPr>
          <w:rFonts w:ascii="宋体" w:hAnsi="宋体" w:eastAsia="宋体"/>
          <w:bCs/>
          <w:sz w:val="24"/>
        </w:rPr>
      </w:pPr>
      <w:r>
        <w:rPr>
          <w:rFonts w:hint="eastAsia" w:ascii="宋体" w:hAnsi="宋体" w:eastAsia="宋体"/>
          <w:b/>
          <w:bCs/>
          <w:sz w:val="24"/>
          <w:szCs w:val="28"/>
        </w:rPr>
        <w:t>4.报价表中大写金额与小写金额不一致的，以大写金额为准。</w:t>
      </w:r>
      <w:r>
        <w:rPr>
          <w:rFonts w:ascii="宋体" w:hAnsi="宋体" w:eastAsia="宋体"/>
          <w:bCs/>
          <w:sz w:val="24"/>
        </w:rPr>
        <w:br w:type="page"/>
      </w:r>
    </w:p>
    <w:p w14:paraId="4BD08F6B">
      <w:pPr>
        <w:spacing w:line="360" w:lineRule="auto"/>
        <w:jc w:val="center"/>
        <w:outlineLvl w:val="1"/>
        <w:rPr>
          <w:rFonts w:asciiTheme="minorEastAsia" w:hAnsiTheme="minorEastAsia" w:eastAsiaTheme="minorEastAsia"/>
          <w:b/>
          <w:sz w:val="24"/>
        </w:rPr>
      </w:pPr>
      <w:bookmarkStart w:id="23" w:name="_Toc520983591"/>
      <w:r>
        <w:rPr>
          <w:rFonts w:hint="eastAsia" w:asciiTheme="minorEastAsia" w:hAnsiTheme="minorEastAsia" w:eastAsiaTheme="minorEastAsia"/>
          <w:b/>
          <w:sz w:val="24"/>
        </w:rPr>
        <w:t>三、磋商响应函</w:t>
      </w:r>
      <w:bookmarkEnd w:id="23"/>
    </w:p>
    <w:p w14:paraId="5064F917">
      <w:pPr>
        <w:pStyle w:val="11"/>
        <w:spacing w:line="360" w:lineRule="auto"/>
        <w:rPr>
          <w:rFonts w:ascii="宋体" w:hAnsi="宋体"/>
          <w:sz w:val="24"/>
        </w:rPr>
      </w:pPr>
      <w:r>
        <w:rPr>
          <w:rFonts w:hint="eastAsia" w:ascii="宋体" w:hAnsi="宋体"/>
          <w:sz w:val="24"/>
        </w:rPr>
        <w:t>致：采购单位</w:t>
      </w:r>
    </w:p>
    <w:p w14:paraId="794287EA">
      <w:pPr>
        <w:spacing w:line="360" w:lineRule="auto"/>
        <w:ind w:firstLine="480" w:firstLineChars="200"/>
        <w:rPr>
          <w:rFonts w:ascii="宋体" w:hAnsi="宋体" w:eastAsia="宋体"/>
          <w:dstrike/>
          <w:sz w:val="24"/>
        </w:rPr>
      </w:pPr>
      <w:r>
        <w:rPr>
          <w:rFonts w:hint="eastAsia" w:ascii="宋体" w:hAnsi="宋体" w:eastAsia="宋体"/>
          <w:sz w:val="24"/>
        </w:rPr>
        <w:t>根据贵方的</w:t>
      </w:r>
      <w:bookmarkStart w:id="24" w:name="_Hlk44287543"/>
      <w:r>
        <w:rPr>
          <w:rFonts w:hint="eastAsia" w:ascii="宋体" w:hAnsi="宋体" w:eastAsia="宋体"/>
          <w:sz w:val="24"/>
        </w:rPr>
        <w:t>竞争性磋商公告和磋商邀请</w:t>
      </w:r>
      <w:bookmarkEnd w:id="24"/>
      <w:r>
        <w:rPr>
          <w:rFonts w:hint="eastAsia" w:ascii="宋体" w:hAnsi="宋体" w:eastAsia="宋体"/>
          <w:sz w:val="24"/>
        </w:rPr>
        <w:t>，我方兹宣布同意如下：</w:t>
      </w:r>
    </w:p>
    <w:p w14:paraId="382DCF09">
      <w:pPr>
        <w:spacing w:line="360" w:lineRule="auto"/>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cs="Times New Roman"/>
          <w:sz w:val="24"/>
        </w:rPr>
        <w:t>如我公司成交，我公司承诺按本次磋商文件规定及最后报价承诺供货及安装。</w:t>
      </w:r>
    </w:p>
    <w:p w14:paraId="06E88E64">
      <w:pPr>
        <w:spacing w:line="360" w:lineRule="auto"/>
        <w:ind w:firstLine="480" w:firstLineChars="200"/>
        <w:rPr>
          <w:rFonts w:ascii="宋体" w:hAnsi="宋体" w:eastAsia="宋体"/>
          <w:sz w:val="24"/>
        </w:rPr>
      </w:pPr>
      <w:r>
        <w:rPr>
          <w:rFonts w:hint="eastAsia" w:ascii="宋体" w:hAnsi="宋体" w:eastAsia="宋体"/>
          <w:sz w:val="24"/>
        </w:rPr>
        <w:t>2.我方根据本次磋商文件的规定，严格履行合同的责任和义务</w:t>
      </w:r>
      <w:r>
        <w:rPr>
          <w:rFonts w:hint="eastAsia" w:ascii="宋体" w:hAnsi="宋体" w:eastAsia="宋体"/>
          <w:sz w:val="24"/>
          <w:lang w:eastAsia="zh-CN"/>
        </w:rPr>
        <w:t>，</w:t>
      </w:r>
      <w:r>
        <w:rPr>
          <w:rFonts w:hint="eastAsia" w:ascii="宋体" w:hAnsi="宋体" w:eastAsia="宋体"/>
          <w:sz w:val="24"/>
        </w:rPr>
        <w:t>并保证于买方要求的日期内完成，并通过买方验收。</w:t>
      </w:r>
    </w:p>
    <w:p w14:paraId="643055CA">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652C5E1E">
      <w:pPr>
        <w:spacing w:line="360" w:lineRule="auto"/>
        <w:ind w:firstLine="480" w:firstLineChars="200"/>
        <w:rPr>
          <w:rFonts w:ascii="宋体" w:hAnsi="宋体" w:eastAsia="宋体"/>
          <w:sz w:val="24"/>
        </w:rPr>
      </w:pPr>
      <w:r>
        <w:rPr>
          <w:rFonts w:hint="eastAsia" w:ascii="宋体" w:hAnsi="宋体" w:eastAsia="宋体"/>
          <w:sz w:val="24"/>
        </w:rPr>
        <w:t>4.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14:paraId="37FC4682">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5.我方同意从供应商须知规定的磋商日期起遵循本磋商文件，并在供应商须知规定的磋商有效期之前均具有约束力。</w:t>
      </w:r>
    </w:p>
    <w:p w14:paraId="6086D081">
      <w:pPr>
        <w:spacing w:line="360" w:lineRule="auto"/>
        <w:ind w:firstLine="480" w:firstLineChars="200"/>
        <w:rPr>
          <w:rFonts w:ascii="宋体" w:hAnsi="宋体" w:eastAsia="宋体"/>
          <w:sz w:val="24"/>
        </w:rPr>
      </w:pPr>
      <w:r>
        <w:rPr>
          <w:rFonts w:hint="eastAsia" w:ascii="宋体" w:hAnsi="宋体" w:eastAsia="宋体"/>
          <w:sz w:val="24"/>
        </w:rPr>
        <w:t>6.我方同意按贵方要求在磋商规定时间内向贵方提供与其磋商有关的任何证据或补充资料，否则，我方的响应文件可被贵方拒绝。</w:t>
      </w:r>
    </w:p>
    <w:p w14:paraId="76CC969C">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7.我方完全理解贵方不一定接受最低报价的磋商。</w:t>
      </w:r>
    </w:p>
    <w:p w14:paraId="1D0EA74D">
      <w:pPr>
        <w:spacing w:line="360" w:lineRule="auto"/>
        <w:ind w:firstLine="480" w:firstLineChars="200"/>
        <w:rPr>
          <w:rFonts w:ascii="宋体" w:hAnsi="宋体" w:eastAsia="宋体"/>
          <w:sz w:val="24"/>
        </w:rPr>
      </w:pPr>
      <w:r>
        <w:rPr>
          <w:rFonts w:hint="eastAsia" w:ascii="宋体" w:hAnsi="宋体" w:eastAsia="宋体"/>
          <w:sz w:val="24"/>
        </w:rPr>
        <w:t>8.我方同意磋商文件规定的付款方式、服务期限。</w:t>
      </w:r>
    </w:p>
    <w:p w14:paraId="1BB3F54C">
      <w:pPr>
        <w:spacing w:line="360" w:lineRule="auto"/>
        <w:ind w:firstLine="480" w:firstLineChars="200"/>
        <w:rPr>
          <w:rFonts w:ascii="宋体" w:hAnsi="宋体" w:eastAsia="宋体"/>
          <w:sz w:val="24"/>
        </w:rPr>
      </w:pPr>
      <w:r>
        <w:rPr>
          <w:rFonts w:hint="eastAsia" w:ascii="宋体" w:hAnsi="宋体" w:eastAsia="宋体"/>
          <w:sz w:val="24"/>
        </w:rPr>
        <w:t>9.我方对响应文件中所提供资料、文件、证书及证件的真实性和有效性负责。</w:t>
      </w:r>
    </w:p>
    <w:p w14:paraId="4A9659DE">
      <w:pPr>
        <w:spacing w:line="360" w:lineRule="auto"/>
        <w:ind w:firstLine="480" w:firstLineChars="200"/>
        <w:rPr>
          <w:rFonts w:ascii="宋体" w:hAnsi="宋体" w:eastAsia="宋体"/>
          <w:sz w:val="24"/>
        </w:rPr>
      </w:pPr>
    </w:p>
    <w:p w14:paraId="6C81F437">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4648A030">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648D5AED">
      <w:pPr>
        <w:widowControl/>
        <w:jc w:val="left"/>
        <w:rPr>
          <w:rFonts w:ascii="宋体" w:hAnsi="宋体" w:eastAsia="宋体"/>
          <w:sz w:val="24"/>
        </w:rPr>
      </w:pPr>
      <w:r>
        <w:rPr>
          <w:rFonts w:ascii="宋体" w:hAnsi="宋体" w:eastAsia="宋体"/>
          <w:sz w:val="24"/>
        </w:rPr>
        <w:br w:type="page"/>
      </w:r>
    </w:p>
    <w:p w14:paraId="692A8622">
      <w:pPr>
        <w:spacing w:line="360" w:lineRule="auto"/>
        <w:jc w:val="center"/>
        <w:outlineLvl w:val="1"/>
        <w:rPr>
          <w:rFonts w:ascii="宋体" w:hAnsi="宋体" w:eastAsia="宋体"/>
          <w:b/>
          <w:i/>
          <w:sz w:val="24"/>
        </w:rPr>
      </w:pPr>
      <w:r>
        <w:rPr>
          <w:rFonts w:hint="eastAsia" w:asciiTheme="minorEastAsia" w:hAnsiTheme="minorEastAsia" w:eastAsiaTheme="minorEastAsia"/>
          <w:b/>
          <w:sz w:val="24"/>
        </w:rPr>
        <w:t>四、无重大违法记录声明函、无不良信用记录声明函</w:t>
      </w:r>
    </w:p>
    <w:p w14:paraId="5B2884E8">
      <w:pPr>
        <w:spacing w:line="360" w:lineRule="auto"/>
        <w:ind w:firstLine="480" w:firstLineChars="200"/>
        <w:rPr>
          <w:rFonts w:hint="eastAsia" w:ascii="宋体" w:hAnsi="宋体" w:eastAsia="宋体"/>
          <w:sz w:val="24"/>
        </w:rPr>
      </w:pPr>
      <w:r>
        <w:rPr>
          <w:rFonts w:hint="eastAsia" w:ascii="宋体" w:hAnsi="宋体" w:eastAsia="宋体"/>
          <w:sz w:val="24"/>
        </w:rPr>
        <w:t>1.本单位郑重声明，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8844430">
      <w:pPr>
        <w:spacing w:line="360" w:lineRule="auto"/>
        <w:ind w:firstLine="480" w:firstLineChars="200"/>
        <w:rPr>
          <w:rFonts w:hint="eastAsia" w:ascii="宋体" w:hAnsi="宋体" w:eastAsia="宋体"/>
          <w:sz w:val="24"/>
        </w:rPr>
      </w:pPr>
      <w:r>
        <w:rPr>
          <w:rFonts w:hint="eastAsia" w:ascii="宋体" w:hAnsi="宋体" w:eastAsia="宋体"/>
          <w:sz w:val="24"/>
        </w:rPr>
        <w:t>2.本单位郑重声明，我单位无以下不良信用记录情形：</w:t>
      </w:r>
    </w:p>
    <w:p w14:paraId="1AA54221">
      <w:pPr>
        <w:spacing w:line="360" w:lineRule="auto"/>
        <w:ind w:firstLine="480" w:firstLineChars="200"/>
        <w:rPr>
          <w:rFonts w:hint="eastAsia" w:ascii="宋体" w:hAnsi="宋体" w:eastAsia="宋体"/>
          <w:sz w:val="24"/>
        </w:rPr>
      </w:pPr>
      <w:r>
        <w:rPr>
          <w:rFonts w:hint="eastAsia" w:ascii="宋体" w:hAnsi="宋体" w:eastAsia="宋体"/>
          <w:sz w:val="24"/>
        </w:rPr>
        <w:t>（1）被人民法院列入失信被执行人；</w:t>
      </w:r>
    </w:p>
    <w:p w14:paraId="13B82923">
      <w:pPr>
        <w:spacing w:line="360" w:lineRule="auto"/>
        <w:ind w:firstLine="480" w:firstLineChars="200"/>
        <w:rPr>
          <w:rFonts w:hint="eastAsia" w:ascii="宋体" w:hAnsi="宋体" w:eastAsia="宋体"/>
          <w:sz w:val="24"/>
        </w:rPr>
      </w:pPr>
      <w:r>
        <w:rPr>
          <w:rFonts w:hint="eastAsia" w:ascii="宋体" w:hAnsi="宋体" w:eastAsia="宋体"/>
          <w:sz w:val="24"/>
        </w:rPr>
        <w:t>（2）被税务部门列入重大税收违法案件当事人名单；</w:t>
      </w:r>
    </w:p>
    <w:p w14:paraId="689E074E">
      <w:pPr>
        <w:spacing w:line="360" w:lineRule="auto"/>
        <w:ind w:firstLine="480" w:firstLineChars="200"/>
        <w:rPr>
          <w:rFonts w:hint="eastAsia" w:ascii="宋体" w:hAnsi="宋体" w:eastAsia="宋体"/>
          <w:sz w:val="24"/>
        </w:rPr>
      </w:pPr>
      <w:r>
        <w:rPr>
          <w:rFonts w:hint="eastAsia" w:ascii="宋体" w:hAnsi="宋体" w:eastAsia="宋体"/>
          <w:sz w:val="24"/>
        </w:rPr>
        <w:t>（3）被政府采购监管部门列入政府采购严重违法失信行为记录名单。</w:t>
      </w:r>
    </w:p>
    <w:p w14:paraId="69C1F680">
      <w:pPr>
        <w:spacing w:line="360" w:lineRule="auto"/>
        <w:rPr>
          <w:rFonts w:hint="eastAsia" w:ascii="宋体" w:hAnsi="宋体" w:eastAsia="宋体"/>
          <w:sz w:val="24"/>
        </w:rPr>
      </w:pPr>
    </w:p>
    <w:p w14:paraId="2847A623">
      <w:pPr>
        <w:spacing w:line="360" w:lineRule="auto"/>
        <w:ind w:firstLine="480" w:firstLineChars="200"/>
        <w:rPr>
          <w:rFonts w:hint="eastAsia" w:ascii="宋体" w:hAnsi="宋体" w:eastAsia="宋体"/>
          <w:sz w:val="24"/>
        </w:rPr>
      </w:pPr>
      <w:r>
        <w:rPr>
          <w:rFonts w:hint="eastAsia" w:ascii="宋体" w:hAnsi="宋体" w:eastAsia="宋体"/>
          <w:sz w:val="24"/>
        </w:rPr>
        <w:t>本单位对上述声明的真实性负责。如有虚假，将依法承担相应责任。</w:t>
      </w:r>
    </w:p>
    <w:p w14:paraId="2AAC6853">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099D86B6">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535B79AD">
      <w:pPr>
        <w:widowControl/>
        <w:jc w:val="left"/>
        <w:rPr>
          <w:rFonts w:ascii="宋体" w:hAnsi="宋体" w:eastAsia="宋体"/>
          <w:sz w:val="24"/>
          <w:u w:val="single"/>
        </w:rPr>
      </w:pPr>
      <w:r>
        <w:rPr>
          <w:rFonts w:ascii="宋体" w:hAnsi="宋体" w:eastAsia="宋体"/>
          <w:sz w:val="24"/>
          <w:u w:val="single"/>
        </w:rPr>
        <w:br w:type="page"/>
      </w:r>
    </w:p>
    <w:p w14:paraId="241E1EF8">
      <w:pPr>
        <w:spacing w:line="360" w:lineRule="auto"/>
        <w:jc w:val="center"/>
        <w:outlineLvl w:val="1"/>
        <w:rPr>
          <w:rFonts w:asciiTheme="minorEastAsia" w:hAnsiTheme="minorEastAsia" w:eastAsiaTheme="minorEastAsia"/>
          <w:b/>
          <w:sz w:val="24"/>
        </w:rPr>
      </w:pPr>
      <w:bookmarkStart w:id="25" w:name="_Toc520983594"/>
      <w:bookmarkStart w:id="26" w:name="_Toc516969106"/>
      <w:bookmarkStart w:id="27" w:name="_Toc121626298"/>
      <w:bookmarkStart w:id="28" w:name="_Toc204594911"/>
      <w:r>
        <w:rPr>
          <w:rFonts w:hint="eastAsia" w:asciiTheme="minorEastAsia" w:hAnsiTheme="minorEastAsia" w:eastAsiaTheme="minorEastAsia"/>
          <w:b/>
          <w:sz w:val="24"/>
        </w:rPr>
        <w:t>五、授权书</w:t>
      </w:r>
      <w:bookmarkEnd w:id="25"/>
      <w:bookmarkEnd w:id="26"/>
      <w:bookmarkEnd w:id="27"/>
      <w:bookmarkEnd w:id="28"/>
    </w:p>
    <w:p w14:paraId="3143446A">
      <w:pPr>
        <w:pStyle w:val="10"/>
        <w:snapToGrid w:val="0"/>
        <w:spacing w:line="360" w:lineRule="auto"/>
        <w:ind w:firstLine="482" w:firstLineChars="200"/>
        <w:jc w:val="left"/>
        <w:rPr>
          <w:rFonts w:asciiTheme="minorEastAsia" w:hAnsiTheme="minorEastAsia"/>
          <w:b/>
          <w:sz w:val="24"/>
        </w:rPr>
      </w:pPr>
    </w:p>
    <w:p w14:paraId="130B8C13">
      <w:pPr>
        <w:pStyle w:val="10"/>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B302E8E">
      <w:pPr>
        <w:pStyle w:val="10"/>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4F42403C">
      <w:pPr>
        <w:pStyle w:val="10"/>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36C734C9">
      <w:pPr>
        <w:pStyle w:val="10"/>
        <w:snapToGrid w:val="0"/>
        <w:spacing w:line="360" w:lineRule="auto"/>
        <w:ind w:firstLine="480" w:firstLineChars="200"/>
        <w:jc w:val="left"/>
        <w:rPr>
          <w:rFonts w:hAnsi="宋体" w:eastAsia="宋体"/>
          <w:sz w:val="24"/>
        </w:rPr>
      </w:pPr>
    </w:p>
    <w:p w14:paraId="74669FFF">
      <w:pPr>
        <w:pStyle w:val="10"/>
        <w:snapToGrid w:val="0"/>
        <w:spacing w:line="360" w:lineRule="auto"/>
        <w:ind w:firstLine="480" w:firstLineChars="200"/>
        <w:jc w:val="left"/>
        <w:rPr>
          <w:rFonts w:hAnsi="宋体" w:eastAsia="宋体"/>
          <w:sz w:val="24"/>
        </w:rPr>
      </w:pPr>
    </w:p>
    <w:p w14:paraId="35EC85AA">
      <w:pPr>
        <w:pStyle w:val="10"/>
        <w:snapToGrid w:val="0"/>
        <w:spacing w:line="360" w:lineRule="auto"/>
        <w:ind w:firstLine="480" w:firstLineChars="200"/>
        <w:jc w:val="left"/>
        <w:rPr>
          <w:rFonts w:hAnsi="宋体" w:eastAsia="宋体"/>
          <w:sz w:val="24"/>
        </w:rPr>
      </w:pPr>
    </w:p>
    <w:p w14:paraId="5A32133B">
      <w:pPr>
        <w:pStyle w:val="10"/>
        <w:snapToGrid w:val="0"/>
        <w:spacing w:line="360" w:lineRule="auto"/>
        <w:ind w:firstLine="480" w:firstLineChars="200"/>
        <w:jc w:val="left"/>
        <w:rPr>
          <w:rFonts w:hAnsi="宋体" w:eastAsia="宋体"/>
          <w:sz w:val="24"/>
        </w:rPr>
      </w:pPr>
    </w:p>
    <w:p w14:paraId="4D2BE3AB">
      <w:pPr>
        <w:pStyle w:val="10"/>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5290A84A">
      <w:pPr>
        <w:pStyle w:val="10"/>
        <w:snapToGrid w:val="0"/>
        <w:spacing w:line="360" w:lineRule="auto"/>
        <w:ind w:firstLine="480" w:firstLineChars="200"/>
        <w:jc w:val="left"/>
        <w:rPr>
          <w:rFonts w:hAnsi="宋体" w:eastAsia="宋体"/>
          <w:sz w:val="24"/>
          <w:szCs w:val="28"/>
        </w:rPr>
      </w:pPr>
    </w:p>
    <w:p w14:paraId="6CC95EBF">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7985604E">
      <w:pPr>
        <w:spacing w:line="360" w:lineRule="auto"/>
        <w:rPr>
          <w:rFonts w:ascii="宋体" w:hAnsi="宋体" w:eastAsia="宋体"/>
          <w:sz w:val="24"/>
          <w:szCs w:val="28"/>
        </w:rPr>
      </w:pPr>
    </w:p>
    <w:p w14:paraId="01658E08">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33673429">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5CCE957A">
      <w:pPr>
        <w:spacing w:line="360" w:lineRule="auto"/>
        <w:jc w:val="left"/>
        <w:rPr>
          <w:rFonts w:ascii="宋体" w:hAnsi="宋体" w:eastAsia="宋体"/>
          <w:sz w:val="24"/>
          <w:szCs w:val="28"/>
        </w:rPr>
      </w:pPr>
    </w:p>
    <w:p w14:paraId="6C241107">
      <w:pPr>
        <w:spacing w:line="360" w:lineRule="auto"/>
        <w:rPr>
          <w:rFonts w:ascii="宋体" w:hAnsi="宋体" w:eastAsia="宋体"/>
          <w:sz w:val="24"/>
          <w:szCs w:val="28"/>
        </w:rPr>
      </w:pPr>
    </w:p>
    <w:p w14:paraId="63151CC3">
      <w:pPr>
        <w:pStyle w:val="10"/>
        <w:snapToGrid w:val="0"/>
        <w:spacing w:line="360" w:lineRule="auto"/>
        <w:jc w:val="left"/>
        <w:rPr>
          <w:rFonts w:hAnsi="宋体" w:eastAsia="宋体"/>
          <w:sz w:val="24"/>
          <w:szCs w:val="28"/>
        </w:rPr>
      </w:pPr>
      <w:r>
        <w:rPr>
          <w:rFonts w:hint="eastAsia" w:hAnsi="宋体" w:eastAsia="宋体"/>
          <w:sz w:val="24"/>
          <w:szCs w:val="28"/>
        </w:rPr>
        <w:t>注：</w:t>
      </w:r>
    </w:p>
    <w:p w14:paraId="0DF81BA6">
      <w:pPr>
        <w:pStyle w:val="10"/>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4C5E5AE4">
      <w:pPr>
        <w:spacing w:line="360" w:lineRule="auto"/>
        <w:jc w:val="left"/>
        <w:rPr>
          <w:rFonts w:asciiTheme="minorEastAsia" w:hAnsiTheme="minorEastAsia" w:eastAsiaTheme="minorEastAsia"/>
          <w:b/>
          <w:sz w:val="24"/>
        </w:rPr>
      </w:pPr>
      <w:r>
        <w:rPr>
          <w:rFonts w:hint="eastAsia" w:ascii="宋体" w:hAnsi="宋体" w:eastAsia="宋体"/>
          <w:sz w:val="24"/>
        </w:rPr>
        <w:t>2.法定代表人参加磋商的无需提供授权书，仅提供身份证明扫描件。</w:t>
      </w:r>
    </w:p>
    <w:p w14:paraId="09409AC2">
      <w:pPr>
        <w:pStyle w:val="19"/>
        <w:rPr>
          <w:rFonts w:hint="eastAsia" w:ascii="宋体" w:hAnsi="宋体" w:cs="宋体"/>
          <w:color w:val="000000"/>
          <w:sz w:val="24"/>
        </w:rPr>
      </w:pPr>
      <w:r>
        <w:rPr>
          <w:rFonts w:ascii="宋体" w:hAnsi="宋体"/>
          <w:b/>
          <w:bCs/>
          <w:sz w:val="28"/>
          <w:szCs w:val="28"/>
        </w:rPr>
        <w:br w:type="page"/>
      </w:r>
    </w:p>
    <w:p w14:paraId="4697C316">
      <w:pPr>
        <w:rPr>
          <w:rFonts w:hint="eastAsia" w:asciiTheme="minorEastAsia" w:hAnsiTheme="minorEastAsia" w:eastAsiaTheme="minorEastAsia"/>
          <w:b/>
          <w:sz w:val="24"/>
        </w:rPr>
      </w:pPr>
    </w:p>
    <w:p w14:paraId="0CBD9BB1">
      <w:pPr>
        <w:numPr>
          <w:ilvl w:val="0"/>
          <w:numId w:val="0"/>
        </w:num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磋商响应表</w:t>
      </w:r>
    </w:p>
    <w:p w14:paraId="2D82D368">
      <w:pPr>
        <w:pStyle w:val="15"/>
        <w:numPr>
          <w:ilvl w:val="0"/>
          <w:numId w:val="0"/>
        </w:numPr>
      </w:pPr>
    </w:p>
    <w:p w14:paraId="1276833D">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5312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04030148">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14:paraId="385F372D">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14:paraId="2EA11D53">
            <w:pPr>
              <w:pStyle w:val="10"/>
              <w:jc w:val="center"/>
              <w:rPr>
                <w:rFonts w:cs="Wingdings" w:asciiTheme="minorEastAsia" w:hAnsiTheme="minorEastAsia"/>
                <w:b/>
                <w:sz w:val="24"/>
              </w:rPr>
            </w:pPr>
            <w:r>
              <w:rPr>
                <w:rFonts w:hint="eastAsia" w:cs="Wingdings" w:asciiTheme="minorEastAsia" w:hAnsiTheme="minorEastAsia"/>
                <w:b/>
                <w:sz w:val="24"/>
              </w:rPr>
              <w:t>磋商文件要求</w:t>
            </w:r>
          </w:p>
        </w:tc>
        <w:tc>
          <w:tcPr>
            <w:tcW w:w="2575" w:type="dxa"/>
            <w:vAlign w:val="center"/>
          </w:tcPr>
          <w:p w14:paraId="71B82D6F">
            <w:pPr>
              <w:pStyle w:val="10"/>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5A838489">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20D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F3879FB">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14:paraId="26BC84C1">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14:paraId="7C29024A">
            <w:pPr>
              <w:jc w:val="center"/>
              <w:rPr>
                <w:rFonts w:asciiTheme="minorEastAsia" w:hAnsiTheme="minorEastAsia" w:eastAsiaTheme="minorEastAsia"/>
                <w:sz w:val="24"/>
              </w:rPr>
            </w:pPr>
          </w:p>
        </w:tc>
        <w:tc>
          <w:tcPr>
            <w:tcW w:w="2575" w:type="dxa"/>
            <w:vAlign w:val="center"/>
          </w:tcPr>
          <w:p w14:paraId="5357E8CC">
            <w:pPr>
              <w:jc w:val="center"/>
              <w:rPr>
                <w:rFonts w:asciiTheme="minorEastAsia" w:hAnsiTheme="minorEastAsia" w:eastAsiaTheme="minorEastAsia"/>
                <w:sz w:val="24"/>
              </w:rPr>
            </w:pPr>
          </w:p>
        </w:tc>
        <w:tc>
          <w:tcPr>
            <w:tcW w:w="810" w:type="dxa"/>
            <w:vAlign w:val="center"/>
          </w:tcPr>
          <w:p w14:paraId="2B8E15B2">
            <w:pPr>
              <w:jc w:val="center"/>
              <w:rPr>
                <w:rFonts w:asciiTheme="minorEastAsia" w:hAnsiTheme="minorEastAsia" w:eastAsiaTheme="minorEastAsia"/>
                <w:sz w:val="24"/>
              </w:rPr>
            </w:pPr>
          </w:p>
        </w:tc>
      </w:tr>
      <w:tr w14:paraId="2783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59EB529">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14:paraId="729622F6">
            <w:pPr>
              <w:jc w:val="center"/>
              <w:rPr>
                <w:rFonts w:ascii="宋体" w:hAnsi="宋体" w:eastAsia="宋体"/>
                <w:sz w:val="24"/>
              </w:rPr>
            </w:pPr>
            <w:r>
              <w:rPr>
                <w:rFonts w:hint="eastAsia" w:ascii="宋体" w:hAnsi="宋体" w:eastAsia="宋体"/>
                <w:sz w:val="24"/>
              </w:rPr>
              <w:t>供货地点</w:t>
            </w:r>
          </w:p>
        </w:tc>
        <w:tc>
          <w:tcPr>
            <w:tcW w:w="2497" w:type="dxa"/>
            <w:vAlign w:val="center"/>
          </w:tcPr>
          <w:p w14:paraId="2DBF1A7F">
            <w:pPr>
              <w:jc w:val="center"/>
              <w:rPr>
                <w:rFonts w:asciiTheme="minorEastAsia" w:hAnsiTheme="minorEastAsia" w:eastAsiaTheme="minorEastAsia"/>
                <w:sz w:val="24"/>
              </w:rPr>
            </w:pPr>
          </w:p>
        </w:tc>
        <w:tc>
          <w:tcPr>
            <w:tcW w:w="2575" w:type="dxa"/>
            <w:vAlign w:val="center"/>
          </w:tcPr>
          <w:p w14:paraId="1E00D85D">
            <w:pPr>
              <w:jc w:val="center"/>
              <w:rPr>
                <w:rFonts w:asciiTheme="minorEastAsia" w:hAnsiTheme="minorEastAsia" w:eastAsiaTheme="minorEastAsia"/>
                <w:sz w:val="24"/>
              </w:rPr>
            </w:pPr>
          </w:p>
        </w:tc>
        <w:tc>
          <w:tcPr>
            <w:tcW w:w="810" w:type="dxa"/>
            <w:vAlign w:val="center"/>
          </w:tcPr>
          <w:p w14:paraId="431CC892">
            <w:pPr>
              <w:jc w:val="center"/>
              <w:rPr>
                <w:rFonts w:asciiTheme="minorEastAsia" w:hAnsiTheme="minorEastAsia" w:eastAsiaTheme="minorEastAsia"/>
                <w:sz w:val="24"/>
              </w:rPr>
            </w:pPr>
          </w:p>
        </w:tc>
      </w:tr>
      <w:tr w14:paraId="5B8B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6A842B5">
            <w:pPr>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p>
        </w:tc>
        <w:tc>
          <w:tcPr>
            <w:tcW w:w="1916" w:type="dxa"/>
            <w:vAlign w:val="center"/>
          </w:tcPr>
          <w:p w14:paraId="164C4A4F">
            <w:pPr>
              <w:jc w:val="center"/>
              <w:rPr>
                <w:rFonts w:ascii="宋体" w:hAnsi="宋体" w:eastAsia="宋体"/>
                <w:sz w:val="24"/>
              </w:rPr>
            </w:pPr>
            <w:r>
              <w:rPr>
                <w:rFonts w:hint="eastAsia" w:ascii="宋体" w:hAnsi="宋体" w:eastAsia="宋体"/>
                <w:sz w:val="24"/>
              </w:rPr>
              <w:t>免费质保期</w:t>
            </w:r>
          </w:p>
        </w:tc>
        <w:tc>
          <w:tcPr>
            <w:tcW w:w="2497" w:type="dxa"/>
            <w:vAlign w:val="center"/>
          </w:tcPr>
          <w:p w14:paraId="5ABAC8D1">
            <w:pPr>
              <w:jc w:val="center"/>
              <w:rPr>
                <w:rFonts w:asciiTheme="minorEastAsia" w:hAnsiTheme="minorEastAsia" w:eastAsiaTheme="minorEastAsia"/>
                <w:sz w:val="24"/>
              </w:rPr>
            </w:pPr>
          </w:p>
        </w:tc>
        <w:tc>
          <w:tcPr>
            <w:tcW w:w="2575" w:type="dxa"/>
            <w:vAlign w:val="center"/>
          </w:tcPr>
          <w:p w14:paraId="3A934F60">
            <w:pPr>
              <w:jc w:val="center"/>
              <w:rPr>
                <w:rFonts w:asciiTheme="minorEastAsia" w:hAnsiTheme="minorEastAsia" w:eastAsiaTheme="minorEastAsia"/>
                <w:sz w:val="24"/>
              </w:rPr>
            </w:pPr>
          </w:p>
        </w:tc>
        <w:tc>
          <w:tcPr>
            <w:tcW w:w="810" w:type="dxa"/>
            <w:vAlign w:val="center"/>
          </w:tcPr>
          <w:p w14:paraId="476FEDF8">
            <w:pPr>
              <w:jc w:val="center"/>
              <w:rPr>
                <w:rFonts w:asciiTheme="minorEastAsia" w:hAnsiTheme="minorEastAsia" w:eastAsiaTheme="minorEastAsia"/>
                <w:sz w:val="24"/>
              </w:rPr>
            </w:pPr>
          </w:p>
        </w:tc>
      </w:tr>
    </w:tbl>
    <w:p w14:paraId="3CF5D2D9">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.2</w:t>
      </w:r>
      <w:r>
        <w:rPr>
          <w:rFonts w:hint="eastAsia" w:asciiTheme="minorEastAsia" w:hAnsiTheme="minorEastAsia" w:eastAsiaTheme="minorEastAsia"/>
          <w:b/>
          <w:sz w:val="24"/>
        </w:rPr>
        <w:t>技术响应表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14:paraId="5E39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14:paraId="61CC7540">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560" w:type="dxa"/>
            <w:vAlign w:val="center"/>
          </w:tcPr>
          <w:p w14:paraId="3CC967C3">
            <w:pPr>
              <w:pStyle w:val="10"/>
              <w:jc w:val="center"/>
              <w:rPr>
                <w:rFonts w:cs="Wingdings" w:asciiTheme="minorEastAsia" w:hAnsiTheme="minorEastAsia"/>
                <w:b/>
                <w:sz w:val="24"/>
              </w:rPr>
            </w:pPr>
            <w:r>
              <w:rPr>
                <w:rFonts w:hint="eastAsia" w:asciiTheme="minorEastAsia" w:hAnsiTheme="minorEastAsia"/>
                <w:b/>
                <w:bCs/>
                <w:sz w:val="24"/>
                <w:szCs w:val="24"/>
              </w:rPr>
              <w:t>货物名称</w:t>
            </w:r>
          </w:p>
        </w:tc>
        <w:tc>
          <w:tcPr>
            <w:tcW w:w="2863" w:type="dxa"/>
            <w:vAlign w:val="center"/>
          </w:tcPr>
          <w:p w14:paraId="5E1253E2">
            <w:pPr>
              <w:pStyle w:val="10"/>
              <w:jc w:val="center"/>
              <w:rPr>
                <w:rFonts w:cs="Wingdings" w:asciiTheme="minorEastAsia" w:hAnsiTheme="minorEastAsia"/>
                <w:b/>
                <w:sz w:val="24"/>
              </w:rPr>
            </w:pPr>
            <w:r>
              <w:rPr>
                <w:rFonts w:hint="eastAsia" w:cs="Wingdings" w:asciiTheme="minorEastAsia" w:hAnsiTheme="minorEastAsia"/>
                <w:b/>
                <w:sz w:val="24"/>
              </w:rPr>
              <w:t>磋商文件规定的技术参数要求</w:t>
            </w:r>
          </w:p>
        </w:tc>
        <w:tc>
          <w:tcPr>
            <w:tcW w:w="2482" w:type="dxa"/>
            <w:vAlign w:val="center"/>
          </w:tcPr>
          <w:p w14:paraId="6DF9940D">
            <w:pPr>
              <w:pStyle w:val="10"/>
              <w:jc w:val="center"/>
              <w:rPr>
                <w:rFonts w:cs="Wingdings" w:asciiTheme="minorEastAsia" w:hAnsiTheme="minorEastAsia"/>
                <w:b/>
                <w:sz w:val="24"/>
              </w:rPr>
            </w:pPr>
            <w:r>
              <w:rPr>
                <w:rFonts w:hint="eastAsia" w:cs="Wingdings" w:asciiTheme="minorEastAsia" w:hAnsiTheme="minorEastAsia"/>
                <w:b/>
                <w:sz w:val="24"/>
              </w:rPr>
              <w:t>所投产品的品牌、型号及技术参数</w:t>
            </w:r>
          </w:p>
        </w:tc>
        <w:tc>
          <w:tcPr>
            <w:tcW w:w="856" w:type="dxa"/>
            <w:vAlign w:val="center"/>
          </w:tcPr>
          <w:p w14:paraId="3713DE3E">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2F51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9E9D011">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560" w:type="dxa"/>
            <w:vAlign w:val="center"/>
          </w:tcPr>
          <w:p w14:paraId="0A2DDFFE">
            <w:pPr>
              <w:jc w:val="center"/>
              <w:rPr>
                <w:rFonts w:asciiTheme="minorEastAsia" w:hAnsiTheme="minorEastAsia" w:eastAsiaTheme="minorEastAsia"/>
                <w:sz w:val="24"/>
              </w:rPr>
            </w:pPr>
          </w:p>
        </w:tc>
        <w:tc>
          <w:tcPr>
            <w:tcW w:w="2863" w:type="dxa"/>
            <w:vAlign w:val="center"/>
          </w:tcPr>
          <w:p w14:paraId="0A1C284B">
            <w:pPr>
              <w:jc w:val="center"/>
              <w:rPr>
                <w:rFonts w:asciiTheme="minorEastAsia" w:hAnsiTheme="minorEastAsia" w:eastAsiaTheme="minorEastAsia"/>
                <w:sz w:val="24"/>
              </w:rPr>
            </w:pPr>
          </w:p>
        </w:tc>
        <w:tc>
          <w:tcPr>
            <w:tcW w:w="2482" w:type="dxa"/>
            <w:vAlign w:val="center"/>
          </w:tcPr>
          <w:p w14:paraId="00E9FF79">
            <w:pPr>
              <w:jc w:val="center"/>
              <w:rPr>
                <w:rFonts w:asciiTheme="minorEastAsia" w:hAnsiTheme="minorEastAsia" w:eastAsiaTheme="minorEastAsia"/>
                <w:sz w:val="24"/>
              </w:rPr>
            </w:pPr>
          </w:p>
        </w:tc>
        <w:tc>
          <w:tcPr>
            <w:tcW w:w="856" w:type="dxa"/>
            <w:vAlign w:val="center"/>
          </w:tcPr>
          <w:p w14:paraId="240BC87C">
            <w:pPr>
              <w:jc w:val="center"/>
              <w:rPr>
                <w:rFonts w:asciiTheme="minorEastAsia" w:hAnsiTheme="minorEastAsia" w:eastAsiaTheme="minorEastAsia"/>
                <w:sz w:val="24"/>
              </w:rPr>
            </w:pPr>
          </w:p>
        </w:tc>
      </w:tr>
      <w:tr w14:paraId="69A0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525C5664">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560" w:type="dxa"/>
            <w:vAlign w:val="center"/>
          </w:tcPr>
          <w:p w14:paraId="584C2D96">
            <w:pPr>
              <w:jc w:val="center"/>
              <w:rPr>
                <w:rFonts w:asciiTheme="minorEastAsia" w:hAnsiTheme="minorEastAsia" w:eastAsiaTheme="minorEastAsia"/>
                <w:sz w:val="24"/>
              </w:rPr>
            </w:pPr>
          </w:p>
        </w:tc>
        <w:tc>
          <w:tcPr>
            <w:tcW w:w="2863" w:type="dxa"/>
            <w:vAlign w:val="center"/>
          </w:tcPr>
          <w:p w14:paraId="14EDEBEC">
            <w:pPr>
              <w:jc w:val="center"/>
              <w:rPr>
                <w:rFonts w:asciiTheme="minorEastAsia" w:hAnsiTheme="minorEastAsia" w:eastAsiaTheme="minorEastAsia"/>
                <w:sz w:val="24"/>
              </w:rPr>
            </w:pPr>
          </w:p>
        </w:tc>
        <w:tc>
          <w:tcPr>
            <w:tcW w:w="2482" w:type="dxa"/>
            <w:vAlign w:val="center"/>
          </w:tcPr>
          <w:p w14:paraId="193050E4">
            <w:pPr>
              <w:jc w:val="center"/>
              <w:rPr>
                <w:rFonts w:asciiTheme="minorEastAsia" w:hAnsiTheme="minorEastAsia" w:eastAsiaTheme="minorEastAsia"/>
                <w:sz w:val="24"/>
              </w:rPr>
            </w:pPr>
          </w:p>
        </w:tc>
        <w:tc>
          <w:tcPr>
            <w:tcW w:w="856" w:type="dxa"/>
            <w:vAlign w:val="center"/>
          </w:tcPr>
          <w:p w14:paraId="329A2125">
            <w:pPr>
              <w:jc w:val="center"/>
              <w:rPr>
                <w:rFonts w:asciiTheme="minorEastAsia" w:hAnsiTheme="minorEastAsia" w:eastAsiaTheme="minorEastAsia"/>
                <w:sz w:val="24"/>
              </w:rPr>
            </w:pPr>
          </w:p>
        </w:tc>
      </w:tr>
      <w:tr w14:paraId="161D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6913B2A5">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560" w:type="dxa"/>
            <w:vAlign w:val="center"/>
          </w:tcPr>
          <w:p w14:paraId="04103105">
            <w:pPr>
              <w:jc w:val="center"/>
              <w:rPr>
                <w:rFonts w:asciiTheme="minorEastAsia" w:hAnsiTheme="minorEastAsia" w:eastAsiaTheme="minorEastAsia"/>
                <w:sz w:val="24"/>
              </w:rPr>
            </w:pPr>
          </w:p>
        </w:tc>
        <w:tc>
          <w:tcPr>
            <w:tcW w:w="2863" w:type="dxa"/>
            <w:vAlign w:val="center"/>
          </w:tcPr>
          <w:p w14:paraId="7C0C07D9">
            <w:pPr>
              <w:jc w:val="center"/>
              <w:rPr>
                <w:rFonts w:asciiTheme="minorEastAsia" w:hAnsiTheme="minorEastAsia" w:eastAsiaTheme="minorEastAsia"/>
                <w:sz w:val="24"/>
              </w:rPr>
            </w:pPr>
          </w:p>
        </w:tc>
        <w:tc>
          <w:tcPr>
            <w:tcW w:w="2482" w:type="dxa"/>
            <w:vAlign w:val="center"/>
          </w:tcPr>
          <w:p w14:paraId="61C85F0B">
            <w:pPr>
              <w:pStyle w:val="22"/>
              <w:jc w:val="center"/>
              <w:rPr>
                <w:rFonts w:asciiTheme="minorEastAsia" w:hAnsiTheme="minorEastAsia" w:eastAsiaTheme="minorEastAsia"/>
              </w:rPr>
            </w:pPr>
          </w:p>
        </w:tc>
        <w:tc>
          <w:tcPr>
            <w:tcW w:w="856" w:type="dxa"/>
            <w:vAlign w:val="center"/>
          </w:tcPr>
          <w:p w14:paraId="2E13BEBF">
            <w:pPr>
              <w:jc w:val="center"/>
              <w:rPr>
                <w:rFonts w:asciiTheme="minorEastAsia" w:hAnsiTheme="minorEastAsia" w:eastAsiaTheme="minorEastAsia"/>
                <w:sz w:val="24"/>
              </w:rPr>
            </w:pPr>
          </w:p>
        </w:tc>
      </w:tr>
      <w:tr w14:paraId="0E21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2BA1782A">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1560" w:type="dxa"/>
            <w:vAlign w:val="center"/>
          </w:tcPr>
          <w:p w14:paraId="472F3A11">
            <w:pPr>
              <w:jc w:val="center"/>
              <w:rPr>
                <w:rFonts w:asciiTheme="minorEastAsia" w:hAnsiTheme="minorEastAsia" w:eastAsiaTheme="minorEastAsia"/>
                <w:sz w:val="24"/>
              </w:rPr>
            </w:pPr>
          </w:p>
        </w:tc>
        <w:tc>
          <w:tcPr>
            <w:tcW w:w="2863" w:type="dxa"/>
            <w:vAlign w:val="center"/>
          </w:tcPr>
          <w:p w14:paraId="5F822E3C">
            <w:pPr>
              <w:jc w:val="center"/>
              <w:rPr>
                <w:rFonts w:asciiTheme="minorEastAsia" w:hAnsiTheme="minorEastAsia" w:eastAsiaTheme="minorEastAsia"/>
                <w:sz w:val="24"/>
              </w:rPr>
            </w:pPr>
          </w:p>
        </w:tc>
        <w:tc>
          <w:tcPr>
            <w:tcW w:w="2482" w:type="dxa"/>
            <w:vAlign w:val="center"/>
          </w:tcPr>
          <w:p w14:paraId="589D6226">
            <w:pPr>
              <w:pStyle w:val="22"/>
              <w:jc w:val="center"/>
              <w:rPr>
                <w:rFonts w:asciiTheme="minorEastAsia" w:hAnsiTheme="minorEastAsia" w:eastAsiaTheme="minorEastAsia"/>
              </w:rPr>
            </w:pPr>
          </w:p>
        </w:tc>
        <w:tc>
          <w:tcPr>
            <w:tcW w:w="856" w:type="dxa"/>
            <w:vAlign w:val="center"/>
          </w:tcPr>
          <w:p w14:paraId="0966950C">
            <w:pPr>
              <w:jc w:val="center"/>
              <w:rPr>
                <w:rFonts w:asciiTheme="minorEastAsia" w:hAnsiTheme="minorEastAsia" w:eastAsiaTheme="minorEastAsia"/>
                <w:sz w:val="24"/>
              </w:rPr>
            </w:pPr>
          </w:p>
        </w:tc>
      </w:tr>
      <w:tr w14:paraId="3FA7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14:paraId="13CCBE07">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560" w:type="dxa"/>
            <w:vAlign w:val="center"/>
          </w:tcPr>
          <w:p w14:paraId="41C9FF78">
            <w:pPr>
              <w:jc w:val="center"/>
              <w:rPr>
                <w:rFonts w:asciiTheme="minorEastAsia" w:hAnsiTheme="minorEastAsia" w:eastAsiaTheme="minorEastAsia"/>
                <w:sz w:val="24"/>
              </w:rPr>
            </w:pPr>
          </w:p>
        </w:tc>
        <w:tc>
          <w:tcPr>
            <w:tcW w:w="2863" w:type="dxa"/>
            <w:vAlign w:val="center"/>
          </w:tcPr>
          <w:p w14:paraId="4F382643">
            <w:pPr>
              <w:jc w:val="center"/>
              <w:rPr>
                <w:rFonts w:asciiTheme="minorEastAsia" w:hAnsiTheme="minorEastAsia" w:eastAsiaTheme="minorEastAsia"/>
                <w:sz w:val="24"/>
              </w:rPr>
            </w:pPr>
          </w:p>
        </w:tc>
        <w:tc>
          <w:tcPr>
            <w:tcW w:w="2482" w:type="dxa"/>
            <w:vAlign w:val="center"/>
          </w:tcPr>
          <w:p w14:paraId="20A5356E">
            <w:pPr>
              <w:jc w:val="center"/>
              <w:rPr>
                <w:rFonts w:asciiTheme="minorEastAsia" w:hAnsiTheme="minorEastAsia" w:eastAsiaTheme="minorEastAsia"/>
                <w:sz w:val="24"/>
              </w:rPr>
            </w:pPr>
          </w:p>
        </w:tc>
        <w:tc>
          <w:tcPr>
            <w:tcW w:w="856" w:type="dxa"/>
            <w:vAlign w:val="center"/>
          </w:tcPr>
          <w:p w14:paraId="2B9182F4">
            <w:pPr>
              <w:jc w:val="center"/>
              <w:rPr>
                <w:rFonts w:asciiTheme="minorEastAsia" w:hAnsiTheme="minorEastAsia" w:eastAsiaTheme="minorEastAsia"/>
                <w:sz w:val="24"/>
              </w:rPr>
            </w:pPr>
          </w:p>
        </w:tc>
      </w:tr>
    </w:tbl>
    <w:p w14:paraId="25613AF4">
      <w:pPr>
        <w:pStyle w:val="19"/>
        <w:jc w:val="left"/>
        <w:rPr>
          <w:rFonts w:hint="eastAsia" w:asciiTheme="minorEastAsia" w:hAnsiTheme="minorEastAsia" w:eastAsiaTheme="minorEastAsia"/>
          <w:b w:val="0"/>
          <w:sz w:val="24"/>
        </w:rPr>
      </w:pPr>
    </w:p>
    <w:p w14:paraId="35DA5600">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318A4B20">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35680541">
      <w:pPr>
        <w:pStyle w:val="19"/>
        <w:rPr>
          <w:rFonts w:hint="eastAsia" w:asciiTheme="minorEastAsia" w:hAnsiTheme="minorEastAsia" w:eastAsiaTheme="minorEastAsia"/>
          <w:b w:val="0"/>
          <w:sz w:val="24"/>
        </w:rPr>
      </w:pPr>
    </w:p>
    <w:p w14:paraId="5F986D24">
      <w:pPr>
        <w:spacing w:line="360" w:lineRule="auto"/>
        <w:jc w:val="center"/>
        <w:rPr>
          <w:rFonts w:asciiTheme="minorEastAsia" w:hAnsiTheme="minorEastAsia" w:eastAsiaTheme="minorEastAsia"/>
          <w:b/>
          <w:sz w:val="24"/>
        </w:rPr>
      </w:pPr>
      <w:r>
        <w:rPr>
          <w:rFonts w:hint="eastAsia" w:ascii="宋体" w:hAnsi="宋体"/>
          <w:b/>
          <w:bCs/>
          <w:sz w:val="28"/>
          <w:szCs w:val="28"/>
          <w:lang w:val="en-US" w:eastAsia="zh-CN"/>
        </w:rPr>
        <w:br w:type="page"/>
      </w:r>
      <w:r>
        <w:rPr>
          <w:rFonts w:hint="eastAsia" w:asciiTheme="minorEastAsia" w:hAnsiTheme="minorEastAsia" w:eastAsiaTheme="minorEastAsia"/>
          <w:b/>
          <w:sz w:val="24"/>
          <w:lang w:val="en-US" w:eastAsia="zh-CN"/>
        </w:rPr>
        <w:t>七</w:t>
      </w:r>
      <w:r>
        <w:rPr>
          <w:rFonts w:hint="eastAsia" w:asciiTheme="minorEastAsia" w:hAnsiTheme="minorEastAsia" w:eastAsiaTheme="minorEastAsia"/>
          <w:b/>
          <w:sz w:val="24"/>
        </w:rPr>
        <w:t>、售后服务与维保方案</w:t>
      </w:r>
    </w:p>
    <w:p w14:paraId="76F0139C">
      <w:pPr>
        <w:spacing w:line="360" w:lineRule="auto"/>
        <w:jc w:val="center"/>
        <w:rPr>
          <w:rFonts w:asciiTheme="minorEastAsia" w:hAnsiTheme="minorEastAsia" w:eastAsiaTheme="minorEastAsia"/>
          <w:i/>
          <w:sz w:val="24"/>
        </w:rPr>
      </w:pP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p>
    <w:p w14:paraId="37FD1162">
      <w:pPr>
        <w:rPr>
          <w:rFonts w:hint="eastAsia" w:ascii="宋体" w:hAnsi="宋体"/>
          <w:b/>
          <w:bCs/>
          <w:sz w:val="28"/>
          <w:szCs w:val="28"/>
          <w:lang w:val="en-US" w:eastAsia="zh-CN"/>
        </w:rPr>
      </w:pPr>
    </w:p>
    <w:p w14:paraId="440358EE">
      <w:pPr>
        <w:rPr>
          <w:rFonts w:hint="eastAsia" w:ascii="宋体" w:hAnsi="宋体"/>
          <w:b/>
          <w:bCs/>
          <w:sz w:val="28"/>
          <w:szCs w:val="28"/>
          <w:lang w:val="en-US" w:eastAsia="zh-CN"/>
        </w:rPr>
      </w:pPr>
      <w:r>
        <w:rPr>
          <w:rFonts w:hint="eastAsia" w:ascii="宋体" w:hAnsi="宋体"/>
          <w:b/>
          <w:bCs/>
          <w:sz w:val="28"/>
          <w:szCs w:val="28"/>
          <w:lang w:val="en-US" w:eastAsia="zh-CN"/>
        </w:rPr>
        <w:br w:type="page"/>
      </w:r>
    </w:p>
    <w:p w14:paraId="503905B5">
      <w:pPr>
        <w:spacing w:line="360" w:lineRule="auto"/>
        <w:jc w:val="center"/>
        <w:outlineLvl w:val="1"/>
        <w:rPr>
          <w:rFonts w:asciiTheme="minorEastAsia" w:hAnsiTheme="minorEastAsia" w:eastAsiaTheme="minorEastAsia"/>
          <w:b/>
          <w:sz w:val="24"/>
        </w:rPr>
      </w:pPr>
      <w:bookmarkStart w:id="29" w:name="_Toc534809202"/>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、诚信履约承诺函</w:t>
      </w:r>
    </w:p>
    <w:p w14:paraId="3234A052">
      <w:pPr>
        <w:spacing w:line="360" w:lineRule="auto"/>
        <w:rPr>
          <w:rFonts w:asciiTheme="minorEastAsia" w:hAnsiTheme="minorEastAsia" w:eastAsiaTheme="minorEastAsia"/>
          <w:b/>
          <w:bCs/>
          <w:sz w:val="24"/>
        </w:rPr>
      </w:pPr>
    </w:p>
    <w:p w14:paraId="5CD42025">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none"/>
        </w:rPr>
        <w:t>采购单位</w:t>
      </w:r>
    </w:p>
    <w:p w14:paraId="18695F1E">
      <w:pPr>
        <w:spacing w:line="360" w:lineRule="auto"/>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w:t>
      </w:r>
      <w:r>
        <w:rPr>
          <w:rFonts w:hint="eastAsia" w:asciiTheme="minorEastAsia" w:hAnsiTheme="minorEastAsia" w:eastAsiaTheme="minorEastAsia"/>
          <w:bCs/>
          <w:sz w:val="24"/>
          <w:lang w:val="en-US" w:eastAsia="zh-CN"/>
        </w:rPr>
        <w:t>有关法律法规</w:t>
      </w:r>
      <w:r>
        <w:rPr>
          <w:rFonts w:hint="eastAsia" w:asciiTheme="minorEastAsia" w:hAnsiTheme="minorEastAsia" w:eastAsiaTheme="minorEastAsia"/>
          <w:bCs/>
          <w:sz w:val="24"/>
        </w:rPr>
        <w:t>及本项目采购文件中关于合同签订及履约的相关规定，不出现以下情形：</w:t>
      </w:r>
    </w:p>
    <w:p w14:paraId="2AE8BFB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（1）中标或者成交后无正当理由拒不与采购人签订采购合同；</w:t>
      </w:r>
    </w:p>
    <w:p w14:paraId="4CADADB1">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（2）未按照采购文件确定的事项签订采购合同；</w:t>
      </w:r>
    </w:p>
    <w:p w14:paraId="6C8D46D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（3）将采购合同转包；</w:t>
      </w:r>
    </w:p>
    <w:p w14:paraId="1BDEB7C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27FEF6C3">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（5）擅自变更、中止或者终止采购合同。</w:t>
      </w:r>
    </w:p>
    <w:p w14:paraId="0CCC935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w:t>
      </w:r>
      <w:r>
        <w:rPr>
          <w:rFonts w:hint="eastAsia" w:asciiTheme="minorEastAsia" w:hAnsiTheme="minorEastAsia" w:eastAsiaTheme="minorEastAsia"/>
          <w:bCs/>
          <w:sz w:val="24"/>
          <w:lang w:val="en-US" w:eastAsia="zh-CN"/>
        </w:rPr>
        <w:t>医院</w:t>
      </w:r>
      <w:r>
        <w:rPr>
          <w:rFonts w:hint="eastAsia" w:asciiTheme="minorEastAsia" w:hAnsiTheme="minorEastAsia" w:eastAsiaTheme="minorEastAsia"/>
          <w:bCs/>
          <w:sz w:val="24"/>
        </w:rPr>
        <w:t>采购活动，有违法所得的，并处没收违法所得，情节严重的，由工商行政管理机关吊销营业执照；构成犯罪的，依法追究刑事责任。</w:t>
      </w:r>
    </w:p>
    <w:p w14:paraId="74ABC1CC">
      <w:pPr>
        <w:spacing w:line="360" w:lineRule="auto"/>
        <w:rPr>
          <w:rFonts w:asciiTheme="minorEastAsia" w:hAnsiTheme="minorEastAsia" w:eastAsiaTheme="minorEastAsia"/>
          <w:bCs/>
          <w:sz w:val="24"/>
        </w:rPr>
      </w:pPr>
    </w:p>
    <w:p w14:paraId="38725090">
      <w:pPr>
        <w:pStyle w:val="15"/>
      </w:pPr>
    </w:p>
    <w:p w14:paraId="5AC08BCF">
      <w:pPr>
        <w:spacing w:line="360" w:lineRule="auto"/>
        <w:ind w:firstLine="4560" w:firstLineChars="1900"/>
        <w:rPr>
          <w:rFonts w:hint="default" w:ascii="宋体" w:hAnsi="宋体" w:eastAsia="宋体"/>
          <w:sz w:val="24"/>
          <w:lang w:val="en-US" w:eastAsia="zh-CN"/>
        </w:rPr>
      </w:pPr>
      <w:r>
        <w:rPr>
          <w:rFonts w:hint="eastAsia" w:ascii="宋体" w:hAnsi="宋体" w:eastAsia="宋体"/>
          <w:sz w:val="24"/>
        </w:rPr>
        <w:t>供应商</w:t>
      </w:r>
      <w:r>
        <w:rPr>
          <w:rFonts w:hint="eastAsia" w:ascii="宋体" w:hAnsi="宋体"/>
          <w:sz w:val="24"/>
          <w:lang w:eastAsia="zh-CN"/>
        </w:rPr>
        <w:t>签章</w:t>
      </w:r>
      <w:r>
        <w:rPr>
          <w:rFonts w:hint="eastAsia" w:ascii="宋体" w:hAnsi="宋体" w:eastAsia="宋体"/>
          <w:sz w:val="24"/>
        </w:rPr>
        <w:t>：</w:t>
      </w:r>
      <w:r>
        <w:rPr>
          <w:rFonts w:hint="eastAsia" w:ascii="宋体" w:hAnsi="宋体" w:eastAsia="宋体"/>
          <w:sz w:val="24"/>
          <w:u w:val="single"/>
        </w:rPr>
        <w:t xml:space="preserve">                </w:t>
      </w:r>
      <w:r>
        <w:rPr>
          <w:rFonts w:hint="eastAsia" w:ascii="宋体" w:hAnsi="宋体"/>
          <w:sz w:val="24"/>
          <w:u w:val="single"/>
          <w:lang w:val="en-US" w:eastAsia="zh-CN"/>
        </w:rPr>
        <w:t xml:space="preserve">    </w:t>
      </w:r>
    </w:p>
    <w:p w14:paraId="453645AF">
      <w:pPr>
        <w:spacing w:line="360" w:lineRule="auto"/>
        <w:ind w:firstLine="4560" w:firstLineChars="1900"/>
        <w:rPr>
          <w:rFonts w:ascii="宋体" w:hAnsi="宋体" w:eastAsia="宋体"/>
          <w:sz w:val="24"/>
          <w:u w:val="single"/>
        </w:rPr>
      </w:pPr>
      <w:r>
        <w:rPr>
          <w:rFonts w:hint="eastAsia" w:ascii="宋体" w:hAnsi="宋体" w:eastAsia="宋体"/>
          <w:sz w:val="24"/>
        </w:rPr>
        <w:t xml:space="preserve">日    </w:t>
      </w:r>
      <w:r>
        <w:rPr>
          <w:rFonts w:hint="eastAsia" w:ascii="宋体" w:hAnsi="宋体"/>
          <w:sz w:val="24"/>
          <w:lang w:val="en-US" w:eastAsia="zh-CN"/>
        </w:rPr>
        <w:t xml:space="preserve">  </w:t>
      </w:r>
      <w:r>
        <w:rPr>
          <w:rFonts w:hint="eastAsia" w:ascii="宋体" w:hAnsi="宋体" w:eastAsia="宋体"/>
          <w:sz w:val="24"/>
        </w:rPr>
        <w:t>期：</w:t>
      </w:r>
      <w:r>
        <w:rPr>
          <w:rFonts w:hint="eastAsia" w:ascii="宋体" w:hAnsi="宋体" w:eastAsia="宋体"/>
          <w:sz w:val="24"/>
          <w:u w:val="single"/>
        </w:rPr>
        <w:t xml:space="preserve">                    </w:t>
      </w:r>
    </w:p>
    <w:p w14:paraId="2201AFB7">
      <w:pPr>
        <w:pStyle w:val="19"/>
        <w:spacing w:line="400" w:lineRule="exact"/>
        <w:ind w:left="562" w:hanging="562" w:hangingChars="200"/>
        <w:jc w:val="center"/>
        <w:rPr>
          <w:rFonts w:hint="eastAsia" w:ascii="宋体" w:hAnsi="宋体"/>
          <w:b/>
          <w:bCs/>
          <w:sz w:val="28"/>
          <w:szCs w:val="28"/>
        </w:rPr>
      </w:pPr>
    </w:p>
    <w:p w14:paraId="3EB5645A">
      <w:pPr>
        <w:autoSpaceDE w:val="0"/>
        <w:autoSpaceDN w:val="0"/>
        <w:adjustRightInd w:val="0"/>
        <w:ind w:firstLine="562" w:firstLineChars="200"/>
        <w:rPr>
          <w:rFonts w:hint="eastAsia" w:ascii="宋体"/>
          <w:b/>
          <w:sz w:val="24"/>
          <w:szCs w:val="22"/>
        </w:rPr>
      </w:pPr>
      <w:r>
        <w:rPr>
          <w:rFonts w:hint="eastAsia" w:ascii="宋体" w:hAnsi="宋体"/>
          <w:b/>
          <w:bCs/>
          <w:sz w:val="28"/>
          <w:szCs w:val="28"/>
          <w:lang w:eastAsia="zh-CN"/>
        </w:rPr>
        <w:br w:type="page"/>
      </w:r>
      <w:bookmarkEnd w:id="29"/>
    </w:p>
    <w:p w14:paraId="35141B84">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、其他相关证明材料</w:t>
      </w:r>
    </w:p>
    <w:p w14:paraId="33247DF7">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提供符合磋商邀请、采购需求及评审方法和标准规定的相关证明文件。</w:t>
      </w:r>
    </w:p>
    <w:p w14:paraId="598FE3F2">
      <w:pPr>
        <w:spacing w:line="360" w:lineRule="auto"/>
        <w:ind w:firstLine="435"/>
        <w:rPr>
          <w:rFonts w:asciiTheme="minorEastAsia" w:hAnsiTheme="minorEastAsia" w:eastAsiaTheme="minorEastAsia"/>
          <w:sz w:val="24"/>
        </w:rPr>
      </w:pPr>
    </w:p>
    <w:p w14:paraId="2DB7A517">
      <w:pPr>
        <w:spacing w:line="360" w:lineRule="auto"/>
        <w:ind w:firstLine="480" w:firstLineChars="200"/>
        <w:rPr>
          <w:rFonts w:asciiTheme="minorEastAsia" w:hAnsiTheme="minorEastAsia" w:eastAsiaTheme="minorEastAsia"/>
          <w:sz w:val="24"/>
        </w:rPr>
      </w:pPr>
    </w:p>
    <w:p w14:paraId="1E513AAB">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35832A2F">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sz w:val="24"/>
        </w:rPr>
        <w:t>供应商在响应文件制作时可在此栏内上传磋商文件要求上传的证明资料，如营业执照、产品彩页、证书、检测报告、产品图片等，应将上述证明材料制作成扫描件上传。</w:t>
      </w:r>
    </w:p>
    <w:p w14:paraId="216AF699">
      <w:bookmarkStart w:id="30" w:name="_GoBack"/>
      <w:bookmarkEnd w:id="30"/>
    </w:p>
    <w:sectPr>
      <w:footerReference r:id="rId6" w:type="first"/>
      <w:footerReference r:id="rId5" w:type="default"/>
      <w:pgSz w:w="11907" w:h="16840"/>
      <w:pgMar w:top="1440" w:right="1107" w:bottom="935" w:left="1797" w:header="720" w:footer="720"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34C5">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587F">
                          <w:pPr>
                            <w:pStyle w:val="12"/>
                            <w:jc w:val="center"/>
                          </w:pPr>
                          <w:r>
                            <w:fldChar w:fldCharType="begin"/>
                          </w:r>
                          <w:r>
                            <w:instrText xml:space="preserve">PAGE   \* MERGEFORMAT</w:instrText>
                          </w:r>
                          <w:r>
                            <w:fldChar w:fldCharType="separate"/>
                          </w:r>
                          <w:r>
                            <w:rPr>
                              <w:lang w:val="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80587F">
                    <w:pPr>
                      <w:pStyle w:val="12"/>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14:paraId="1A5FE279">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DA2">
    <w:pPr>
      <w:pStyle w:val="12"/>
      <w:jc w:val="center"/>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EE0A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0EE0A2">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DF18">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8016E">
                          <w:pPr>
                            <w:pStyle w:val="12"/>
                            <w:jc w:val="center"/>
                          </w:pPr>
                          <w:r>
                            <w:fldChar w:fldCharType="begin"/>
                          </w:r>
                          <w:r>
                            <w:instrText xml:space="preserve">PAGE   \* MERGEFORMAT</w:instrText>
                          </w:r>
                          <w:r>
                            <w:fldChar w:fldCharType="separate"/>
                          </w:r>
                          <w:r>
                            <w:rPr>
                              <w:lang w:val="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8016E">
                    <w:pPr>
                      <w:pStyle w:val="12"/>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14:paraId="6FFAE6AA">
    <w:pPr>
      <w:pStyle w:val="12"/>
      <w:tabs>
        <w:tab w:val="left" w:pos="557"/>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20B21">
    <w:pPr>
      <w:pStyle w:val="12"/>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FB20E">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CFB20E">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1E29B"/>
    <w:multiLevelType w:val="singleLevel"/>
    <w:tmpl w:val="0301E29B"/>
    <w:lvl w:ilvl="0" w:tentative="0">
      <w:start w:val="1"/>
      <w:numFmt w:val="decimal"/>
      <w:suff w:val="nothing"/>
      <w:lvlText w:val="%1、"/>
      <w:lvlJc w:val="left"/>
    </w:lvl>
  </w:abstractNum>
  <w:abstractNum w:abstractNumId="1">
    <w:nsid w:val="15543570"/>
    <w:multiLevelType w:val="singleLevel"/>
    <w:tmpl w:val="155435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2CF36BEC"/>
    <w:rsid w:val="34B97D63"/>
    <w:rsid w:val="3BF959D9"/>
    <w:rsid w:val="412C22E6"/>
    <w:rsid w:val="458A0F28"/>
    <w:rsid w:val="5BE726E8"/>
    <w:rsid w:val="67E4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qFormat/>
    <w:uiPriority w:val="0"/>
    <w:pPr>
      <w:spacing w:before="340" w:after="331"/>
      <w:jc w:val="center"/>
      <w:outlineLvl w:val="0"/>
    </w:pPr>
    <w:rPr>
      <w:rFonts w:eastAsia="宋体"/>
      <w:b/>
      <w:sz w:val="32"/>
      <w:szCs w:val="24"/>
    </w:rPr>
  </w:style>
  <w:style w:type="paragraph" w:styleId="5">
    <w:name w:val="heading 2"/>
    <w:basedOn w:val="1"/>
    <w:next w:val="1"/>
    <w:qFormat/>
    <w:uiPriority w:val="0"/>
    <w:pPr>
      <w:spacing w:before="240"/>
      <w:jc w:val="center"/>
      <w:outlineLvl w:val="1"/>
    </w:pPr>
    <w:rPr>
      <w:rFonts w:eastAsia="宋体"/>
      <w:b/>
      <w:sz w:val="28"/>
      <w:szCs w:val="24"/>
    </w:rPr>
  </w:style>
  <w:style w:type="paragraph" w:styleId="6">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00" w:lineRule="exact"/>
      <w:jc w:val="left"/>
    </w:pPr>
    <w:rPr>
      <w:rFonts w:ascii="宋体"/>
      <w:sz w:val="24"/>
    </w:rPr>
  </w:style>
  <w:style w:type="paragraph" w:customStyle="1" w:styleId="4">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qFormat/>
    <w:uiPriority w:val="99"/>
    <w:pPr>
      <w:jc w:val="left"/>
    </w:p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rPr>
      <w:sz w:val="3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Arial" w:hAnsi="Arial" w:eastAsia="黑体"/>
      <w:sz w:val="24"/>
      <w:szCs w:val="21"/>
    </w:rPr>
  </w:style>
  <w:style w:type="paragraph" w:styleId="15">
    <w:name w:val="Body Text First Indent"/>
    <w:basedOn w:val="2"/>
    <w:unhideWhenUsed/>
    <w:qFormat/>
    <w:uiPriority w:val="99"/>
    <w:pPr>
      <w:ind w:firstLine="420" w:firstLineChars="100"/>
    </w:pPr>
  </w:style>
  <w:style w:type="character" w:styleId="18">
    <w:name w:val="Hyperlink"/>
    <w:qFormat/>
    <w:uiPriority w:val="99"/>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2">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2024-06-28T06:42:00Z</dcterms:created>
  <dc:creator>ASUS</dc:creator>
  <cp:lastModifiedBy>小星星</cp:lastModifiedBy>
  <dcterms:modified xsi:type="dcterms:W3CDTF">2024-07-01T03:49:39Z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CF1ED3070329423B8BBDA7EA1D269847_12</vt:lpwstr>
  </property>
</Properties>
</file>