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BD" w:rsidRDefault="00E508BD" w:rsidP="00E508BD">
      <w:pPr>
        <w:jc w:val="center"/>
        <w:rPr>
          <w:rFonts w:cs="Times New Roman"/>
          <w:b/>
          <w:sz w:val="32"/>
          <w:szCs w:val="32"/>
        </w:rPr>
      </w:pPr>
      <w:r>
        <w:rPr>
          <w:rFonts w:cs="宋体" w:hint="eastAsia"/>
          <w:b/>
          <w:sz w:val="32"/>
          <w:szCs w:val="32"/>
        </w:rPr>
        <w:t>内镜用送水装置技术参数</w:t>
      </w:r>
    </w:p>
    <w:p w:rsidR="00E508BD" w:rsidRDefault="00E508BD" w:rsidP="00E508BD">
      <w:pPr>
        <w:rPr>
          <w:rFonts w:cs="宋体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设备用途：</w:t>
      </w:r>
    </w:p>
    <w:p w:rsidR="00E508BD" w:rsidRDefault="00E508BD" w:rsidP="00E508BD">
      <w:pPr>
        <w:ind w:firstLineChars="300" w:firstLine="72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送水装置使用泵管和辅助设备运输生理盐水或无菌水，适用于灌洗设备或灌洗</w:t>
      </w:r>
      <w:r>
        <w:rPr>
          <w:rFonts w:cs="宋体"/>
          <w:sz w:val="24"/>
          <w:szCs w:val="24"/>
        </w:rPr>
        <w:t>/</w:t>
      </w:r>
      <w:r>
        <w:rPr>
          <w:rFonts w:cs="宋体" w:hint="eastAsia"/>
          <w:sz w:val="24"/>
          <w:szCs w:val="24"/>
        </w:rPr>
        <w:t>冲洗</w:t>
      </w:r>
      <w:r>
        <w:rPr>
          <w:rFonts w:cs="宋体"/>
          <w:sz w:val="24"/>
          <w:szCs w:val="24"/>
        </w:rPr>
        <w:t>/</w:t>
      </w:r>
      <w:r>
        <w:rPr>
          <w:rFonts w:cs="宋体" w:hint="eastAsia"/>
          <w:sz w:val="24"/>
          <w:szCs w:val="24"/>
        </w:rPr>
        <w:t>清洗组织表面和伤口，辅助内镜诊断</w:t>
      </w:r>
      <w:r>
        <w:rPr>
          <w:rFonts w:cs="宋体"/>
          <w:sz w:val="24"/>
          <w:szCs w:val="24"/>
        </w:rPr>
        <w:t>/</w:t>
      </w:r>
      <w:r>
        <w:rPr>
          <w:rFonts w:cs="宋体" w:hint="eastAsia"/>
          <w:sz w:val="24"/>
          <w:szCs w:val="24"/>
        </w:rPr>
        <w:t>治疗。在内镜检查中直接对污浊区域进行冲洗、从而获得更佳的视野。</w:t>
      </w:r>
    </w:p>
    <w:p w:rsidR="00E508BD" w:rsidRDefault="00E508BD" w:rsidP="00E508BD">
      <w:pPr>
        <w:spacing w:beforeLines="50" w:afterLines="50"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基本参数</w:t>
      </w:r>
    </w:p>
    <w:p w:rsidR="00E508BD" w:rsidRDefault="00E508BD" w:rsidP="00E508BD">
      <w:pPr>
        <w:adjustRightInd w:val="0"/>
        <w:snapToGrid w:val="0"/>
        <w:spacing w:beforeLines="50" w:afterLines="50"/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产品尺寸： 140mm×220mm×385m（宽×高×深）,不含脚踏开关</w:t>
      </w:r>
    </w:p>
    <w:p w:rsidR="00E508BD" w:rsidRDefault="00E508BD" w:rsidP="00E508BD">
      <w:pPr>
        <w:adjustRightInd w:val="0"/>
        <w:snapToGrid w:val="0"/>
        <w:spacing w:beforeLines="50" w:afterLines="50"/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产品重量：6kg</w:t>
      </w:r>
    </w:p>
    <w:p w:rsidR="00E508BD" w:rsidRDefault="00E508BD" w:rsidP="00E508BD">
      <w:pPr>
        <w:spacing w:beforeLines="50" w:afterLines="50"/>
        <w:ind w:firstLine="425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最大送水量：600±50ml/min</w:t>
      </w:r>
    </w:p>
    <w:p w:rsidR="00E508BD" w:rsidRDefault="00E508BD" w:rsidP="00E508BD">
      <w:pPr>
        <w:spacing w:beforeLines="50" w:afterLines="50"/>
        <w:ind w:firstLine="425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送水量可调范围：0-600ml/min</w:t>
      </w:r>
    </w:p>
    <w:p w:rsidR="00E508BD" w:rsidRDefault="00E508BD" w:rsidP="00E508BD">
      <w:pPr>
        <w:spacing w:beforeLines="50" w:afterLines="50"/>
        <w:ind w:firstLine="425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送水管尺寸：内径：5.20 mm   外径：7.60 mm</w:t>
      </w:r>
    </w:p>
    <w:p w:rsidR="00E508BD" w:rsidRDefault="00E508BD" w:rsidP="00E508BD">
      <w:pPr>
        <w:adjustRightInd w:val="0"/>
        <w:snapToGrid w:val="0"/>
        <w:spacing w:beforeLines="50" w:afterLines="50"/>
        <w:ind w:firstLineChars="200" w:firstLine="420"/>
        <w:jc w:val="left"/>
        <w:rPr>
          <w:rFonts w:ascii="宋体" w:hAnsi="宋体" w:hint="eastAsia"/>
        </w:rPr>
      </w:pPr>
      <w:r>
        <w:rPr>
          <w:rFonts w:ascii="宋体" w:hint="eastAsia"/>
        </w:rPr>
        <w:t>送水袋挂件的安全工作载荷：2 kg</w:t>
      </w:r>
    </w:p>
    <w:p w:rsidR="00E508BD" w:rsidRDefault="00E508BD" w:rsidP="00E508BD">
      <w:pPr>
        <w:adjustRightInd w:val="0"/>
        <w:snapToGrid w:val="0"/>
        <w:spacing w:beforeLines="50" w:afterLines="50"/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产品单次开启最长送水时间：20s</w:t>
      </w:r>
    </w:p>
    <w:p w:rsidR="00E508BD" w:rsidRDefault="00E508BD" w:rsidP="00E508BD">
      <w:pPr>
        <w:adjustRightInd w:val="0"/>
        <w:snapToGrid w:val="0"/>
        <w:spacing w:beforeLines="50" w:afterLines="50"/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定时精度：±2s</w:t>
      </w:r>
    </w:p>
    <w:p w:rsidR="00E508BD" w:rsidRDefault="00E508BD" w:rsidP="00E508BD">
      <w:pPr>
        <w:adjustRightInd w:val="0"/>
        <w:snapToGrid w:val="0"/>
        <w:spacing w:beforeLines="50" w:afterLines="50"/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最大传输压强：≤400kPa</w:t>
      </w:r>
    </w:p>
    <w:p w:rsidR="00E508BD" w:rsidRDefault="00E508BD" w:rsidP="00E508BD">
      <w:pPr>
        <w:adjustRightInd w:val="0"/>
        <w:snapToGrid w:val="0"/>
        <w:spacing w:beforeLines="50" w:afterLines="50"/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工作温度：＋5℃～＋40℃</w:t>
      </w:r>
    </w:p>
    <w:p w:rsidR="00E508BD" w:rsidRDefault="00E508BD" w:rsidP="00E508BD">
      <w:pPr>
        <w:spacing w:beforeLines="50" w:afterLines="50"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设备电源输入</w:t>
      </w:r>
    </w:p>
    <w:p w:rsidR="00E508BD" w:rsidRDefault="00E508BD" w:rsidP="00E508BD">
      <w:pPr>
        <w:adjustRightInd w:val="0"/>
        <w:snapToGrid w:val="0"/>
        <w:spacing w:beforeLines="50" w:afterLines="50"/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额定电压：220V </w:t>
      </w:r>
    </w:p>
    <w:p w:rsidR="00E508BD" w:rsidRDefault="00E508BD" w:rsidP="00E508BD">
      <w:pPr>
        <w:adjustRightInd w:val="0"/>
        <w:snapToGrid w:val="0"/>
        <w:spacing w:beforeLines="50" w:afterLines="50"/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电源频率：50Hz </w:t>
      </w:r>
    </w:p>
    <w:p w:rsidR="00E508BD" w:rsidRDefault="00E508BD" w:rsidP="00E508BD">
      <w:pPr>
        <w:adjustRightInd w:val="0"/>
        <w:snapToGrid w:val="0"/>
        <w:spacing w:beforeLines="50" w:afterLines="50"/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最大功率：80VA</w:t>
      </w:r>
    </w:p>
    <w:p w:rsidR="00E508BD" w:rsidRDefault="00E508BD" w:rsidP="00E508BD">
      <w:pPr>
        <w:rPr>
          <w:rFonts w:cs="宋体" w:hint="eastAsia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设备功能：</w:t>
      </w:r>
    </w:p>
    <w:p w:rsidR="00E508BD" w:rsidRDefault="00E508BD" w:rsidP="00E508BD">
      <w:pPr>
        <w:rPr>
          <w:rFonts w:cs="宋体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、无缝兼容</w:t>
      </w:r>
      <w:r>
        <w:rPr>
          <w:sz w:val="24"/>
          <w:szCs w:val="24"/>
        </w:rPr>
        <w:t>Olympus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Pentax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Fujifilm</w:t>
      </w:r>
      <w:r>
        <w:rPr>
          <w:rFonts w:cs="宋体" w:hint="eastAsia"/>
          <w:sz w:val="24"/>
          <w:szCs w:val="24"/>
        </w:rPr>
        <w:t>品牌内镜；</w:t>
      </w:r>
    </w:p>
    <w:p w:rsidR="00E508BD" w:rsidRDefault="00E508BD" w:rsidP="00E508BD">
      <w:pPr>
        <w:rPr>
          <w:rFonts w:cs="宋体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▲</w:t>
      </w:r>
      <w:r>
        <w:rPr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>、流量可调：具有十段流量指示和灵活的流量调节，可轻松进行输出流量的选择，流量调节范围：</w:t>
      </w:r>
      <w:r>
        <w:rPr>
          <w:color w:val="000000" w:themeColor="text1"/>
          <w:sz w:val="24"/>
          <w:szCs w:val="24"/>
        </w:rPr>
        <w:t>0-600ml/min</w:t>
      </w:r>
      <w:r>
        <w:rPr>
          <w:rFonts w:hint="eastAsia"/>
          <w:color w:val="000000" w:themeColor="text1"/>
          <w:sz w:val="24"/>
          <w:szCs w:val="24"/>
        </w:rPr>
        <w:t>；</w:t>
      </w:r>
    </w:p>
    <w:p w:rsidR="00E508BD" w:rsidRDefault="00E508BD" w:rsidP="00E508BD">
      <w:pPr>
        <w:rPr>
          <w:rFonts w:cs="宋体"/>
          <w:color w:val="000000" w:themeColor="text1"/>
          <w:sz w:val="24"/>
          <w:szCs w:val="24"/>
        </w:rPr>
      </w:pPr>
      <w:r>
        <w:rPr>
          <w:rFonts w:cs="宋体" w:hint="eastAsia"/>
          <w:color w:val="000000" w:themeColor="text1"/>
          <w:sz w:val="24"/>
          <w:szCs w:val="24"/>
        </w:rPr>
        <w:t>▲</w:t>
      </w:r>
      <w:r>
        <w:rPr>
          <w:rFonts w:cs="宋体"/>
          <w:color w:val="000000" w:themeColor="text1"/>
          <w:sz w:val="24"/>
          <w:szCs w:val="24"/>
        </w:rPr>
        <w:t>3</w:t>
      </w:r>
      <w:r>
        <w:rPr>
          <w:rFonts w:cs="宋体" w:hint="eastAsia"/>
          <w:color w:val="000000" w:themeColor="text1"/>
          <w:sz w:val="24"/>
          <w:szCs w:val="24"/>
        </w:rPr>
        <w:t>、安全提示：具有泵头松脱监测，确保输出流量准确和产品安全；具有产品故障监测，确保产品及使用安全；</w:t>
      </w:r>
    </w:p>
    <w:p w:rsidR="00E508BD" w:rsidRDefault="00E508BD" w:rsidP="00E508BD">
      <w:pPr>
        <w:rPr>
          <w:rFonts w:cs="宋体"/>
          <w:sz w:val="24"/>
          <w:szCs w:val="24"/>
        </w:rPr>
      </w:pPr>
      <w:r>
        <w:rPr>
          <w:rFonts w:cs="宋体" w:hint="eastAsia"/>
          <w:color w:val="000000" w:themeColor="text1"/>
          <w:sz w:val="24"/>
          <w:szCs w:val="24"/>
        </w:rPr>
        <w:t>▲</w:t>
      </w:r>
      <w:r>
        <w:rPr>
          <w:rFonts w:cs="宋体"/>
          <w:color w:val="000000" w:themeColor="text1"/>
          <w:sz w:val="24"/>
          <w:szCs w:val="24"/>
        </w:rPr>
        <w:t>4</w:t>
      </w:r>
      <w:r>
        <w:rPr>
          <w:rFonts w:cs="宋体" w:hint="eastAsia"/>
          <w:color w:val="000000" w:themeColor="text1"/>
          <w:sz w:val="24"/>
          <w:szCs w:val="24"/>
        </w:rPr>
        <w:t>、智能控制：开启最长送水时间：</w:t>
      </w:r>
      <w:r>
        <w:rPr>
          <w:rFonts w:cs="宋体"/>
          <w:color w:val="000000" w:themeColor="text1"/>
          <w:sz w:val="24"/>
          <w:szCs w:val="24"/>
        </w:rPr>
        <w:t>20</w:t>
      </w:r>
      <w:r>
        <w:rPr>
          <w:rFonts w:cs="宋体" w:hint="eastAsia"/>
          <w:color w:val="000000" w:themeColor="text1"/>
          <w:sz w:val="24"/>
          <w:szCs w:val="24"/>
        </w:rPr>
        <w:t>±</w:t>
      </w:r>
      <w:r>
        <w:rPr>
          <w:rFonts w:cs="宋体"/>
          <w:color w:val="000000" w:themeColor="text1"/>
          <w:sz w:val="24"/>
          <w:szCs w:val="24"/>
        </w:rPr>
        <w:t>2s</w:t>
      </w:r>
      <w:r>
        <w:rPr>
          <w:rFonts w:cs="宋体" w:hint="eastAsia"/>
          <w:color w:val="000000" w:themeColor="text1"/>
          <w:sz w:val="24"/>
          <w:szCs w:val="24"/>
        </w:rPr>
        <w:t>。具有输出定时保护，</w:t>
      </w:r>
      <w:r>
        <w:rPr>
          <w:rFonts w:cs="宋体" w:hint="eastAsia"/>
          <w:sz w:val="24"/>
          <w:szCs w:val="24"/>
        </w:rPr>
        <w:t>避免忘记关闭输出的浪费或安全保护。</w:t>
      </w:r>
    </w:p>
    <w:p w:rsidR="00E508BD" w:rsidRDefault="00E508BD" w:rsidP="00E508BD">
      <w:pPr>
        <w:rPr>
          <w:rFonts w:cs="宋体"/>
          <w:sz w:val="24"/>
          <w:szCs w:val="24"/>
        </w:rPr>
      </w:pPr>
      <w:r>
        <w:rPr>
          <w:sz w:val="24"/>
          <w:szCs w:val="24"/>
        </w:rPr>
        <w:t xml:space="preserve">      5</w:t>
      </w:r>
      <w:r>
        <w:rPr>
          <w:rFonts w:cs="宋体" w:hint="eastAsia"/>
          <w:sz w:val="24"/>
          <w:szCs w:val="24"/>
        </w:rPr>
        <w:t>、最大传输压强：</w:t>
      </w:r>
      <w:r>
        <w:rPr>
          <w:rFonts w:cs="宋体"/>
          <w:sz w:val="24"/>
          <w:szCs w:val="24"/>
        </w:rPr>
        <w:t>4</w:t>
      </w:r>
      <w:r>
        <w:rPr>
          <w:sz w:val="24"/>
          <w:szCs w:val="24"/>
        </w:rPr>
        <w:t>00Kpa</w:t>
      </w:r>
      <w:r>
        <w:rPr>
          <w:rFonts w:hint="eastAsia"/>
          <w:sz w:val="24"/>
          <w:szCs w:val="24"/>
        </w:rPr>
        <w:t>；</w:t>
      </w:r>
    </w:p>
    <w:p w:rsidR="00E508BD" w:rsidRDefault="00E508BD" w:rsidP="00E508BD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6</w:t>
      </w:r>
      <w:r>
        <w:rPr>
          <w:rFonts w:cs="宋体" w:hint="eastAsia"/>
          <w:sz w:val="24"/>
          <w:szCs w:val="24"/>
        </w:rPr>
        <w:t>、操作简易；可通过气囊式脚踏开关或按键启动安全控制液体输送的启动、停止；</w:t>
      </w:r>
    </w:p>
    <w:p w:rsidR="00A25738" w:rsidRDefault="00E508BD" w:rsidP="00E508BD">
      <w:r>
        <w:rPr>
          <w:rFonts w:cs="Times New Roman"/>
          <w:sz w:val="24"/>
          <w:szCs w:val="24"/>
        </w:rPr>
        <w:t> </w:t>
      </w:r>
      <w:r>
        <w:rPr>
          <w:sz w:val="24"/>
          <w:szCs w:val="24"/>
        </w:rPr>
        <w:t xml:space="preserve">        7</w:t>
      </w:r>
      <w:r>
        <w:rPr>
          <w:rFonts w:cs="宋体" w:hint="eastAsia"/>
          <w:sz w:val="24"/>
          <w:szCs w:val="24"/>
        </w:rPr>
        <w:t>、动态显示预设压力与实时压力，实时掌控安全可靠；</w:t>
      </w:r>
    </w:p>
    <w:sectPr w:rsidR="00A25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738" w:rsidRDefault="00A25738" w:rsidP="00E508BD">
      <w:r>
        <w:separator/>
      </w:r>
    </w:p>
  </w:endnote>
  <w:endnote w:type="continuationSeparator" w:id="1">
    <w:p w:rsidR="00A25738" w:rsidRDefault="00A25738" w:rsidP="00E50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738" w:rsidRDefault="00A25738" w:rsidP="00E508BD">
      <w:r>
        <w:separator/>
      </w:r>
    </w:p>
  </w:footnote>
  <w:footnote w:type="continuationSeparator" w:id="1">
    <w:p w:rsidR="00A25738" w:rsidRDefault="00A25738" w:rsidP="00E50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8BD"/>
    <w:rsid w:val="00A25738"/>
    <w:rsid w:val="00E5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B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0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08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08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0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6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2020-06-09T13:46:00Z</dcterms:created>
  <dcterms:modified xsi:type="dcterms:W3CDTF">2020-06-09T13:46:00Z</dcterms:modified>
</cp:coreProperties>
</file>