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pacing w:val="8"/>
          <w:sz w:val="44"/>
          <w:szCs w:val="44"/>
        </w:rPr>
        <w:t>钬激光</w:t>
      </w:r>
      <w:r>
        <w:rPr>
          <w:rFonts w:hint="eastAsia" w:asciiTheme="minorEastAsia" w:hAnsiTheme="minorEastAsia" w:eastAsiaTheme="minorEastAsia" w:cstheme="minorEastAsia"/>
          <w:spacing w:val="8"/>
          <w:sz w:val="44"/>
          <w:szCs w:val="44"/>
          <w:lang w:eastAsia="zh-CN"/>
        </w:rPr>
        <w:t>手术治疗系统</w:t>
      </w:r>
      <w:bookmarkStart w:id="0" w:name="_GoBack"/>
      <w:bookmarkEnd w:id="0"/>
    </w:p>
    <w:p>
      <w:pPr>
        <w:widowControl w:val="0"/>
        <w:numPr>
          <w:ilvl w:val="0"/>
          <w:numId w:val="1"/>
        </w:numPr>
        <w:tabs>
          <w:tab w:val="left" w:pos="360"/>
        </w:tabs>
        <w:spacing w:line="360" w:lineRule="auto"/>
        <w:rPr>
          <w:rFonts w:ascii="宋体" w:hAnsi="宋体" w:eastAsia="宋体" w:cs="宋体"/>
          <w:spacing w:val="8"/>
          <w:position w:val="1"/>
          <w:sz w:val="24"/>
          <w:szCs w:val="24"/>
        </w:rPr>
      </w:pP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8"/>
          <w:position w:val="1"/>
          <w:sz w:val="24"/>
          <w:szCs w:val="24"/>
        </w:rPr>
        <w:t>用于泌尿系结石的碎石，泌尿系肿瘤的汽化和凝固。</w:t>
      </w:r>
      <w:r>
        <w:rPr>
          <w:rFonts w:hint="eastAsia" w:ascii="宋体" w:hAnsi="宋体" w:eastAsia="宋体" w:cs="宋体"/>
          <w:sz w:val="24"/>
          <w:szCs w:val="24"/>
        </w:rPr>
        <w:t>皮肤科用于尖锐湿疣、肉芽肿、浅皮肿瘤的汽化和凝固。</w:t>
      </w:r>
    </w:p>
    <w:p>
      <w:pPr>
        <w:spacing w:line="360" w:lineRule="auto"/>
        <w:ind w:right="-313" w:rightChars="-14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3"/>
          <w:position w:val="1"/>
          <w:sz w:val="24"/>
          <w:szCs w:val="24"/>
        </w:rPr>
        <w:t>★</w:t>
      </w:r>
      <w:r>
        <w:rPr>
          <w:rFonts w:hint="eastAsia" w:asciiTheme="minorEastAsia" w:hAnsiTheme="minorEastAsia" w:eastAsiaTheme="minorEastAsia" w:cstheme="minorEastAsia"/>
          <w:spacing w:val="2"/>
          <w:sz w:val="24"/>
          <w:szCs w:val="24"/>
        </w:rPr>
        <w:t>可以搭配使用内径为 270-279μ</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pacing w:val="2"/>
          <w:sz w:val="24"/>
          <w:szCs w:val="24"/>
        </w:rPr>
        <w:t xml:space="preserve"> 的软光纤做软镜手术，有效传输功率≥</w:t>
      </w:r>
      <w:r>
        <w:rPr>
          <w:rFonts w:hint="eastAsia" w:asciiTheme="minorEastAsia" w:hAnsiTheme="minorEastAsia" w:eastAsiaTheme="minorEastAsia" w:cstheme="minorEastAsia"/>
          <w:spacing w:val="2"/>
          <w:sz w:val="24"/>
          <w:szCs w:val="24"/>
          <w:lang w:val="en-US" w:eastAsia="zh-CN"/>
        </w:rPr>
        <w:t>55</w:t>
      </w:r>
      <w:r>
        <w:rPr>
          <w:rFonts w:hint="eastAsia" w:asciiTheme="minorEastAsia" w:hAnsiTheme="minorEastAsia" w:eastAsiaTheme="minorEastAsia" w:cstheme="minorEastAsia"/>
          <w:sz w:val="24"/>
          <w:szCs w:val="24"/>
        </w:rPr>
        <w:t>W</w:t>
      </w:r>
      <w:r>
        <w:rPr>
          <w:rFonts w:hint="eastAsia" w:asciiTheme="minorEastAsia" w:hAnsiTheme="minorEastAsia" w:eastAsiaTheme="minorEastAsia" w:cstheme="minorEastAsia"/>
          <w:spacing w:val="2"/>
          <w:sz w:val="24"/>
          <w:szCs w:val="24"/>
        </w:rPr>
        <w:t>，高性能</w:t>
      </w:r>
      <w:r>
        <w:rPr>
          <w:rFonts w:hint="eastAsia" w:asciiTheme="minorEastAsia" w:hAnsiTheme="minorEastAsia" w:eastAsiaTheme="minorEastAsia" w:cstheme="minorEastAsia"/>
          <w:spacing w:val="1"/>
          <w:sz w:val="24"/>
          <w:szCs w:val="24"/>
        </w:rPr>
        <w:t>指</w:t>
      </w:r>
      <w:r>
        <w:rPr>
          <w:rFonts w:hint="eastAsia" w:asciiTheme="minorEastAsia" w:hAnsiTheme="minorEastAsia" w:eastAsiaTheme="minorEastAsia" w:cstheme="minorEastAsia"/>
          <w:spacing w:val="7"/>
          <w:sz w:val="24"/>
          <w:szCs w:val="24"/>
        </w:rPr>
        <w:t>示光：波长 520</w:t>
      </w:r>
      <w:r>
        <w:rPr>
          <w:rFonts w:hint="eastAsia" w:asciiTheme="minorEastAsia" w:hAnsiTheme="minorEastAsia" w:eastAsiaTheme="minorEastAsia" w:cstheme="minorEastAsia"/>
          <w:sz w:val="24"/>
          <w:szCs w:val="24"/>
        </w:rPr>
        <w:t>nm</w:t>
      </w:r>
      <w:r>
        <w:rPr>
          <w:rFonts w:hint="eastAsia" w:asciiTheme="minorEastAsia" w:hAnsiTheme="minorEastAsia" w:eastAsiaTheme="minorEastAsia" w:cstheme="minorEastAsia"/>
          <w:spacing w:val="7"/>
          <w:sz w:val="24"/>
          <w:szCs w:val="24"/>
        </w:rPr>
        <w:t>±10</w:t>
      </w:r>
      <w:r>
        <w:rPr>
          <w:rFonts w:hint="eastAsia" w:asciiTheme="minorEastAsia" w:hAnsiTheme="minorEastAsia" w:eastAsiaTheme="minorEastAsia" w:cstheme="minorEastAsia"/>
          <w:sz w:val="24"/>
          <w:szCs w:val="24"/>
        </w:rPr>
        <w:t>nm</w:t>
      </w:r>
      <w:r>
        <w:rPr>
          <w:rFonts w:hint="eastAsia" w:asciiTheme="minorEastAsia" w:hAnsiTheme="minorEastAsia" w:eastAsiaTheme="minorEastAsia" w:cstheme="minorEastAsia"/>
          <w:spacing w:val="7"/>
          <w:sz w:val="24"/>
          <w:szCs w:val="24"/>
        </w:rPr>
        <w:t>，绿色护眼，功率≤</w:t>
      </w:r>
      <w:r>
        <w:rPr>
          <w:rFonts w:hint="eastAsia" w:asciiTheme="minorEastAsia" w:hAnsiTheme="minorEastAsia" w:eastAsiaTheme="minorEastAsia" w:cstheme="minorEastAsia"/>
          <w:spacing w:val="6"/>
          <w:sz w:val="24"/>
          <w:szCs w:val="24"/>
        </w:rPr>
        <w:t>5</w:t>
      </w:r>
      <w:r>
        <w:rPr>
          <w:rFonts w:hint="eastAsia" w:asciiTheme="minorEastAsia" w:hAnsiTheme="minorEastAsia" w:eastAsiaTheme="minorEastAsia" w:cstheme="minorEastAsia"/>
          <w:sz w:val="24"/>
          <w:szCs w:val="24"/>
        </w:rPr>
        <w:t>mW</w:t>
      </w:r>
      <w:r>
        <w:rPr>
          <w:rFonts w:hint="eastAsia" w:asciiTheme="minorEastAsia" w:hAnsiTheme="minorEastAsia" w:eastAsiaTheme="minorEastAsia" w:cstheme="minorEastAsia"/>
          <w:sz w:val="24"/>
          <w:szCs w:val="24"/>
          <w:lang w:val="en-US" w:eastAsia="zh-CN"/>
        </w:rPr>
        <w:t>.</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4.窄脉宽：≤250 μ,</w:t>
      </w:r>
      <w:r>
        <w:rPr>
          <w:rFonts w:hint="eastAsia" w:asciiTheme="minorEastAsia" w:hAnsiTheme="minorEastAsia" w:eastAsiaTheme="minorEastAsia" w:cstheme="minorEastAsia"/>
          <w:sz w:val="24"/>
          <w:szCs w:val="24"/>
        </w:rPr>
        <w:t>爆破力强，碎块化效果好，碎石效率高</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3"/>
          <w:position w:val="1"/>
          <w:sz w:val="24"/>
          <w:szCs w:val="24"/>
        </w:rPr>
        <w:t xml:space="preserve"> ★</w:t>
      </w:r>
      <w:r>
        <w:rPr>
          <w:rFonts w:hint="eastAsia" w:asciiTheme="minorEastAsia" w:hAnsiTheme="minorEastAsia" w:eastAsiaTheme="minorEastAsia" w:cstheme="minorEastAsia"/>
          <w:sz w:val="24"/>
          <w:szCs w:val="24"/>
        </w:rPr>
        <w:t>宽脉宽：≥</w:t>
      </w:r>
      <w:r>
        <w:rPr>
          <w:rFonts w:hint="eastAsia" w:asciiTheme="minorEastAsia" w:hAnsiTheme="minorEastAsia" w:eastAsiaTheme="minorEastAsia" w:cstheme="minorEastAsia"/>
          <w:spacing w:val="-3"/>
          <w:position w:val="1"/>
          <w:sz w:val="24"/>
          <w:szCs w:val="24"/>
        </w:rPr>
        <w:t>800 μ，</w:t>
      </w:r>
      <w:r>
        <w:rPr>
          <w:rFonts w:hint="eastAsia" w:asciiTheme="minorEastAsia" w:hAnsiTheme="minorEastAsia" w:eastAsiaTheme="minorEastAsia" w:cstheme="minorEastAsia"/>
          <w:sz w:val="24"/>
          <w:szCs w:val="24"/>
        </w:rPr>
        <w:t>粉末化效果好，切割止血同步进行</w:t>
      </w:r>
    </w:p>
    <w:p>
      <w:pPr>
        <w:spacing w:line="360" w:lineRule="auto"/>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8"/>
          <w:sz w:val="24"/>
          <w:szCs w:val="24"/>
        </w:rPr>
        <w:t>可搭配多种规格光纤：</w:t>
      </w:r>
      <w:r>
        <w:rPr>
          <w:rFonts w:hint="eastAsia" w:asciiTheme="minorEastAsia" w:hAnsiTheme="minorEastAsia" w:eastAsiaTheme="minorEastAsia" w:cstheme="minorEastAsia"/>
          <w:spacing w:val="-4"/>
          <w:sz w:val="24"/>
          <w:szCs w:val="24"/>
        </w:rPr>
        <w:t>200μm、(270-279μm) 、365μm、550μm、800μm 和1000μm 可</w:t>
      </w:r>
      <w:r>
        <w:rPr>
          <w:rFonts w:hint="eastAsia" w:asciiTheme="minorEastAsia" w:hAnsiTheme="minorEastAsia" w:eastAsiaTheme="minorEastAsia" w:cstheme="minorEastAsia"/>
          <w:spacing w:val="1"/>
          <w:sz w:val="24"/>
          <w:szCs w:val="24"/>
        </w:rPr>
        <w:t>选</w:t>
      </w:r>
    </w:p>
    <w:p>
      <w:pPr>
        <w:spacing w:line="360" w:lineRule="auto"/>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1"/>
          <w:sz w:val="24"/>
          <w:szCs w:val="24"/>
        </w:rPr>
        <w:t>7.</w:t>
      </w:r>
      <w:r>
        <w:rPr>
          <w:rFonts w:hint="eastAsia" w:asciiTheme="minorEastAsia" w:hAnsiTheme="minorEastAsia" w:eastAsiaTheme="minorEastAsia" w:cstheme="minorEastAsia"/>
          <w:spacing w:val="8"/>
          <w:sz w:val="24"/>
          <w:szCs w:val="24"/>
        </w:rPr>
        <w:t>★激光治疗机连续工作时间≥5 小时，功率稳定无衰减</w:t>
      </w:r>
      <w:r>
        <w:rPr>
          <w:rFonts w:hint="eastAsia" w:asciiTheme="minorEastAsia" w:hAnsiTheme="minorEastAsia" w:eastAsiaTheme="minorEastAsia" w:cstheme="minorEastAsia"/>
          <w:spacing w:val="8"/>
          <w:sz w:val="24"/>
          <w:szCs w:val="24"/>
          <w:lang w:val="en-US" w:eastAsia="zh-CN"/>
        </w:rPr>
        <w:t>.</w:t>
      </w:r>
    </w:p>
    <w:p>
      <w:pPr>
        <w:spacing w:line="360" w:lineRule="auto"/>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8"/>
          <w:sz w:val="24"/>
          <w:szCs w:val="24"/>
        </w:rPr>
        <w:t>8.</w:t>
      </w:r>
      <w:r>
        <w:rPr>
          <w:rFonts w:hint="eastAsia" w:asciiTheme="minorEastAsia" w:hAnsiTheme="minorEastAsia" w:eastAsiaTheme="minorEastAsia" w:cstheme="minorEastAsia"/>
          <w:spacing w:val="10"/>
          <w:sz w:val="24"/>
          <w:szCs w:val="24"/>
        </w:rPr>
        <w:t>具有</w:t>
      </w:r>
      <w:r>
        <w:rPr>
          <w:rFonts w:hint="eastAsia" w:asciiTheme="minorEastAsia" w:hAnsiTheme="minorEastAsia" w:eastAsiaTheme="minorEastAsia" w:cstheme="minorEastAsia"/>
          <w:spacing w:val="8"/>
          <w:sz w:val="24"/>
          <w:szCs w:val="24"/>
        </w:rPr>
        <w:t>控</w:t>
      </w:r>
      <w:r>
        <w:rPr>
          <w:rFonts w:hint="eastAsia" w:asciiTheme="minorEastAsia" w:hAnsiTheme="minorEastAsia" w:eastAsiaTheme="minorEastAsia" w:cstheme="minorEastAsia"/>
          <w:spacing w:val="5"/>
          <w:sz w:val="24"/>
          <w:szCs w:val="24"/>
        </w:rPr>
        <w:t>制能量稳定功能，使激光能量输出不稳定度：≤±3%</w:t>
      </w:r>
    </w:p>
    <w:p>
      <w:pPr>
        <w:spacing w:line="360" w:lineRule="auto"/>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9.</w:t>
      </w:r>
      <w:r>
        <w:rPr>
          <w:rFonts w:hint="eastAsia" w:asciiTheme="minorEastAsia" w:hAnsiTheme="minorEastAsia" w:eastAsiaTheme="minorEastAsia" w:cstheme="minorEastAsia"/>
          <w:spacing w:val="10"/>
          <w:sz w:val="24"/>
          <w:szCs w:val="24"/>
        </w:rPr>
        <w:t>具有</w:t>
      </w:r>
      <w:r>
        <w:rPr>
          <w:rFonts w:hint="eastAsia" w:asciiTheme="minorEastAsia" w:hAnsiTheme="minorEastAsia" w:eastAsiaTheme="minorEastAsia" w:cstheme="minorEastAsia"/>
          <w:spacing w:val="8"/>
          <w:sz w:val="24"/>
          <w:szCs w:val="24"/>
        </w:rPr>
        <w:t>控</w:t>
      </w:r>
      <w:r>
        <w:rPr>
          <w:rFonts w:hint="eastAsia" w:asciiTheme="minorEastAsia" w:hAnsiTheme="minorEastAsia" w:eastAsiaTheme="minorEastAsia" w:cstheme="minorEastAsia"/>
          <w:spacing w:val="5"/>
          <w:sz w:val="24"/>
          <w:szCs w:val="24"/>
        </w:rPr>
        <w:t xml:space="preserve">制能量稳定功能，使激光输出功率的复现性：≤±3% </w:t>
      </w:r>
    </w:p>
    <w:p>
      <w:pPr>
        <w:spacing w:line="360" w:lineRule="auto"/>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10.光纤末端单脉冲能量：0.5J-4.6J</w:t>
      </w:r>
    </w:p>
    <w:p>
      <w:pPr>
        <w:spacing w:line="360" w:lineRule="auto"/>
        <w:rPr>
          <w:rFonts w:ascii="宋体" w:hAnsi="宋体" w:eastAsia="宋体" w:cs="宋体"/>
          <w:spacing w:val="5"/>
          <w:sz w:val="24"/>
          <w:szCs w:val="24"/>
        </w:rPr>
      </w:pPr>
      <w:r>
        <w:rPr>
          <w:rFonts w:hint="eastAsia" w:asciiTheme="minorEastAsia" w:hAnsiTheme="minorEastAsia" w:eastAsiaTheme="minorEastAsia" w:cstheme="minorEastAsia"/>
          <w:spacing w:val="5"/>
          <w:sz w:val="24"/>
          <w:szCs w:val="24"/>
        </w:rPr>
        <w:t>11.</w:t>
      </w:r>
      <w:r>
        <w:rPr>
          <w:rFonts w:hint="eastAsia" w:ascii="宋体" w:hAnsi="宋体" w:eastAsia="宋体" w:cs="宋体"/>
          <w:spacing w:val="5"/>
          <w:sz w:val="24"/>
          <w:szCs w:val="24"/>
        </w:rPr>
        <w:t>脉冲重复频率：5</w:t>
      </w:r>
      <w:r>
        <w:rPr>
          <w:rFonts w:hint="eastAsia" w:ascii="宋体" w:hAnsi="宋体" w:eastAsia="宋体" w:cs="宋体"/>
          <w:sz w:val="24"/>
          <w:szCs w:val="24"/>
        </w:rPr>
        <w:t>Hz</w:t>
      </w:r>
      <w:r>
        <w:rPr>
          <w:rFonts w:hint="eastAsia" w:ascii="宋体" w:hAnsi="宋体" w:eastAsia="宋体" w:cs="宋体"/>
          <w:spacing w:val="5"/>
          <w:sz w:val="24"/>
          <w:szCs w:val="24"/>
        </w:rPr>
        <w:t>~42</w:t>
      </w:r>
      <w:r>
        <w:rPr>
          <w:rFonts w:hint="eastAsia" w:ascii="宋体" w:hAnsi="宋体" w:eastAsia="宋体" w:cs="宋体"/>
          <w:sz w:val="24"/>
          <w:szCs w:val="24"/>
        </w:rPr>
        <w:t>Hz</w:t>
      </w:r>
      <w:r>
        <w:rPr>
          <w:rFonts w:hint="eastAsia" w:ascii="宋体" w:hAnsi="宋体" w:eastAsia="宋体" w:cs="宋体"/>
          <w:spacing w:val="5"/>
          <w:sz w:val="24"/>
          <w:szCs w:val="24"/>
        </w:rPr>
        <w:t xml:space="preserve"> 可调</w:t>
      </w:r>
    </w:p>
    <w:p>
      <w:pPr>
        <w:spacing w:line="360" w:lineRule="auto"/>
        <w:rPr>
          <w:rFonts w:ascii="宋体" w:hAnsi="宋体" w:eastAsia="宋体" w:cs="宋体"/>
          <w:position w:val="1"/>
          <w:sz w:val="24"/>
          <w:szCs w:val="24"/>
        </w:rPr>
      </w:pPr>
      <w:r>
        <w:rPr>
          <w:rFonts w:hint="eastAsia" w:ascii="宋体" w:hAnsi="宋体" w:eastAsia="宋体" w:cs="宋体"/>
          <w:spacing w:val="5"/>
          <w:sz w:val="24"/>
          <w:szCs w:val="24"/>
        </w:rPr>
        <w:t>12.</w:t>
      </w:r>
      <w:r>
        <w:rPr>
          <w:rFonts w:hint="eastAsia" w:ascii="宋体" w:hAnsi="宋体" w:eastAsia="宋体" w:cs="宋体"/>
          <w:spacing w:val="7"/>
          <w:position w:val="1"/>
          <w:sz w:val="24"/>
          <w:szCs w:val="24"/>
        </w:rPr>
        <w:t>工作激光输出波长：2100</w:t>
      </w:r>
      <w:r>
        <w:rPr>
          <w:rFonts w:hint="eastAsia" w:ascii="宋体" w:hAnsi="宋体" w:eastAsia="宋体" w:cs="宋体"/>
          <w:position w:val="1"/>
          <w:sz w:val="24"/>
          <w:szCs w:val="24"/>
        </w:rPr>
        <w:t>nm</w:t>
      </w:r>
      <w:r>
        <w:rPr>
          <w:rFonts w:hint="eastAsia" w:ascii="宋体" w:hAnsi="宋体" w:eastAsia="宋体" w:cs="宋体"/>
          <w:spacing w:val="7"/>
          <w:position w:val="1"/>
          <w:sz w:val="24"/>
          <w:szCs w:val="24"/>
        </w:rPr>
        <w:t xml:space="preserve"> ±100</w:t>
      </w:r>
      <w:r>
        <w:rPr>
          <w:rFonts w:hint="eastAsia" w:ascii="宋体" w:hAnsi="宋体" w:eastAsia="宋体" w:cs="宋体"/>
          <w:position w:val="1"/>
          <w:sz w:val="24"/>
          <w:szCs w:val="24"/>
        </w:rPr>
        <w:t>nm</w:t>
      </w:r>
    </w:p>
    <w:p>
      <w:pPr>
        <w:widowControl w:val="0"/>
        <w:tabs>
          <w:tab w:val="left" w:pos="360"/>
        </w:tabs>
        <w:spacing w:line="360" w:lineRule="auto"/>
        <w:rPr>
          <w:rFonts w:ascii="宋体" w:hAnsi="宋体" w:eastAsia="宋体" w:cs="宋体"/>
          <w:sz w:val="24"/>
          <w:szCs w:val="24"/>
          <w:lang w:val="zh-CN"/>
        </w:rPr>
      </w:pPr>
      <w:r>
        <w:rPr>
          <w:rFonts w:hint="eastAsia" w:ascii="宋体" w:hAnsi="宋体" w:eastAsia="宋体" w:cs="宋体"/>
          <w:position w:val="1"/>
          <w:sz w:val="24"/>
          <w:szCs w:val="24"/>
        </w:rPr>
        <w:t>13.</w:t>
      </w:r>
      <w:r>
        <w:rPr>
          <w:rFonts w:hint="eastAsia" w:ascii="宋体" w:hAnsi="宋体" w:eastAsia="宋体" w:cs="宋体"/>
          <w:spacing w:val="-3"/>
          <w:position w:val="1"/>
          <w:sz w:val="24"/>
          <w:szCs w:val="24"/>
        </w:rPr>
        <w:t>★</w:t>
      </w:r>
      <w:r>
        <w:rPr>
          <w:rFonts w:hint="eastAsia" w:ascii="宋体" w:hAnsi="宋体" w:eastAsia="宋体" w:cs="宋体"/>
          <w:sz w:val="24"/>
          <w:szCs w:val="24"/>
        </w:rPr>
        <w:t>激光工作中光纤实际</w:t>
      </w:r>
      <w:r>
        <w:rPr>
          <w:rFonts w:hint="eastAsia" w:ascii="宋体" w:hAnsi="宋体" w:eastAsia="宋体" w:cs="宋体"/>
          <w:sz w:val="24"/>
          <w:szCs w:val="24"/>
          <w:lang w:val="zh-CN"/>
        </w:rPr>
        <w:t>输出</w:t>
      </w:r>
      <w:r>
        <w:rPr>
          <w:rFonts w:hint="eastAsia" w:ascii="宋体" w:hAnsi="宋体" w:eastAsia="宋体" w:cs="宋体"/>
          <w:sz w:val="24"/>
          <w:szCs w:val="24"/>
        </w:rPr>
        <w:t>最大</w:t>
      </w:r>
      <w:r>
        <w:rPr>
          <w:rFonts w:hint="eastAsia" w:ascii="宋体" w:hAnsi="宋体" w:eastAsia="宋体" w:cs="宋体"/>
          <w:sz w:val="24"/>
          <w:szCs w:val="24"/>
          <w:lang w:val="zh-CN"/>
        </w:rPr>
        <w:t>功率：≥</w:t>
      </w:r>
      <w:r>
        <w:rPr>
          <w:rFonts w:hint="eastAsia" w:ascii="宋体" w:hAnsi="宋体" w:eastAsia="宋体" w:cs="宋体"/>
          <w:sz w:val="24"/>
          <w:szCs w:val="24"/>
        </w:rPr>
        <w:t>9</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W（提供出厂机器经过药监局备案的黄色铭牌或者国家食品药品监督局认证的检测报告）</w:t>
      </w:r>
    </w:p>
    <w:p>
      <w:pPr>
        <w:spacing w:line="360" w:lineRule="auto"/>
        <w:rPr>
          <w:rFonts w:ascii="宋体" w:hAnsi="宋体" w:eastAsia="宋体" w:cs="宋体"/>
          <w:spacing w:val="4"/>
          <w:position w:val="1"/>
          <w:sz w:val="24"/>
          <w:szCs w:val="24"/>
        </w:rPr>
      </w:pPr>
      <w:r>
        <w:rPr>
          <w:rFonts w:hint="eastAsia" w:ascii="宋体" w:hAnsi="宋体" w:eastAsia="宋体" w:cs="宋体"/>
          <w:sz w:val="24"/>
          <w:szCs w:val="24"/>
        </w:rPr>
        <w:t>14.</w:t>
      </w:r>
      <w:r>
        <w:rPr>
          <w:rFonts w:hint="eastAsia" w:ascii="宋体" w:hAnsi="宋体" w:eastAsia="宋体" w:cs="宋体"/>
          <w:spacing w:val="7"/>
          <w:position w:val="1"/>
          <w:sz w:val="24"/>
          <w:szCs w:val="24"/>
        </w:rPr>
        <w:t>激光器工作方式：脉</w:t>
      </w:r>
      <w:r>
        <w:rPr>
          <w:rFonts w:hint="eastAsia" w:ascii="宋体" w:hAnsi="宋体" w:eastAsia="宋体" w:cs="宋体"/>
          <w:spacing w:val="4"/>
          <w:position w:val="1"/>
          <w:sz w:val="24"/>
          <w:szCs w:val="24"/>
        </w:rPr>
        <w:t>冲</w:t>
      </w:r>
    </w:p>
    <w:p>
      <w:pPr>
        <w:spacing w:line="360" w:lineRule="auto"/>
        <w:rPr>
          <w:rFonts w:ascii="宋体" w:hAnsi="宋体" w:eastAsia="宋体" w:cs="宋体"/>
          <w:sz w:val="24"/>
          <w:szCs w:val="24"/>
        </w:rPr>
      </w:pPr>
      <w:r>
        <w:rPr>
          <w:rFonts w:hint="eastAsia" w:ascii="宋体" w:hAnsi="宋体" w:eastAsia="宋体" w:cs="宋体"/>
          <w:spacing w:val="4"/>
          <w:position w:val="1"/>
          <w:sz w:val="24"/>
          <w:szCs w:val="24"/>
        </w:rPr>
        <w:t>15.</w:t>
      </w:r>
      <w:r>
        <w:rPr>
          <w:rFonts w:hint="eastAsia" w:ascii="宋体" w:hAnsi="宋体" w:eastAsia="宋体" w:cs="宋体"/>
          <w:spacing w:val="4"/>
          <w:sz w:val="24"/>
          <w:szCs w:val="24"/>
        </w:rPr>
        <w:t>超柔软细光纤最小弯曲半径：200μ</w:t>
      </w:r>
      <w:r>
        <w:rPr>
          <w:rFonts w:hint="eastAsia" w:ascii="宋体" w:hAnsi="宋体" w:eastAsia="宋体" w:cs="宋体"/>
          <w:sz w:val="24"/>
          <w:szCs w:val="24"/>
        </w:rPr>
        <w:t>m</w:t>
      </w:r>
      <w:r>
        <w:rPr>
          <w:rFonts w:hint="eastAsia" w:ascii="宋体" w:hAnsi="宋体" w:eastAsia="宋体" w:cs="宋体"/>
          <w:spacing w:val="4"/>
          <w:sz w:val="24"/>
          <w:szCs w:val="24"/>
        </w:rPr>
        <w:t xml:space="preserve"> 光纤≤4</w:t>
      </w:r>
      <w:r>
        <w:rPr>
          <w:rFonts w:hint="eastAsia" w:ascii="宋体" w:hAnsi="宋体" w:eastAsia="宋体" w:cs="宋体"/>
          <w:sz w:val="24"/>
          <w:szCs w:val="24"/>
        </w:rPr>
        <w:t>mm</w:t>
      </w:r>
      <w:r>
        <w:rPr>
          <w:rFonts w:hint="eastAsia" w:ascii="宋体" w:hAnsi="宋体" w:eastAsia="宋体" w:cs="宋体"/>
          <w:spacing w:val="4"/>
          <w:sz w:val="24"/>
          <w:szCs w:val="24"/>
        </w:rPr>
        <w:t>，270-279μ</w:t>
      </w:r>
      <w:r>
        <w:rPr>
          <w:rFonts w:hint="eastAsia" w:ascii="宋体" w:hAnsi="宋体" w:eastAsia="宋体" w:cs="宋体"/>
          <w:sz w:val="24"/>
          <w:szCs w:val="24"/>
        </w:rPr>
        <w:t>m</w:t>
      </w:r>
      <w:r>
        <w:rPr>
          <w:rFonts w:hint="eastAsia" w:ascii="宋体" w:hAnsi="宋体" w:eastAsia="宋体" w:cs="宋体"/>
          <w:spacing w:val="4"/>
          <w:sz w:val="24"/>
          <w:szCs w:val="24"/>
        </w:rPr>
        <w:t xml:space="preserve"> 光纤≤7</w:t>
      </w:r>
      <w:r>
        <w:rPr>
          <w:rFonts w:hint="eastAsia" w:ascii="宋体" w:hAnsi="宋体" w:eastAsia="宋体" w:cs="宋体"/>
          <w:sz w:val="24"/>
          <w:szCs w:val="24"/>
        </w:rPr>
        <w:t>mm</w:t>
      </w:r>
    </w:p>
    <w:p>
      <w:pPr>
        <w:spacing w:line="360" w:lineRule="auto"/>
        <w:rPr>
          <w:rFonts w:ascii="宋体" w:hAnsi="宋体" w:eastAsia="宋体" w:cs="宋体"/>
          <w:spacing w:val="5"/>
          <w:sz w:val="24"/>
          <w:szCs w:val="24"/>
        </w:rPr>
      </w:pPr>
      <w:r>
        <w:rPr>
          <w:rFonts w:hint="eastAsia" w:ascii="宋体" w:hAnsi="宋体" w:eastAsia="宋体" w:cs="宋体"/>
          <w:spacing w:val="4"/>
          <w:position w:val="1"/>
          <w:sz w:val="24"/>
          <w:szCs w:val="24"/>
        </w:rPr>
        <w:t>16.</w:t>
      </w:r>
      <w:r>
        <w:rPr>
          <w:rFonts w:hint="eastAsia" w:ascii="宋体" w:hAnsi="宋体" w:eastAsia="宋体" w:cs="宋体"/>
          <w:spacing w:val="5"/>
          <w:sz w:val="24"/>
          <w:szCs w:val="24"/>
        </w:rPr>
        <w:t>光纤传输效率≥94%</w:t>
      </w:r>
    </w:p>
    <w:p>
      <w:pPr>
        <w:spacing w:line="360" w:lineRule="auto"/>
        <w:rPr>
          <w:rFonts w:ascii="宋体" w:hAnsi="宋体" w:eastAsia="宋体" w:cs="宋体"/>
          <w:spacing w:val="5"/>
          <w:sz w:val="24"/>
          <w:szCs w:val="24"/>
        </w:rPr>
      </w:pPr>
      <w:r>
        <w:rPr>
          <w:rFonts w:hint="eastAsia" w:ascii="宋体" w:hAnsi="宋体" w:eastAsia="宋体" w:cs="宋体"/>
          <w:spacing w:val="5"/>
          <w:sz w:val="24"/>
          <w:szCs w:val="24"/>
        </w:rPr>
        <w:t>17.控制方式：全触摸彩色控制屏</w:t>
      </w:r>
    </w:p>
    <w:p>
      <w:pPr>
        <w:spacing w:line="360" w:lineRule="auto"/>
        <w:rPr>
          <w:rFonts w:ascii="宋体" w:hAnsi="宋体" w:eastAsia="宋体" w:cs="宋体"/>
          <w:sz w:val="24"/>
          <w:szCs w:val="24"/>
        </w:rPr>
      </w:pPr>
      <w:r>
        <w:rPr>
          <w:rFonts w:hint="eastAsia" w:ascii="宋体" w:hAnsi="宋体" w:eastAsia="宋体" w:cs="宋体"/>
          <w:spacing w:val="5"/>
          <w:sz w:val="24"/>
          <w:szCs w:val="24"/>
        </w:rPr>
        <w:t>18.</w:t>
      </w:r>
      <w:r>
        <w:rPr>
          <w:rFonts w:hint="eastAsia" w:ascii="宋体" w:hAnsi="宋体" w:eastAsia="宋体" w:cs="宋体"/>
          <w:spacing w:val="1"/>
          <w:sz w:val="24"/>
          <w:szCs w:val="24"/>
        </w:rPr>
        <w:t>冷却系统：</w:t>
      </w:r>
      <w:r>
        <w:rPr>
          <w:rFonts w:hint="eastAsia" w:ascii="宋体" w:hAnsi="宋体" w:eastAsia="宋体" w:cs="宋体"/>
          <w:sz w:val="24"/>
          <w:szCs w:val="24"/>
        </w:rPr>
        <w:t xml:space="preserve"> 内置压缩机制冷</w:t>
      </w:r>
    </w:p>
    <w:p>
      <w:pPr>
        <w:spacing w:line="360" w:lineRule="auto"/>
        <w:rPr>
          <w:rFonts w:ascii="宋体" w:hAnsi="宋体" w:eastAsia="宋体" w:cs="宋体"/>
          <w:position w:val="1"/>
          <w:sz w:val="24"/>
          <w:szCs w:val="24"/>
        </w:rPr>
      </w:pPr>
      <w:r>
        <w:rPr>
          <w:rFonts w:hint="eastAsia" w:ascii="宋体" w:hAnsi="宋体" w:eastAsia="宋体" w:cs="宋体"/>
          <w:sz w:val="24"/>
          <w:szCs w:val="24"/>
        </w:rPr>
        <w:t>19.</w:t>
      </w:r>
      <w:r>
        <w:rPr>
          <w:rFonts w:hint="eastAsia" w:ascii="宋体" w:hAnsi="宋体" w:eastAsia="宋体" w:cs="宋体"/>
          <w:spacing w:val="6"/>
          <w:position w:val="1"/>
          <w:sz w:val="24"/>
          <w:szCs w:val="24"/>
        </w:rPr>
        <w:t>工作时噪音≤6</w:t>
      </w:r>
      <w:r>
        <w:rPr>
          <w:rFonts w:hint="eastAsia" w:ascii="宋体" w:hAnsi="宋体" w:eastAsia="宋体" w:cs="宋体"/>
          <w:spacing w:val="6"/>
          <w:position w:val="1"/>
          <w:sz w:val="24"/>
          <w:szCs w:val="24"/>
          <w:lang w:val="en-US" w:eastAsia="zh-CN"/>
        </w:rPr>
        <w:t>6</w:t>
      </w:r>
      <w:r>
        <w:rPr>
          <w:rFonts w:hint="eastAsia" w:ascii="宋体" w:hAnsi="宋体" w:eastAsia="宋体" w:cs="宋体"/>
          <w:position w:val="1"/>
          <w:sz w:val="24"/>
          <w:szCs w:val="24"/>
        </w:rPr>
        <w:t>dB</w:t>
      </w:r>
    </w:p>
    <w:p>
      <w:pPr>
        <w:pStyle w:val="2"/>
        <w:rPr>
          <w:rFonts w:ascii="宋体" w:hAnsi="宋体" w:eastAsia="宋体" w:cs="宋体"/>
          <w:spacing w:val="7"/>
          <w:position w:val="1"/>
          <w:sz w:val="24"/>
          <w:szCs w:val="24"/>
        </w:rPr>
      </w:pPr>
    </w:p>
    <w:p>
      <w:pPr>
        <w:pStyle w:val="2"/>
        <w:rPr>
          <w:rFonts w:ascii="宋体" w:hAnsi="宋体" w:eastAsia="宋体" w:cs="宋体"/>
          <w:spacing w:val="7"/>
          <w:position w:val="1"/>
          <w:sz w:val="24"/>
          <w:szCs w:val="24"/>
        </w:rPr>
      </w:pPr>
    </w:p>
    <w:p>
      <w:pPr>
        <w:pStyle w:val="2"/>
        <w:rPr>
          <w:rFonts w:ascii="宋体" w:hAnsi="宋体" w:eastAsia="宋体" w:cs="宋体"/>
          <w:spacing w:val="7"/>
          <w:position w:val="1"/>
          <w:sz w:val="24"/>
          <w:szCs w:val="24"/>
        </w:rPr>
      </w:pPr>
    </w:p>
    <w:p>
      <w:pPr>
        <w:pStyle w:val="2"/>
        <w:rPr>
          <w:rFonts w:ascii="宋体" w:hAnsi="宋体" w:eastAsia="宋体" w:cs="宋体"/>
          <w:spacing w:val="7"/>
          <w:position w:val="1"/>
          <w:sz w:val="24"/>
          <w:szCs w:val="24"/>
        </w:rPr>
      </w:pPr>
    </w:p>
    <w:p>
      <w:pPr>
        <w:spacing w:before="119" w:line="228" w:lineRule="auto"/>
        <w:ind w:left="3753"/>
        <w:rPr>
          <w:rFonts w:ascii="宋体" w:hAnsi="宋体" w:eastAsia="宋体" w:cs="宋体"/>
          <w:sz w:val="36"/>
          <w:szCs w:val="36"/>
        </w:rPr>
      </w:pPr>
    </w:p>
    <w:p>
      <w:pPr>
        <w:spacing w:before="237" w:line="562" w:lineRule="exact"/>
        <w:ind w:left="37"/>
        <w:rPr>
          <w:rFonts w:asciiTheme="minorEastAsia" w:hAnsiTheme="minorEastAsia" w:eastAsiaTheme="minorEastAsia" w:cstheme="minorEastAsia"/>
          <w:spacing w:val="5"/>
          <w:sz w:val="24"/>
          <w:szCs w:val="24"/>
        </w:rPr>
      </w:pPr>
      <w:r>
        <w:rPr>
          <w:rFonts w:ascii="宋体" w:hAnsi="宋体" w:eastAsia="宋体" w:cs="宋体"/>
          <w:spacing w:val="6"/>
          <w:position w:val="27"/>
          <w:sz w:val="24"/>
          <w:szCs w:val="24"/>
        </w:rPr>
        <w:t>1</w:t>
      </w:r>
      <w:r>
        <w:rPr>
          <w:rFonts w:asciiTheme="minorEastAsia" w:hAnsiTheme="minorEastAsia" w:eastAsiaTheme="minorEastAsia" w:cstheme="minorEastAsia"/>
          <w:spacing w:val="5"/>
          <w:sz w:val="24"/>
          <w:szCs w:val="24"/>
        </w:rPr>
        <w:t xml:space="preserve"> </w:t>
      </w:r>
    </w:p>
    <w:p>
      <w:pPr>
        <w:jc w:val="both"/>
        <w:rPr>
          <w:rFonts w:asciiTheme="minorEastAsia" w:hAnsiTheme="minorEastAsia" w:eastAsiaTheme="minorEastAsia" w:cstheme="minorEastAsia"/>
          <w:spacing w:val="8"/>
          <w:position w:val="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55450"/>
    <w:multiLevelType w:val="singleLevel"/>
    <w:tmpl w:val="77D5545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1ZjI2NWMzYzhmNzk0YTlkMmVlNjhmMTFiYjIzYzMifQ=="/>
  </w:docVars>
  <w:rsids>
    <w:rsidRoot w:val="3AE827C0"/>
    <w:rsid w:val="004A3325"/>
    <w:rsid w:val="00DA7507"/>
    <w:rsid w:val="00F93D2C"/>
    <w:rsid w:val="038B593F"/>
    <w:rsid w:val="08FF6B9F"/>
    <w:rsid w:val="172B69A1"/>
    <w:rsid w:val="17DB729E"/>
    <w:rsid w:val="1B9F3FD2"/>
    <w:rsid w:val="23D9084D"/>
    <w:rsid w:val="2CA079BF"/>
    <w:rsid w:val="3AE827C0"/>
    <w:rsid w:val="49B6311A"/>
    <w:rsid w:val="5836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92</Words>
  <Characters>531</Characters>
  <Lines>4</Lines>
  <Paragraphs>1</Paragraphs>
  <TotalTime>11</TotalTime>
  <ScaleCrop>false</ScaleCrop>
  <LinksUpToDate>false</LinksUpToDate>
  <CharactersWithSpaces>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2023-10-13T01:09:00Z</dcterms:created>
  <dc:creator>岁宴大魔王</dc:creator>
  <cp:lastModifiedBy>Administrator</cp:lastModifiedBy>
  <dcterms:modified xsi:type="dcterms:W3CDTF">2023-11-15T07:30:03Z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289078897A4C46D088339E21F2DD8840_11</vt:lpwstr>
  </property>
</Properties>
</file>