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590" w:tblpY="3168"/>
        <w:tblOverlap w:val="never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04"/>
        <w:gridCol w:w="2150"/>
        <w:gridCol w:w="544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序号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color w:val="000000"/>
                <w:szCs w:val="21"/>
              </w:rPr>
              <w:t>项    目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color w:val="000000"/>
                <w:szCs w:val="21"/>
              </w:rPr>
              <w:t>技术要求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b/>
                <w:color w:val="000000"/>
                <w:szCs w:val="21"/>
              </w:rPr>
              <w:t>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 xml:space="preserve">实测参数 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pH, pCO2, pO2，cCa2+, cCl–, cK+, cNa+，cGlu, cLac，ctHb, sO2, FO2Hb, FMetHb, FCOHb, FHHb, FHbF, ctBil等≥17项实测参数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color w:val="000000"/>
                <w:szCs w:val="21"/>
              </w:rPr>
              <w:t>2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样本体积（全参数）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≤65µl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color w:val="000000"/>
                <w:szCs w:val="21"/>
              </w:rPr>
              <w:t>3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规格/测试数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带血氧及不带血氧测试卡，根据科室需要自由选择，测试规格包括100人份、300人份、600人份和900人份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耗材效期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所有耗材上机效期≥30天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业绩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方正仿宋简体"/>
                <w:color w:val="000000"/>
                <w:kern w:val="0"/>
                <w:szCs w:val="21"/>
                <w:lang w:bidi="ar"/>
              </w:rPr>
              <w:t>提供近三年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不少于10家同品牌的业绩合同（业绩合同是指安徽</w:t>
            </w:r>
            <w:r>
              <w:rPr>
                <w:rFonts w:hint="eastAsia" w:ascii="宋体" w:hAnsi="宋体" w:eastAsia="宋体" w:cs="方正仿宋简体"/>
                <w:color w:val="000000"/>
                <w:kern w:val="0"/>
                <w:szCs w:val="21"/>
                <w:lang w:bidi="ar"/>
              </w:rPr>
              <w:t>省内的三甲医院用户合同、发票等证明资料）</w:t>
            </w:r>
          </w:p>
        </w:tc>
      </w:tr>
    </w:tbl>
    <w:p>
      <w:pPr>
        <w:tabs>
          <w:tab w:val="left" w:pos="2458"/>
        </w:tabs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血气分析仪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,数量1台</w:t>
      </w:r>
    </w:p>
    <w:p>
      <w:pPr>
        <w:tabs>
          <w:tab w:val="left" w:pos="2458"/>
        </w:tabs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主要技术要求</w:t>
      </w:r>
    </w:p>
    <w:p>
      <w:pPr>
        <w:ind w:firstLine="2800" w:firstLineChars="1000"/>
        <w:rPr>
          <w:rFonts w:ascii="宋体" w:hAnsi="宋体" w:eastAsia="宋体"/>
          <w:sz w:val="28"/>
          <w:szCs w:val="28"/>
        </w:rPr>
      </w:pPr>
    </w:p>
    <w:p>
      <w:pPr>
        <w:ind w:firstLine="3200" w:firstLineChars="1000"/>
        <w:rPr>
          <w:sz w:val="32"/>
          <w:szCs w:val="32"/>
        </w:rPr>
      </w:pPr>
    </w:p>
    <w:p>
      <w:pPr>
        <w:tabs>
          <w:tab w:val="left" w:pos="2458"/>
        </w:tabs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附全自动血气分析仪试剂</w:t>
      </w:r>
    </w:p>
    <w:tbl>
      <w:tblPr>
        <w:tblStyle w:val="6"/>
        <w:tblW w:w="9357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693"/>
        <w:gridCol w:w="2552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_GoBack" w:colFirst="2" w:colLast="2"/>
            <w:r>
              <w:rPr>
                <w:rFonts w:hint="eastAsia" w:ascii="宋体" w:hAnsi="宋体" w:eastAsia="宋体" w:cs="宋体"/>
                <w:sz w:val="24"/>
                <w:szCs w:val="24"/>
              </w:rPr>
              <w:t>项目类别</w:t>
            </w:r>
          </w:p>
        </w:tc>
        <w:tc>
          <w:tcPr>
            <w:tcW w:w="2693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收费价格（元）</w:t>
            </w:r>
          </w:p>
        </w:tc>
        <w:tc>
          <w:tcPr>
            <w:tcW w:w="2835" w:type="dxa"/>
          </w:tcPr>
          <w:p>
            <w:pPr>
              <w:ind w:firstLine="240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试剂价格（元/人份）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restart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血气分析（含血液 PH、血氧和血二氧化碳测定以及酸碱平衡分析）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40/次</w:t>
            </w:r>
          </w:p>
        </w:tc>
        <w:tc>
          <w:tcPr>
            <w:tcW w:w="2835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电解质钾钠氯钙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糖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乳酸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红细胞比积测定（HCT）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血清碳酸氢盐（HCO3）测定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血清总胆红素测定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血一氧化碳分析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血红蛋 白测定（Hb）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高铁血红素白蛋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白过筛试验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合计</w:t>
            </w:r>
          </w:p>
        </w:tc>
        <w:tc>
          <w:tcPr>
            <w:tcW w:w="2693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103</w:t>
            </w:r>
          </w:p>
        </w:tc>
        <w:tc>
          <w:tcPr>
            <w:tcW w:w="2835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bookmarkEnd w:id="0"/>
    </w:tbl>
    <w:p>
      <w:pPr>
        <w:tabs>
          <w:tab w:val="left" w:pos="3583"/>
        </w:tabs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1ZjI2NWMzYzhmNzk0YTlkMmVlNjhmMTFiYjIzYzMifQ=="/>
  </w:docVars>
  <w:rsids>
    <w:rsidRoot w:val="00EB132A"/>
    <w:rsid w:val="001307C6"/>
    <w:rsid w:val="00305196"/>
    <w:rsid w:val="00774916"/>
    <w:rsid w:val="0080328A"/>
    <w:rsid w:val="009E0745"/>
    <w:rsid w:val="00A306FA"/>
    <w:rsid w:val="00BA0295"/>
    <w:rsid w:val="00CD6AC5"/>
    <w:rsid w:val="00D45A56"/>
    <w:rsid w:val="00E831A4"/>
    <w:rsid w:val="00EB132A"/>
    <w:rsid w:val="00ED56D7"/>
    <w:rsid w:val="00F57660"/>
    <w:rsid w:val="00FB06FB"/>
    <w:rsid w:val="053053C9"/>
    <w:rsid w:val="14431619"/>
    <w:rsid w:val="259B6CD2"/>
    <w:rsid w:val="498C38AF"/>
    <w:rsid w:val="5F772422"/>
    <w:rsid w:val="65AE7FB7"/>
    <w:rsid w:val="6849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451</Characters>
  <Lines>3</Lines>
  <Paragraphs>1</Paragraphs>
  <TotalTime>48</TotalTime>
  <ScaleCrop>false</ScaleCrop>
  <LinksUpToDate>false</LinksUpToDate>
  <CharactersWithSpaces>529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2022-08-04T00:28:00Z</dcterms:created>
  <dc:creator>junkie wang</dc:creator>
  <cp:lastModifiedBy>Administrator</cp:lastModifiedBy>
  <dcterms:modified xsi:type="dcterms:W3CDTF">2023-12-08T08:50:14Z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F4912D195C3F46BD8C2355BF51C94ED8_13</vt:lpwstr>
  </property>
</Properties>
</file>