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免疫定量（尿全自动特定蛋白）分析仪</w:t>
      </w:r>
      <w:r>
        <w:rPr>
          <w:rFonts w:hint="eastAsia"/>
          <w:b/>
          <w:bCs/>
          <w:sz w:val="28"/>
          <w:szCs w:val="28"/>
          <w:lang w:eastAsia="zh-CN"/>
        </w:rPr>
        <w:t>，数量：</w:t>
      </w:r>
      <w:r>
        <w:rPr>
          <w:rFonts w:hint="eastAsia"/>
          <w:b/>
          <w:bCs/>
          <w:sz w:val="28"/>
          <w:szCs w:val="28"/>
          <w:lang w:val="en-US" w:eastAsia="zh-CN"/>
        </w:rPr>
        <w:t>1台</w:t>
      </w:r>
      <w:bookmarkStart w:id="1" w:name="_GoBack"/>
      <w:bookmarkEnd w:id="1"/>
    </w:p>
    <w:p>
      <w:pPr>
        <w:jc w:val="both"/>
      </w:pPr>
      <w:r>
        <w:rPr>
          <w:rFonts w:hint="eastAsia"/>
          <w:b/>
          <w:bCs/>
          <w:sz w:val="28"/>
          <w:szCs w:val="28"/>
        </w:rPr>
        <w:t>主要技术要求</w:t>
      </w:r>
    </w:p>
    <w:p>
      <w:pPr>
        <w:tabs>
          <w:tab w:val="left" w:pos="5508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1、测试速度≥18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测试/小时；</w:t>
      </w:r>
      <w:r>
        <w:rPr>
          <w:rFonts w:hint="eastAsia" w:ascii="宋体" w:hAnsi="宋体" w:cs="宋体"/>
          <w:szCs w:val="21"/>
        </w:rPr>
        <w:tab/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、样本种类：能检测血清(血浆)、全血、尿液、脑脊液等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、可检测项目</w:t>
      </w:r>
      <w:bookmarkStart w:id="0" w:name="_Hlk99031095"/>
      <w:r>
        <w:rPr>
          <w:rFonts w:hint="eastAsia" w:ascii="宋体" w:hAnsi="宋体" w:cs="宋体"/>
          <w:szCs w:val="21"/>
        </w:rPr>
        <w:t>≥</w:t>
      </w:r>
      <w:bookmarkEnd w:id="0"/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0项；可以满足开展以下项目：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检测项目：总蛋白（尿/脑脊液）、白蛋白（尿/脑脊液）、尿微量白蛋白、尿肌酐（UCRE）能直接计算出ACR结果, 尿ɑ1微球蛋白（Uɑ1-mG)、β2微球蛋白（尿/脑脊液)、尿</w:t>
      </w:r>
      <w:r>
        <w:rPr>
          <w:rFonts w:ascii="宋体" w:hAnsi="宋体" w:cs="宋体"/>
          <w:szCs w:val="21"/>
        </w:rPr>
        <w:t>ɑ</w:t>
      </w:r>
      <w:r>
        <w:rPr>
          <w:rFonts w:hint="eastAsia" w:ascii="宋体" w:hAnsi="宋体" w:cs="宋体"/>
          <w:szCs w:val="21"/>
        </w:rPr>
        <w:t>2-巨球蛋白、免疫球蛋白定量G(尿/脑脊液)、尿免疫球蛋白定量A、免疫球蛋白定量M(尿/脑脊液)、尿补体（UC3） 、尿转铁蛋白（UTRF)、尿中性粒细胞明胶相关脂质运载蛋白（NGAL)、尿胱抑素C（UCysC)、尿KAP轻链（UKAP)、尿LAM轻链(ULAM)、尿视黄醇结合蛋白(URBP)、尿N-乙酰-β-D-氨基葡萄糖苷酶(UNAG)、尿纤维蛋白降解产物（UFDP）、尿镁，尿钙、尿磷，尿尿酸等；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、试剂位≥ 5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个，试剂、样本位可灵活调整；</w:t>
      </w:r>
    </w:p>
    <w:p>
      <w:pPr>
        <w:pStyle w:val="2"/>
        <w:spacing w:line="360" w:lineRule="auto"/>
        <w:rPr>
          <w:rFonts w:cs="方正仿宋简体" w:asciiTheme="majorEastAsia" w:hAnsiTheme="majorEastAsia" w:eastAsiaTheme="majorEastAsia"/>
          <w:color w:val="000000"/>
          <w:kern w:val="0"/>
          <w:szCs w:val="21"/>
          <w:lang w:bidi="ar"/>
        </w:rPr>
      </w:pP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cs="方正仿宋简体" w:asciiTheme="majorEastAsia" w:hAnsiTheme="majorEastAsia" w:eastAsiaTheme="majorEastAsia"/>
          <w:color w:val="000000"/>
          <w:kern w:val="0"/>
          <w:szCs w:val="21"/>
          <w:lang w:bidi="ar"/>
        </w:rPr>
        <w:t>针对尿液蛋白检测项目，可提供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  <w:lang w:bidi="ar"/>
        </w:rPr>
        <w:t>不少于5家同品牌的业绩合同（业绩合同是指安徽</w:t>
      </w:r>
      <w:r>
        <w:rPr>
          <w:rFonts w:hint="eastAsia" w:cs="方正仿宋简体" w:asciiTheme="majorEastAsia" w:hAnsiTheme="majorEastAsia" w:eastAsiaTheme="majorEastAsia"/>
          <w:color w:val="000000"/>
          <w:kern w:val="0"/>
          <w:szCs w:val="21"/>
          <w:lang w:bidi="ar"/>
        </w:rPr>
        <w:t>省内的三甲医院用户合同、发票等证明资料）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eastAsiaTheme="minorEastAsia"/>
          <w:sz w:val="24"/>
        </w:rPr>
      </w:pPr>
      <w:r>
        <w:rPr>
          <w:rFonts w:hint="eastAsia"/>
          <w:sz w:val="24"/>
        </w:rPr>
        <w:t>附全自动尿特定蛋白仪试剂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1965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</w:tcPr>
          <w:p>
            <w:pPr>
              <w:ind w:firstLine="1200" w:firstLineChars="500"/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项目名称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收费价格（元）</w:t>
            </w:r>
          </w:p>
        </w:tc>
        <w:tc>
          <w:tcPr>
            <w:tcW w:w="3257" w:type="dxa"/>
          </w:tcPr>
          <w:p>
            <w:pPr>
              <w:ind w:firstLine="240" w:firstLineChars="100"/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试剂价格（元/人份）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总蛋白（尿/脑脊液）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白蛋白（尿/脑脊液）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10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尿微量白蛋白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30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尿肌酐（UCRE）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尿ɑ1微球蛋白（Uɑ1-mG)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β2微球蛋白（尿/脑脊液)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尿ɑ2-巨球蛋白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15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免疫球蛋白定量G(尿/脑脊液)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尿免疫球蛋白定量A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免疫球蛋白定量M(尿/脑脊液)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尿补体（UC3）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 xml:space="preserve"> 尿转铁蛋白（UTRF)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10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尿中性粒细胞明胶相关脂质运载蛋白（NGAL)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165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尿胱抑素C（UCysC)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28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尿KAP轻链（UKAP)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尿LAM轻链(ULAM)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尿视黄醇结合蛋白(URBP)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20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hint="eastAsia"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尿N-乙酰-β-D-氨基葡萄糖苷酶(UNAG)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10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尿纤维蛋白降解产物（UFDP）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40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尿镁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尿钙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尿磷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7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尿尿酸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  <w:r>
              <w:rPr>
                <w:rFonts w:hint="eastAsia" w:ascii="宋体" w:hAnsi="宋体" w:eastAsia="等线" w:cs="宋体"/>
                <w:sz w:val="24"/>
              </w:rPr>
              <w:t>5</w:t>
            </w:r>
          </w:p>
        </w:tc>
        <w:tc>
          <w:tcPr>
            <w:tcW w:w="3257" w:type="dxa"/>
          </w:tcPr>
          <w:p>
            <w:pPr>
              <w:rPr>
                <w:rFonts w:ascii="宋体" w:hAnsi="宋体" w:eastAsia="等线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cs="方正仿宋简体" w:asciiTheme="majorEastAsia" w:hAnsiTheme="majorEastAsia" w:eastAsiaTheme="majorEastAsia"/>
          <w:color w:val="000000"/>
          <w:kern w:val="0"/>
          <w:szCs w:val="21"/>
          <w:lang w:bidi="ar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3FED"/>
    <w:rsid w:val="00003FED"/>
    <w:rsid w:val="002E712F"/>
    <w:rsid w:val="008B2991"/>
    <w:rsid w:val="00974983"/>
    <w:rsid w:val="00BA5543"/>
    <w:rsid w:val="00CB3742"/>
    <w:rsid w:val="00D314D6"/>
    <w:rsid w:val="00DE1409"/>
    <w:rsid w:val="00EA6C99"/>
    <w:rsid w:val="00F52430"/>
    <w:rsid w:val="040C67D0"/>
    <w:rsid w:val="0BEC7AA7"/>
    <w:rsid w:val="0F9B67C0"/>
    <w:rsid w:val="1626086A"/>
    <w:rsid w:val="3A2A2300"/>
    <w:rsid w:val="661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2023-07-24T01:36:00Z</dcterms:created>
  <dc:creator>Lenovo</dc:creator>
  <cp:lastModifiedBy>Administrator</cp:lastModifiedBy>
  <dcterms:modified xsi:type="dcterms:W3CDTF">2023-12-08T08:44:00Z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AE56F632A836431BA13C0A9CD6A3F3D7_13</vt:lpwstr>
  </property>
</Properties>
</file>