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54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doub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542" w:type="dxa"/>
            <w:tcBorders>
              <w:top w:val="double" w:color="000000" w:sz="6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水处理</w:t>
            </w:r>
            <w:bookmarkStart w:id="0" w:name="_GoBack"/>
            <w:bookmarkEnd w:id="0"/>
            <w:r>
              <w:rPr>
                <w:rFonts w:hint="eastAsia"/>
              </w:rPr>
              <w:t>技术要求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一</w:t>
            </w:r>
          </w:p>
        </w:tc>
        <w:tc>
          <w:tcPr>
            <w:tcW w:w="7542" w:type="dxa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系统参数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t>1.</w:t>
            </w:r>
            <w:r>
              <w:rPr>
                <w:rFonts w:hint="eastAsia"/>
              </w:rPr>
              <w:t>1</w:t>
            </w:r>
          </w:p>
        </w:tc>
        <w:tc>
          <w:tcPr>
            <w:tcW w:w="7542" w:type="dxa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水处理系统为血液透析专用单台双级反渗系统，非两台单级反渗串联组装，全闭路循环管路供水，循环末端回流至反渗系统进水端。整个系统内无反渗水储水装置（直供水型）。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1.2</w:t>
            </w:r>
          </w:p>
        </w:tc>
        <w:tc>
          <w:tcPr>
            <w:tcW w:w="7542" w:type="dxa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水处理系统设计成熟，运行稳定可靠。保证血透工作的正常开展。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1.3</w:t>
            </w:r>
          </w:p>
        </w:tc>
        <w:tc>
          <w:tcPr>
            <w:tcW w:w="7542" w:type="dxa"/>
            <w:tcBorders>
              <w:left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反渗主机前后两级均采用8040标准膜单元,采用316L不锈钢无死腔膜壳，保证反渗水品质，延长反渗膜使用寿命。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t>4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2次消毒期间,反渗机出水端口和循环管路末端口的水质达到：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细菌＜100CFU/ml，内毒素＜0.25EU/ml。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符合美国AAMI、欧洲ISO</w:t>
            </w:r>
            <w:r>
              <w:t xml:space="preserve"> 23500-3</w:t>
            </w:r>
            <w:r>
              <w:rPr>
                <w:rFonts w:hint="eastAsia"/>
              </w:rPr>
              <w:t>:201</w:t>
            </w:r>
            <w:r>
              <w:t>9</w:t>
            </w:r>
            <w:r>
              <w:rPr>
                <w:rFonts w:hint="eastAsia"/>
              </w:rPr>
              <w:t>、中国YY</w:t>
            </w:r>
            <w:r>
              <w:t xml:space="preserve"> </w:t>
            </w:r>
            <w:r>
              <w:rPr>
                <w:rFonts w:hint="eastAsia"/>
              </w:rPr>
              <w:t>0572-2015的要求。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t>5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投标供应商应提供单台双级反渗主机标称产水量的最低水温条件。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必须能保证医院</w:t>
            </w:r>
            <w:r>
              <w:rPr>
                <w:rFonts w:hint="eastAsia"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w:t>≥</w:t>
            </w:r>
            <w:r>
              <w:rPr>
                <w:rFonts w:hint="eastAsia"/>
                <w:color w:val="auto"/>
              </w:rPr>
              <w:t>50张床位（根据医院实际床位数修改）</w:t>
            </w:r>
            <w:r>
              <w:rPr>
                <w:rFonts w:hint="eastAsia"/>
              </w:rPr>
              <w:t>的所有品牌血液透析机用水需求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t>7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水处理系统需通过生产国相关电磁兼容性安全认证，确保电磁兼容性安全。保证病人治疗的安全性。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t>8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通过电气安全IEC61010-1认证，确保电气安全。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t>9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二级反渗系统前后两级可分别单独使用，提供最大的使用灵活性及保障设备运行的安全与稳定。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0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水处理系统具备紧急操作模式以确保血透治疗的持续性。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1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单台双级反渗机采用高品质定频风冷高压离心泵，提供足够的后备冗余，保证反渗主机能够长时间连续运行与设备电磁兼容性安全。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2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反渗主机和透析用水输送管路可以同步进行全自动化学消毒，消毒后能全自动冲洗干净所有消毒液，保证冲洗后无任何化学消毒液的残留。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3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反渗机能在电脑（CPU）控制下全自动运行。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4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反渗机能够在待机状态下，定时自动冲洗反渗膜及输水环路，避免微生物附着，形成生物膜。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6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泄漏安全性，反渗机不工作时具备反渗主机和管道的泄漏监测及报警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7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本水处理系统具有全自动病房管路化学消毒功能。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1.1</w:t>
            </w:r>
            <w:r>
              <w:t>8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原水加压泵：至少两套，精确压力控制，有自动启动、故障自动保护、无水空转保护、报警功能。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二、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主机设备配置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2.1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反渗主机配置:单台双级反渗机1套。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2.2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反渗机能显示反渗膜前和膜后、出水、环路回水等部位的压力。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2.3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反渗主机水利用率≥85%。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2.4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反渗机整合程控反渗膜及病房管路自动化学消毒功能，并在主机显示屏上显示。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2.5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反渗机具备出水、环路回水等位置水温监测。</w:t>
            </w:r>
            <w:r>
              <w:t>高水温报警。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2.6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反渗机内管路及反渗膜壳全部使用耐腐蚀的316L不锈钢，在潮湿及化学消毒剂环境中保持不锈不腐，防止泄露，保证可靠性。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2.7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底部不设滑轮，保证主机固定平稳，不锈不腐，保证设备安全性。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t>8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节能环保，反渗主机会根据血透机的实际用水量，自动启停相应的加压泵数量，水省电，延长反渗膜与高压泵的使用寿命。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t>9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反渗机能显示反渗膜前和膜后、出水、环路回水等部位的压力。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2.1</w:t>
            </w:r>
            <w:r>
              <w:t>0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双级反渗透系统前后二级反渗机可以分别单独使用，提高设备使用的灵活性，保障设备运行的安全与稳定。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t>三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反渗水供水管路配置：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t>3.1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反渗水管路采用高品质管材，内壁光滑，避免微生物附着形成生物膜。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t>3.2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整个反渗水环路在使用或冲洗、消毒等状态下保持完全密闭，防止空气及交叉污染。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3.3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足量配套透析机接口，316L不锈钢材质，具备锁水功能，非手动球阀。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3.4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至血透机的管路为双管自循环结构，在血透机关机或者不进水的时候也能时刻保持流动，避免死水。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3.5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至血透机的环路材料PU。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3.6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反渗水输水管路使用d32管道。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四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预处理设备：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4.1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预处理的罐体、控制头和填料采用进口高品质产品，须根据医院实际原水水质情况，搭配合理，单套软水产水量为：5吨/小时。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4.2</w:t>
            </w:r>
          </w:p>
        </w:tc>
        <w:tc>
          <w:tcPr>
            <w:tcW w:w="754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配置原水加压泵2套，一备一用，采用原装进口，确保供水压力满足临床使用需求，注明产地及品牌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4.3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配置前置过滤器（</w:t>
            </w:r>
            <w:r>
              <w:t>PP</w:t>
            </w:r>
            <w:r>
              <w:rPr>
                <w:rFonts w:hint="eastAsia"/>
              </w:rPr>
              <w:t>棉），或进水反冲过滤器，带自动减压装置。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4.4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砂滤罐：自动砂滤（铁质）过滤器1套，带时间控制全自动/手动反冲装置，注明耗材价格、品牌及更换周期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4.5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树脂罐：全自动软水器2套，一用一备带流量控制全自动/手动的再生装置，注明耗材价格、品牌及更换周期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4.6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活性炭罐：全自动活性炭过滤器</w:t>
            </w:r>
            <w:r>
              <w:t>2</w:t>
            </w:r>
            <w:r>
              <w:rPr>
                <w:rFonts w:hint="eastAsia"/>
              </w:rPr>
              <w:t>套，带时间控制全自动/手动反冲装置，注明耗材价格、品牌及更换周期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4.7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根据临床实际需求，设置取样口（注明位置与数量）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五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5.1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提供中英文操作手册；提供塑封的中文简明操作卡片；提供全套安装、操作和维护使用说明书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5.2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有操作和维修培训计划，免费提供应用培训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5.3</w:t>
            </w:r>
          </w:p>
        </w:tc>
        <w:tc>
          <w:tcPr>
            <w:tcW w:w="754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供应商需在投标前，将预处理配置清单交由临床科室确认（包括罐体、控制头、填料的产品品牌、规格、型号、数量，加压泵及过滤器品牌、型号）。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0008201F"/>
    <w:rsid w:val="00042FCE"/>
    <w:rsid w:val="000657D2"/>
    <w:rsid w:val="0008201F"/>
    <w:rsid w:val="00087EC9"/>
    <w:rsid w:val="000B104F"/>
    <w:rsid w:val="000D5193"/>
    <w:rsid w:val="00127126"/>
    <w:rsid w:val="001826DB"/>
    <w:rsid w:val="00333B46"/>
    <w:rsid w:val="00363B62"/>
    <w:rsid w:val="003754EA"/>
    <w:rsid w:val="003B2613"/>
    <w:rsid w:val="00401C93"/>
    <w:rsid w:val="004469A6"/>
    <w:rsid w:val="004636BD"/>
    <w:rsid w:val="004D1DD7"/>
    <w:rsid w:val="004D4558"/>
    <w:rsid w:val="00500A56"/>
    <w:rsid w:val="00594F1F"/>
    <w:rsid w:val="005F4178"/>
    <w:rsid w:val="006D3850"/>
    <w:rsid w:val="007D1E3C"/>
    <w:rsid w:val="00864505"/>
    <w:rsid w:val="00874953"/>
    <w:rsid w:val="009C299F"/>
    <w:rsid w:val="009F3176"/>
    <w:rsid w:val="00A03A41"/>
    <w:rsid w:val="00A5066C"/>
    <w:rsid w:val="00A82222"/>
    <w:rsid w:val="00AB720B"/>
    <w:rsid w:val="00AE2BDE"/>
    <w:rsid w:val="00AE5B04"/>
    <w:rsid w:val="00B17E5A"/>
    <w:rsid w:val="00B3613C"/>
    <w:rsid w:val="00C64821"/>
    <w:rsid w:val="00D234B4"/>
    <w:rsid w:val="00D62C7A"/>
    <w:rsid w:val="00DD6D31"/>
    <w:rsid w:val="00EE4A5D"/>
    <w:rsid w:val="00EF482E"/>
    <w:rsid w:val="00F30ACC"/>
    <w:rsid w:val="00FA0D00"/>
    <w:rsid w:val="00FB355B"/>
    <w:rsid w:val="02F8525F"/>
    <w:rsid w:val="04F97BDB"/>
    <w:rsid w:val="05400AFC"/>
    <w:rsid w:val="0ACE4D6A"/>
    <w:rsid w:val="1327787E"/>
    <w:rsid w:val="18D41AA2"/>
    <w:rsid w:val="1DA56621"/>
    <w:rsid w:val="2A0A0F06"/>
    <w:rsid w:val="2D410797"/>
    <w:rsid w:val="38DC6F9A"/>
    <w:rsid w:val="4B6D11BC"/>
    <w:rsid w:val="4DDE481C"/>
    <w:rsid w:val="4F446E95"/>
    <w:rsid w:val="56EC679C"/>
    <w:rsid w:val="60696D36"/>
    <w:rsid w:val="62F80443"/>
    <w:rsid w:val="669F4C70"/>
    <w:rsid w:val="73A516A1"/>
    <w:rsid w:val="782000B9"/>
    <w:rsid w:val="79E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Lauer Ltd.</Company>
  <Pages>3</Pages>
  <Words>298</Words>
  <Characters>1699</Characters>
  <Lines>14</Lines>
  <Paragraphs>3</Paragraphs>
  <TotalTime>114</TotalTime>
  <ScaleCrop>false</ScaleCrop>
  <LinksUpToDate>false</LinksUpToDate>
  <CharactersWithSpaces>1994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2018-03-05T08:39:00Z</dcterms:created>
  <dc:creator>Administrator</dc:creator>
  <cp:lastModifiedBy>Administrator</cp:lastModifiedBy>
  <dcterms:modified xsi:type="dcterms:W3CDTF">2023-10-18T00:43:26Z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854514A644ED45D2B5AB34F92F34F7D6_12</vt:lpwstr>
  </property>
</Properties>
</file>