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6" w:tblpY="273"/>
        <w:tblOverlap w:val="never"/>
        <w:tblW w:w="9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569"/>
        <w:gridCol w:w="874"/>
        <w:gridCol w:w="2104"/>
        <w:gridCol w:w="2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预算（万元）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血压检测系统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2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1套系统须包含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主机1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，2个记录器</w:t>
            </w:r>
          </w:p>
        </w:tc>
      </w:tr>
    </w:tbl>
    <w:p>
      <w:pPr>
        <w:jc w:val="left"/>
        <w:rPr>
          <w:rFonts w:hint="eastAsia" w:ascii="宋体" w:hAnsi="宋体" w:cs="宋体"/>
          <w:bCs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sz w:val="30"/>
          <w:szCs w:val="30"/>
        </w:rPr>
        <w:t>动态血压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检测系统技术参数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（一）记录器</w:t>
      </w:r>
      <w:r>
        <w:rPr>
          <w:rFonts w:hint="eastAsia"/>
          <w:bCs/>
          <w:sz w:val="28"/>
          <w:szCs w:val="28"/>
        </w:rPr>
        <w:t>参数</w:t>
      </w:r>
      <w:r>
        <w:rPr>
          <w:rFonts w:hint="eastAsia"/>
          <w:bCs/>
          <w:sz w:val="28"/>
          <w:szCs w:val="28"/>
          <w:lang w:eastAsia="zh-CN"/>
        </w:rPr>
        <w:t>要求</w:t>
      </w:r>
      <w:r>
        <w:rPr>
          <w:rFonts w:hint="eastAsia"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支持长达24小时以上的长时间记录。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、多种记录时间间隔可供选择（5,10,15,20,30,45,60,90,120min等九种间隔可调）。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、测量方法：逐步释压震荡测量法。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、加压释压方式：自动加压、自动排气。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、支持过压保护：当袖带内压力大于40kPa（300mmHg）时，袖带能够自动释压，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0.4kPa(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±3mmHg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、支持掉电数据保护：记录过程中取掉电池，不会丢失已经记录的数据。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、高精度血压测量：5.3kPa~38.7kPa(40mmHg~290mmHg)，误差不大于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0.4kPa(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±3mmHg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、精确的心率测量功能：40次/分~200次/分，误差不大于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±5%。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、支持自动重测功能：对错误数据可进行自动重测。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、储存介质。非易失性闪光存储器。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标配提供血压袖带；有铁环复压或类似设计，保证不脱落。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fr-F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fr-FR"/>
        </w:rPr>
        <w:t>采用模糊时间测量法，最大程度降低某些病人的白大衣综合征，使数据更加准确可靠。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、兼容医院现有的动态血压分析软件。</w:t>
      </w:r>
    </w:p>
    <w:p>
      <w:pPr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（二）分析</w:t>
      </w:r>
      <w:r>
        <w:rPr>
          <w:rFonts w:hint="eastAsia"/>
          <w:bCs/>
          <w:sz w:val="28"/>
          <w:szCs w:val="28"/>
        </w:rPr>
        <w:t>软件参数</w:t>
      </w:r>
      <w:r>
        <w:rPr>
          <w:rFonts w:hint="eastAsia"/>
          <w:bCs/>
          <w:sz w:val="28"/>
          <w:szCs w:val="28"/>
          <w:lang w:eastAsia="zh-CN"/>
        </w:rPr>
        <w:t>要求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支持比较分析功能。可对同一患者进行多次测量，进行不同数据间的比较分析。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、支持多种形式显示及打印回访数据，方便医生做出全面诊断。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、支持预设功能。可设置九种以上的测量间隔和测量时间，适用于各种不同的测量需求。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、趋势图功能。能选择显示心率趋势图、平均动脉压、错误数据、RPP数据趋势图。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、数据表功能。能选择显示全部功能、按小时显示、显示小时平均值、显示错误数据。血压异常数据、错误数据需以不同颜色进行标注，并可选择是否显示。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、柱状图功能。能选择显示全部、白天、晚上柱状图。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、饼状图功能。能选择显示全部、白天、晚上饼状图。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、拟合图功能。能选择显示全部、白天、晚上拟合图。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625810F9"/>
    <w:rsid w:val="0FCE1B55"/>
    <w:rsid w:val="625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2023-07-21T00:41:00Z</dcterms:created>
  <dc:creator>Administrator</dc:creator>
  <cp:lastModifiedBy>Administrator</cp:lastModifiedBy>
  <dcterms:modified xsi:type="dcterms:W3CDTF">2023-07-21T00:45:24Z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CA79D06AD0AA428DA9E3D18B2213F0CA_11</vt:lpwstr>
  </property>
</Properties>
</file>