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彩色多普勒超声诊断仪核心配置要求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高端</w:t>
      </w:r>
      <w:r>
        <w:t>介入彩色多普勒超声诊断仪</w:t>
      </w:r>
      <w:r>
        <w:rPr>
          <w:rFonts w:hint="eastAsia"/>
        </w:rPr>
        <w:t>（2台）</w:t>
      </w:r>
    </w:p>
    <w:p>
      <w:pPr>
        <w:pStyle w:val="4"/>
        <w:ind w:left="420" w:firstLine="0" w:firstLineChars="0"/>
        <w:rPr>
          <w:rFonts w:hint="eastAsia"/>
        </w:rPr>
      </w:pPr>
      <w:r>
        <w:rPr>
          <w:rFonts w:hint="eastAsia"/>
        </w:rPr>
        <w:t>需具备：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4把探头：腹部凸阵，高频线阵，经阴道腔内及经直肠双平面探头各1把，其中腹部和高频探头为单晶体探头，全部探头支持超声造影和弹性成像功能；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具备超声造影和弹性成像功能；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具备融合导航成像技术。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高端心血管彩色多普勒超声诊断仪（1台）</w:t>
      </w:r>
    </w:p>
    <w:p>
      <w:pPr>
        <w:pStyle w:val="4"/>
        <w:ind w:left="420" w:firstLine="0" w:firstLineChars="0"/>
        <w:rPr>
          <w:rFonts w:hint="eastAsia"/>
        </w:rPr>
      </w:pPr>
      <w:r>
        <w:rPr>
          <w:rFonts w:hint="eastAsia"/>
        </w:rPr>
        <w:t>需具备：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4把探头：腹部凸阵，高频线阵（适用于检查血管），心脏经胸容积矩阵探头和经食道容积矩阵探头各1把，全部探头支持超声造影；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具备斑点追踪技术；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具备超声造影、组织多普勒成像功能；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具备智能四维解剖标记；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具备四维容积成像光源投照技术；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具备心肌做功定量分析；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系统最大扫描深度</w:t>
      </w:r>
      <w:r>
        <w:rPr>
          <w:rFonts w:hint="eastAsia" w:asciiTheme="minorEastAsia" w:hAnsiTheme="minorEastAsia"/>
        </w:rPr>
        <w:t>≧50cm。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三、</w:t>
      </w:r>
      <w:r>
        <w:t>高端妇产彩色多普勒超声诊断仪</w:t>
      </w:r>
      <w:r>
        <w:rPr>
          <w:rFonts w:hint="eastAsia"/>
        </w:rPr>
        <w:t>（1台）</w:t>
      </w:r>
    </w:p>
    <w:p>
      <w:pPr>
        <w:pStyle w:val="4"/>
        <w:ind w:left="420" w:firstLine="0" w:firstLineChars="0"/>
        <w:rPr>
          <w:rFonts w:hint="eastAsia"/>
        </w:rPr>
      </w:pPr>
      <w:r>
        <w:rPr>
          <w:rFonts w:hint="eastAsia"/>
        </w:rPr>
        <w:t>需具备：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4把探头：腹部凸阵，高频线阵（血管），经腹凸阵容积探头及经腔内容积探头各1把；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具备超声造影和弹性成像功能；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具备智能盆底测量系统；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具备子宫内膜肿瘤评估报告系统。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高端全身型彩色多普勒超声诊断仪（2台）</w:t>
      </w:r>
    </w:p>
    <w:p>
      <w:pPr>
        <w:pStyle w:val="4"/>
        <w:ind w:left="420" w:firstLine="0" w:firstLineChars="0"/>
        <w:rPr>
          <w:rFonts w:hint="eastAsia"/>
        </w:rPr>
      </w:pPr>
      <w:r>
        <w:rPr>
          <w:rFonts w:hint="eastAsia"/>
        </w:rPr>
        <w:t>需具备：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5把探头：腹部单晶体凸阵，高频线阵，超高频线阵（肌骨），经阴道腔内探头及具备检测脂肪肝定量的腹部凸阵探头各1把；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具备高级脂肪肝定量检测系统；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具备超声造影和弹性成像技术。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中高档全身型超声诊断仪（1台）</w:t>
      </w:r>
    </w:p>
    <w:p>
      <w:pPr>
        <w:pStyle w:val="4"/>
        <w:ind w:left="420" w:firstLine="0" w:firstLineChars="0"/>
        <w:rPr>
          <w:rFonts w:hint="eastAsia"/>
        </w:rPr>
      </w:pPr>
      <w:r>
        <w:rPr>
          <w:rFonts w:hint="eastAsia"/>
        </w:rPr>
        <w:t>需具备：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5把探头：心脏相控阵、腹部凸阵，高频线阵（浅表组织），高频线阵（血管），经阴道腔内探头各1把；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具备心脏、腹部、血管、浅表组织、肌骨、妇产等相应检测、分析系统；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具备超声造影和弹性成像技术。</w:t>
      </w:r>
    </w:p>
    <w:p>
      <w:pP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备注：上述核心配置要求必须满足。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F4107"/>
    <w:multiLevelType w:val="multilevel"/>
    <w:tmpl w:val="06DF4107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3C81BC3"/>
    <w:multiLevelType w:val="multilevel"/>
    <w:tmpl w:val="13C81B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7716C1"/>
    <w:multiLevelType w:val="multilevel"/>
    <w:tmpl w:val="2F7716C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C6334C9"/>
    <w:multiLevelType w:val="multilevel"/>
    <w:tmpl w:val="4C6334C9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599C05E0"/>
    <w:multiLevelType w:val="multilevel"/>
    <w:tmpl w:val="599C05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6ACF3D69"/>
    <w:rsid w:val="3D0D06E3"/>
    <w:rsid w:val="51072FEA"/>
    <w:rsid w:val="6AC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636</Characters>
  <Lines>0</Lines>
  <Paragraphs>0</Paragraphs>
  <TotalTime>7</TotalTime>
  <ScaleCrop>false</ScaleCrop>
  <LinksUpToDate>false</LinksUpToDate>
  <CharactersWithSpaces>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2023-07-12T07:42:00Z</dcterms:created>
  <dc:creator>Administrator</dc:creator>
  <cp:lastModifiedBy>Administrator</cp:lastModifiedBy>
  <dcterms:modified xsi:type="dcterms:W3CDTF">2023-07-12T08:50:43Z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3FE1637BE7CF4081BCCAF50712AC9C6F_11</vt:lpwstr>
  </property>
</Properties>
</file>