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乳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</w:rPr>
        <w:t>腺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活检与旋切系统技术参数</w:t>
      </w:r>
    </w:p>
    <w:tbl>
      <w:tblPr>
        <w:tblStyle w:val="4"/>
        <w:tblW w:w="7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910"/>
        <w:gridCol w:w="306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序号</w:t>
            </w:r>
          </w:p>
        </w:tc>
        <w:tc>
          <w:tcPr>
            <w:tcW w:w="2910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060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数量</w:t>
            </w:r>
          </w:p>
        </w:tc>
        <w:tc>
          <w:tcPr>
            <w:tcW w:w="1065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2910" w:type="dxa"/>
          </w:tcPr>
          <w:p>
            <w:pPr>
              <w:pStyle w:val="2"/>
              <w:ind w:firstLine="0"/>
              <w:jc w:val="both"/>
            </w:pPr>
            <w:r>
              <w:rPr>
                <w:rFonts w:ascii="Arial" w:hAnsi="Arial" w:cs="Arial"/>
                <w:color w:val="000000"/>
                <w:szCs w:val="24"/>
              </w:rPr>
              <w:t>乳</w:t>
            </w:r>
            <w:r>
              <w:rPr>
                <w:rFonts w:hint="eastAsia" w:ascii="Arial" w:hAnsi="Arial" w:cs="Arial"/>
                <w:color w:val="000000"/>
                <w:szCs w:val="24"/>
              </w:rPr>
              <w:t>腺</w:t>
            </w:r>
            <w:r>
              <w:rPr>
                <w:rFonts w:ascii="Arial" w:hAnsi="Arial" w:cs="Arial"/>
                <w:color w:val="000000"/>
                <w:szCs w:val="24"/>
              </w:rPr>
              <w:t>活检与旋切系统</w:t>
            </w:r>
          </w:p>
        </w:tc>
        <w:tc>
          <w:tcPr>
            <w:tcW w:w="3060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1套</w:t>
            </w:r>
          </w:p>
        </w:tc>
        <w:tc>
          <w:tcPr>
            <w:tcW w:w="1065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9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2910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配套使用乳房旋切穿刺针(超声引导下使用）</w:t>
            </w:r>
          </w:p>
        </w:tc>
        <w:tc>
          <w:tcPr>
            <w:tcW w:w="3060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据实结算，预估每年100根</w:t>
            </w:r>
          </w:p>
        </w:tc>
        <w:tc>
          <w:tcPr>
            <w:tcW w:w="1065" w:type="dxa"/>
          </w:tcPr>
          <w:p>
            <w:pPr>
              <w:pStyle w:val="2"/>
              <w:ind w:firstLine="0"/>
              <w:jc w:val="both"/>
            </w:pPr>
            <w:r>
              <w:rPr>
                <w:rFonts w:hint="eastAsia"/>
              </w:rPr>
              <w:t>/</w:t>
            </w:r>
          </w:p>
        </w:tc>
      </w:tr>
    </w:tbl>
    <w:p>
      <w:pPr>
        <w:pStyle w:val="2"/>
        <w:ind w:firstLine="0"/>
        <w:rPr>
          <w:rFonts w:ascii="Arial" w:hAnsi="Arial" w:cs="Arial"/>
          <w:b/>
          <w:bCs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适用范围: 通过部分或完全切除影像下的异常，以及部分切除触诊的异常，提供乳房组织来进行组织学检查。</w:t>
      </w:r>
    </w:p>
    <w:p>
      <w:pPr>
        <w:pStyle w:val="2"/>
        <w:numPr>
          <w:ilvl w:val="0"/>
          <w:numId w:val="1"/>
        </w:numPr>
        <w:spacing w:line="360" w:lineRule="auto"/>
        <w:rPr>
          <w:rFonts w:hAnsi="宋体" w:cs="宋体"/>
          <w:szCs w:val="24"/>
        </w:rPr>
      </w:pPr>
      <w:r>
        <w:rPr>
          <w:rFonts w:hint="eastAsia" w:hAnsi="宋体" w:cs="宋体"/>
          <w:szCs w:val="24"/>
        </w:rPr>
        <w:t>设备部分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1、操作界面：通过液晶屏简便的触摸式操作，实时动画显示工作状况。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2、故障报警：内置故障报警系统，可以及时确定并排除故障。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3、专用手柄：拥有超声引导下专用手柄。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/>
          <w:sz w:val="24"/>
        </w:rPr>
        <w:t>4、控制方式：手柄直接控制（必备），</w:t>
      </w:r>
      <w:r>
        <w:rPr>
          <w:rFonts w:hint="eastAsia" w:ascii="宋体" w:hAnsi="宋体"/>
          <w:sz w:val="24"/>
          <w:lang w:eastAsia="zh-CN"/>
        </w:rPr>
        <w:t>可增加其他控制方式：</w:t>
      </w:r>
      <w:r>
        <w:rPr>
          <w:rFonts w:hint="eastAsia" w:ascii="宋体" w:hAnsi="宋体"/>
          <w:sz w:val="24"/>
        </w:rPr>
        <w:t>手持遥控、脚踏开关控制。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★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、负压控制：≥3个负压水平可调节，根据手术需要手动设置负压强度。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、负压泵抽气速率：&gt;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0L/min。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、探针清洁模式：真空抽吸整合盐水冲洗功能。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、真空管路及旋切针包装：真空管路（包括真空三通管）与穿刺旋切针成一套无菌包装。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、三类注册证：整机取得我国食品药品监督管理局颁发的三类医疗器械注册证，且在有效期内。</w:t>
      </w:r>
    </w:p>
    <w:p>
      <w:pPr>
        <w:spacing w:line="360" w:lineRule="auto"/>
      </w:pPr>
      <w:r>
        <w:rPr>
          <w:rFonts w:hint="eastAsia"/>
        </w:rPr>
        <w:t>三、乳房旋切穿刺针：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1、刀头设计：刀片式刀头，减少皮肤和体内的损伤。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2、针体设计：针体横截面为上下双套管设计，最大化获取组织并分离血液。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3、停止点设计：实现砧板效应，彻底切断组织。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★4、刀槽设计：刀槽内部可见 ≥</w:t>
      </w:r>
      <w:r>
        <w:rPr>
          <w:sz w:val="24"/>
        </w:rPr>
        <w:t>5</w:t>
      </w:r>
      <w:r>
        <w:rPr>
          <w:rFonts w:hint="eastAsia"/>
          <w:sz w:val="24"/>
        </w:rPr>
        <w:t>个真空孔，用于吸收多余血液。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★5、刀槽控制：可变取样槽长度≥ 3种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刀槽长度</w:t>
      </w:r>
      <w:bookmarkStart w:id="0" w:name="_GoBack"/>
      <w:bookmarkEnd w:id="0"/>
      <w:r>
        <w:rPr>
          <w:rFonts w:hint="eastAsia"/>
          <w:sz w:val="24"/>
        </w:rPr>
        <w:t>适合切取特定大小和位置的病变。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6、穿刺方式：单次穿刺，多次切割。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★7、旋切方式：360度单一方向旋转切割。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★8、双向真空：侧向负压确保样本固定并吸入取样槽，轴向负压确保样本的快速稳定传输。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★9、样本管理：包含 ≥1</w:t>
      </w:r>
      <w:r>
        <w:rPr>
          <w:sz w:val="24"/>
        </w:rPr>
        <w:t>0</w:t>
      </w:r>
      <w:r>
        <w:rPr>
          <w:rFonts w:hint="eastAsia"/>
          <w:sz w:val="24"/>
        </w:rPr>
        <w:t xml:space="preserve"> 个样本收集格，可自动旋转收集并逐条排列标本，通过编号确定每条样本的位置信息，方便影像学检查和病理诊断。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★10、探针规格：要求≥2种，最小标本取出量≥3</w:t>
      </w:r>
      <w:r>
        <w:rPr>
          <w:sz w:val="24"/>
        </w:rPr>
        <w:t>0</w:t>
      </w:r>
      <w:r>
        <w:rPr>
          <w:rFonts w:hint="eastAsia"/>
          <w:sz w:val="24"/>
        </w:rPr>
        <w:t>0mg（标本重量）。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11、术中标记：拥有专用置入通道，可在术中放置标记夹。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45430F"/>
    <w:multiLevelType w:val="singleLevel"/>
    <w:tmpl w:val="DD4543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225A74"/>
    <w:rsid w:val="00225A74"/>
    <w:rsid w:val="007916B3"/>
    <w:rsid w:val="09B64DFD"/>
    <w:rsid w:val="184737D7"/>
    <w:rsid w:val="19411E18"/>
    <w:rsid w:val="35525603"/>
    <w:rsid w:val="44B95C36"/>
    <w:rsid w:val="5BE925C1"/>
    <w:rsid w:val="6E954B8C"/>
    <w:rsid w:val="77F7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autoSpaceDE w:val="0"/>
      <w:autoSpaceDN w:val="0"/>
      <w:adjustRightInd w:val="0"/>
      <w:ind w:firstLine="420"/>
    </w:pPr>
    <w:rPr>
      <w:rFonts w:ascii="宋体" w:hAnsi="Times New Roman" w:eastAsia="宋体" w:cs="Times New Roman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4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51"/>
    <w:basedOn w:val="5"/>
    <w:uiPriority w:val="0"/>
    <w:rPr>
      <w:rFonts w:ascii="Segoe UI Symbol" w:hAnsi="Segoe UI Symbol" w:eastAsia="Segoe UI Symbol" w:cs="Segoe UI Symbo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748</Words>
  <Characters>767</Characters>
  <Lines>5</Lines>
  <Paragraphs>1</Paragraphs>
  <TotalTime>16</TotalTime>
  <ScaleCrop>false</ScaleCrop>
  <LinksUpToDate>false</LinksUpToDate>
  <CharactersWithSpaces>772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2022-02-14T08:06:00Z</dcterms:created>
  <dc:creator>dingding.cai</dc:creator>
  <cp:lastModifiedBy>Administrator</cp:lastModifiedBy>
  <dcterms:modified xsi:type="dcterms:W3CDTF">2023-03-25T13:24:10Z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AA2037BD71F14D9FB877FD0189083CEF</vt:lpwstr>
  </property>
</Properties>
</file>