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超声刀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技术参数</w:t>
      </w:r>
    </w:p>
    <w:p>
      <w:pPr>
        <w:pStyle w:val="4"/>
        <w:rPr>
          <w:rFonts w:hint="eastAsia" w:ascii="宋体" w:hAnsi="宋体" w:eastAsia="宋体" w:cs="宋体"/>
          <w:b/>
          <w:bCs/>
          <w:sz w:val="32"/>
          <w:szCs w:val="32"/>
        </w:rPr>
      </w:pPr>
    </w:p>
    <w:tbl>
      <w:tblPr>
        <w:tblStyle w:val="6"/>
        <w:tblW w:w="7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910"/>
        <w:gridCol w:w="306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</w:tcPr>
          <w:p>
            <w:pPr>
              <w:pStyle w:val="2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910" w:type="dxa"/>
          </w:tcPr>
          <w:p>
            <w:pPr>
              <w:pStyle w:val="2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3060" w:type="dxa"/>
          </w:tcPr>
          <w:p>
            <w:pPr>
              <w:pStyle w:val="2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</w:tcPr>
          <w:p>
            <w:pPr>
              <w:pStyle w:val="2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pStyle w:val="2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910" w:type="dxa"/>
          </w:tcPr>
          <w:p>
            <w:pPr>
              <w:pStyle w:val="2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超声刀</w:t>
            </w:r>
          </w:p>
        </w:tc>
        <w:tc>
          <w:tcPr>
            <w:tcW w:w="3060" w:type="dxa"/>
          </w:tcPr>
          <w:p>
            <w:pPr>
              <w:pStyle w:val="2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  <w:tc>
          <w:tcPr>
            <w:tcW w:w="1065" w:type="dxa"/>
          </w:tcPr>
          <w:p>
            <w:pPr>
              <w:pStyle w:val="2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99" w:type="dxa"/>
          </w:tcPr>
          <w:p>
            <w:pPr>
              <w:pStyle w:val="2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910" w:type="dxa"/>
          </w:tcPr>
          <w:p>
            <w:pPr>
              <w:pStyle w:val="2"/>
              <w:ind w:left="0" w:leftChars="0" w:firstLine="0" w:firstLineChars="0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配套使用一次性刀头（枪式）</w:t>
            </w:r>
          </w:p>
        </w:tc>
        <w:tc>
          <w:tcPr>
            <w:tcW w:w="3060" w:type="dxa"/>
          </w:tcPr>
          <w:p>
            <w:pPr>
              <w:pStyle w:val="2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据实结算，预估每年100根</w:t>
            </w:r>
          </w:p>
        </w:tc>
        <w:tc>
          <w:tcPr>
            <w:tcW w:w="1065" w:type="dxa"/>
          </w:tcPr>
          <w:p>
            <w:pPr>
              <w:pStyle w:val="2"/>
              <w:ind w:left="0" w:leftChars="0" w:firstLine="0" w:firstLineChars="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</w:tbl>
    <w:p>
      <w:pPr>
        <w:pStyle w:val="4"/>
        <w:ind w:left="0" w:leftChars="0" w:firstLine="0" w:firstLineChars="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1、 系统/发生器</w:t>
      </w:r>
    </w:p>
    <w:p>
      <w:pPr>
        <w:widowControl/>
        <w:spacing w:line="360" w:lineRule="auto"/>
        <w:ind w:left="1" w:hanging="1"/>
        <w:jc w:val="lef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1.1、振动频率55.6±1KHz；</w:t>
      </w:r>
    </w:p>
    <w:p>
      <w:pPr>
        <w:widowControl/>
        <w:spacing w:line="360" w:lineRule="auto"/>
        <w:ind w:left="1" w:hanging="1"/>
        <w:jc w:val="lef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1.2、发生器输入电源：100-240VAC，50/60Hz，功率：150 VA -180VA；</w:t>
      </w:r>
    </w:p>
    <w:p>
      <w:pPr>
        <w:widowControl/>
        <w:spacing w:line="360" w:lineRule="auto"/>
        <w:ind w:left="1" w:hanging="1"/>
        <w:jc w:val="lef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1.3、系统功率≤50W；</w:t>
      </w:r>
    </w:p>
    <w:p>
      <w:pPr>
        <w:widowControl/>
        <w:spacing w:line="360" w:lineRule="auto"/>
        <w:ind w:left="1" w:hanging="1"/>
        <w:jc w:val="lef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1.4、主机具有开机自检功能，自检时间≤5秒。</w:t>
      </w:r>
    </w:p>
    <w:p>
      <w:pPr>
        <w:numPr>
          <w:ilvl w:val="0"/>
          <w:numId w:val="1"/>
        </w:numPr>
        <w:spacing w:line="360" w:lineRule="auto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刀头</w:t>
      </w:r>
    </w:p>
    <w:p>
      <w:pPr>
        <w:widowControl/>
        <w:spacing w:line="360" w:lineRule="auto"/>
        <w:ind w:left="1" w:hanging="1"/>
        <w:jc w:val="lef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2.1、国产获批闭合血管可达≥3mm的注册证。</w:t>
      </w:r>
    </w:p>
    <w:p>
      <w:pPr>
        <w:widowControl/>
        <w:spacing w:line="360" w:lineRule="auto"/>
        <w:ind w:left="1" w:hanging="1"/>
        <w:jc w:val="lef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 2.2、具备同一品牌的枪式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刀头</w:t>
      </w:r>
      <w:r>
        <w:rPr>
          <w:rFonts w:hint="eastAsia" w:ascii="宋体" w:hAnsi="宋体" w:eastAsia="宋体" w:cs="宋体"/>
          <w:sz w:val="28"/>
          <w:szCs w:val="28"/>
        </w:rPr>
        <w:t>与同品牌主机适配。适用于需要控制出血和最小程度热损伤的软组织切割，可用于闭合直径达到≥3mm的血管；</w:t>
      </w:r>
    </w:p>
    <w:p>
      <w:pPr>
        <w:widowControl/>
        <w:spacing w:line="360" w:lineRule="auto"/>
        <w:ind w:left="1" w:hanging="1"/>
        <w:jc w:val="lef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2.3、枪式刀头长度种类≥4种，具有能满足单孔减重等特殊手术需求的≥45cm加长型刀头；</w:t>
      </w:r>
    </w:p>
    <w:p>
      <w:pPr>
        <w:widowControl/>
        <w:spacing w:line="360" w:lineRule="auto"/>
        <w:ind w:left="1" w:hanging="1"/>
        <w:jc w:val="lef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 2.4、刀头振动幅度为40-95μm；</w:t>
      </w:r>
    </w:p>
    <w:p>
      <w:pPr>
        <w:widowControl/>
        <w:spacing w:line="360" w:lineRule="auto"/>
        <w:ind w:left="1" w:hanging="1"/>
        <w:jc w:val="lef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2.5、一体化的刀头，功率输出更加稳定。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3、换能器</w:t>
      </w:r>
    </w:p>
    <w:p>
      <w:pPr>
        <w:widowControl/>
        <w:spacing w:line="360" w:lineRule="auto"/>
        <w:ind w:left="1" w:hanging="1"/>
        <w:jc w:val="lef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3.1、换能器集成智能芯片，可以记录使用次数；</w:t>
      </w:r>
    </w:p>
    <w:p>
      <w:pPr>
        <w:widowControl/>
        <w:spacing w:line="360" w:lineRule="auto"/>
        <w:ind w:left="1" w:hanging="1"/>
        <w:jc w:val="lef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3.2、一体化的换能器，振动频率更加稳定。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其他要求</w:t>
      </w:r>
      <w:bookmarkStart w:id="0" w:name="_GoBack"/>
      <w:bookmarkEnd w:id="0"/>
    </w:p>
    <w:p>
      <w:pPr>
        <w:widowControl/>
        <w:spacing w:line="360" w:lineRule="auto"/>
        <w:ind w:left="1" w:hanging="1"/>
        <w:jc w:val="lef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4.1、拥有匹配换能器，适配相应的剪式刀头，和同品牌主机适配。适用于需要控制出血和最小程度热损伤的软组织切割，可用于闭合直径达到≥3mm的血管；；</w:t>
      </w:r>
    </w:p>
    <w:p>
      <w:pPr>
        <w:widowControl/>
        <w:spacing w:line="360" w:lineRule="auto"/>
        <w:ind w:left="1" w:hanging="1"/>
        <w:jc w:val="lef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4.2、剪刀式刀头长度种类≥2种；</w:t>
      </w:r>
    </w:p>
    <w:p>
      <w:pPr>
        <w:widowControl/>
        <w:spacing w:line="360" w:lineRule="auto"/>
        <w:ind w:left="1" w:hanging="1"/>
        <w:jc w:val="lef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4.3、剪刀式刀头前端小巧精细，有利于精细化的分离和切割操作。</w:t>
      </w: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056DA9"/>
    <w:multiLevelType w:val="singleLevel"/>
    <w:tmpl w:val="2C056DA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1ZjI2NWMzYzhmNzk0YTlkMmVlNjhmMTFiYjIzYzMifQ=="/>
  </w:docVars>
  <w:rsids>
    <w:rsidRoot w:val="000A460E"/>
    <w:rsid w:val="000A460E"/>
    <w:rsid w:val="003B5F47"/>
    <w:rsid w:val="005B0C37"/>
    <w:rsid w:val="00FA62C0"/>
    <w:rsid w:val="08DE1CC0"/>
    <w:rsid w:val="0989493C"/>
    <w:rsid w:val="09C862BF"/>
    <w:rsid w:val="0A794D0E"/>
    <w:rsid w:val="0B162999"/>
    <w:rsid w:val="0B1E5030"/>
    <w:rsid w:val="0D22540D"/>
    <w:rsid w:val="0E5140CC"/>
    <w:rsid w:val="10141182"/>
    <w:rsid w:val="17014595"/>
    <w:rsid w:val="18B560F0"/>
    <w:rsid w:val="1AAE1CDA"/>
    <w:rsid w:val="1CC141ED"/>
    <w:rsid w:val="1DAB1A34"/>
    <w:rsid w:val="203317E9"/>
    <w:rsid w:val="20433B44"/>
    <w:rsid w:val="21CC1AA2"/>
    <w:rsid w:val="2227182A"/>
    <w:rsid w:val="2586539C"/>
    <w:rsid w:val="25F75EDB"/>
    <w:rsid w:val="27427B04"/>
    <w:rsid w:val="278306FB"/>
    <w:rsid w:val="286D595D"/>
    <w:rsid w:val="29377C8B"/>
    <w:rsid w:val="299D196E"/>
    <w:rsid w:val="2A4F515F"/>
    <w:rsid w:val="2AAB6779"/>
    <w:rsid w:val="2EAD5965"/>
    <w:rsid w:val="2FE674FF"/>
    <w:rsid w:val="38205E32"/>
    <w:rsid w:val="38EE0472"/>
    <w:rsid w:val="3D5D6A5F"/>
    <w:rsid w:val="3EBB7F1B"/>
    <w:rsid w:val="3FD5693E"/>
    <w:rsid w:val="413B3B78"/>
    <w:rsid w:val="46C84265"/>
    <w:rsid w:val="49286566"/>
    <w:rsid w:val="4AF96E5C"/>
    <w:rsid w:val="4B6D2CDE"/>
    <w:rsid w:val="4CBB765B"/>
    <w:rsid w:val="50EB6C5C"/>
    <w:rsid w:val="52A31916"/>
    <w:rsid w:val="52BB0ADF"/>
    <w:rsid w:val="56FC33A3"/>
    <w:rsid w:val="57677217"/>
    <w:rsid w:val="57870372"/>
    <w:rsid w:val="59DF27F3"/>
    <w:rsid w:val="5B11137A"/>
    <w:rsid w:val="5BD15BEC"/>
    <w:rsid w:val="5FC11DC6"/>
    <w:rsid w:val="60BC0CEA"/>
    <w:rsid w:val="60EF37CE"/>
    <w:rsid w:val="624A5298"/>
    <w:rsid w:val="638C2CFB"/>
    <w:rsid w:val="653D6CC1"/>
    <w:rsid w:val="68BE2EEC"/>
    <w:rsid w:val="743C26BA"/>
    <w:rsid w:val="78B87AF5"/>
    <w:rsid w:val="7A2C4E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autoSpaceDE w:val="0"/>
      <w:autoSpaceDN w:val="0"/>
      <w:adjustRightInd w:val="0"/>
      <w:ind w:firstLine="420"/>
      <w:jc w:val="left"/>
    </w:pPr>
    <w:rPr>
      <w:rFonts w:ascii="宋体" w:hAnsi="Times New Roman" w:eastAsia="宋体" w:cs="Times New Roman"/>
      <w:kern w:val="0"/>
      <w:sz w:val="24"/>
      <w:szCs w:val="20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434</Words>
  <Characters>511</Characters>
  <TotalTime>1</TotalTime>
  <ScaleCrop>false</ScaleCrop>
  <LinksUpToDate>false</LinksUpToDate>
  <CharactersWithSpaces>516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2023-03-24T11:41:00Z</dcterms:created>
  <dc:creator>Administrator</dc:creator>
  <cp:lastModifiedBy>Administrator</cp:lastModifiedBy>
  <dcterms:modified xsi:type="dcterms:W3CDTF">2023-03-25T13:26:13Z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6DF8C93C46864084A1BA3A0E630CA499</vt:lpwstr>
  </property>
</Properties>
</file>