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87" w:firstLineChars="600"/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>心理测评软件系统</w:t>
      </w:r>
      <w:r>
        <w:rPr>
          <w:rFonts w:hint="eastAsia" w:ascii="宋体" w:hAnsi="宋体"/>
          <w:b/>
          <w:sz w:val="28"/>
          <w:szCs w:val="28"/>
        </w:rPr>
        <w:t>技术参数</w:t>
      </w:r>
      <w:r>
        <w:rPr>
          <w:rFonts w:hint="eastAsia" w:ascii="宋体" w:hAnsi="宋体"/>
          <w:b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单机版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>
      <w:pPr>
        <w:jc w:val="both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适用范围：</w:t>
      </w:r>
      <w:r>
        <w:rPr>
          <w:rFonts w:hint="eastAsia"/>
          <w:sz w:val="24"/>
          <w:szCs w:val="24"/>
        </w:rPr>
        <w:t>适用于心理咨询、职业咨询、婚恋咨询、人才选聘等方面（简要分析报告、详细分析报告）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并有“编码分析”功能。</w:t>
      </w:r>
    </w:p>
    <w:p>
      <w:pPr>
        <w:spacing w:line="312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一、软件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主要技术要求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;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/>
          <w:sz w:val="24"/>
          <w:szCs w:val="24"/>
          <w:lang w:val="en-US" w:eastAsia="zh-CN"/>
        </w:rPr>
        <w:t>1、</w:t>
      </w:r>
      <w:r>
        <w:rPr>
          <w:rFonts w:hint="eastAsia"/>
          <w:sz w:val="24"/>
          <w:szCs w:val="24"/>
        </w:rPr>
        <w:t>系统</w:t>
      </w:r>
      <w:r>
        <w:rPr>
          <w:rFonts w:hint="eastAsia"/>
          <w:sz w:val="24"/>
          <w:szCs w:val="24"/>
          <w:lang w:eastAsia="zh-CN"/>
        </w:rPr>
        <w:t>须满足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eastAsia="zh-CN"/>
        </w:rPr>
        <w:t>专业的医疗机构内使用，</w:t>
      </w:r>
      <w:r>
        <w:rPr>
          <w:rFonts w:hint="eastAsia"/>
          <w:sz w:val="24"/>
          <w:szCs w:val="24"/>
          <w:u w:val="none"/>
          <w:lang w:eastAsia="zh-CN"/>
        </w:rPr>
        <w:t>须</w:t>
      </w:r>
      <w:r>
        <w:rPr>
          <w:rFonts w:hint="eastAsia"/>
          <w:sz w:val="24"/>
          <w:szCs w:val="24"/>
          <w:u w:val="none"/>
        </w:rPr>
        <w:t>经过三甲精神卫生专科医院验证，</w:t>
      </w:r>
      <w:r>
        <w:rPr>
          <w:rFonts w:hint="eastAsia"/>
          <w:sz w:val="24"/>
          <w:szCs w:val="24"/>
          <w:u w:val="none"/>
          <w:lang w:eastAsia="zh-CN"/>
        </w:rPr>
        <w:t>并提供相应的检测报告，</w:t>
      </w:r>
      <w:r>
        <w:rPr>
          <w:rFonts w:hint="eastAsia"/>
          <w:sz w:val="24"/>
          <w:szCs w:val="24"/>
          <w:u w:val="none"/>
        </w:rPr>
        <w:t>症状符合率</w:t>
      </w:r>
      <w:r>
        <w:rPr>
          <w:rFonts w:hint="default" w:ascii="Arial" w:hAnsi="Arial" w:cs="Arial"/>
          <w:sz w:val="24"/>
          <w:szCs w:val="24"/>
          <w:u w:val="none"/>
        </w:rPr>
        <w:t>≥</w:t>
      </w:r>
      <w:r>
        <w:rPr>
          <w:rFonts w:hint="eastAsia"/>
          <w:sz w:val="24"/>
          <w:szCs w:val="24"/>
          <w:u w:val="none"/>
        </w:rPr>
        <w:t>70%，软件</w:t>
      </w:r>
      <w:r>
        <w:rPr>
          <w:rFonts w:hint="eastAsia"/>
          <w:sz w:val="24"/>
          <w:szCs w:val="24"/>
          <w:u w:val="none"/>
          <w:lang w:eastAsia="zh-CN"/>
        </w:rPr>
        <w:t>须</w:t>
      </w:r>
      <w:r>
        <w:rPr>
          <w:rFonts w:hint="eastAsia"/>
          <w:sz w:val="24"/>
          <w:szCs w:val="24"/>
          <w:u w:val="none"/>
        </w:rPr>
        <w:t>采用C/S方式。</w:t>
      </w:r>
    </w:p>
    <w:p>
      <w:pPr>
        <w:spacing w:line="312" w:lineRule="auto"/>
        <w:ind w:right="-153" w:rightChars="-73" w:firstLine="484" w:firstLineChars="202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</w:rPr>
        <w:t>软件</w:t>
      </w:r>
      <w:r>
        <w:rPr>
          <w:rFonts w:hint="eastAsia" w:ascii="宋体" w:hAnsi="宋体"/>
          <w:sz w:val="24"/>
          <w:szCs w:val="24"/>
        </w:rPr>
        <w:t>支持在多媒体触摸屏电脑（或平板）上用鼠标点击</w:t>
      </w:r>
      <w:r>
        <w:rPr>
          <w:rFonts w:hint="eastAsia" w:ascii="宋体" w:hAnsi="宋体"/>
          <w:sz w:val="24"/>
          <w:szCs w:val="24"/>
          <w:lang w:eastAsia="zh-CN"/>
        </w:rPr>
        <w:t>或</w:t>
      </w:r>
      <w:r>
        <w:rPr>
          <w:rFonts w:hint="eastAsia" w:ascii="宋体" w:hAnsi="宋体"/>
          <w:sz w:val="24"/>
          <w:szCs w:val="24"/>
        </w:rPr>
        <w:t>数字键测量。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eastAsia"/>
          <w:sz w:val="24"/>
          <w:szCs w:val="24"/>
        </w:rPr>
        <w:t>以单题答题界面，自动</w:t>
      </w:r>
      <w:r>
        <w:rPr>
          <w:rFonts w:hint="eastAsia"/>
          <w:sz w:val="24"/>
          <w:szCs w:val="24"/>
          <w:lang w:eastAsia="zh-CN"/>
        </w:rPr>
        <w:t>或手动</w:t>
      </w:r>
      <w:r>
        <w:rPr>
          <w:rFonts w:hint="eastAsia"/>
          <w:sz w:val="24"/>
          <w:szCs w:val="24"/>
        </w:rPr>
        <w:t>转下一题。被试者答题完毕后，有查看被试者答题选项功能。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4、</w:t>
      </w:r>
      <w:r>
        <w:rPr>
          <w:rFonts w:hint="eastAsia"/>
          <w:sz w:val="24"/>
          <w:szCs w:val="24"/>
        </w:rPr>
        <w:t>测量方式</w:t>
      </w:r>
      <w:r>
        <w:rPr>
          <w:rFonts w:hint="default" w:ascii="Arial" w:hAnsi="Arial" w:cs="Arial"/>
          <w:sz w:val="24"/>
          <w:szCs w:val="24"/>
        </w:rPr>
        <w:t>≥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种：单人单量表测量、单人多量表测量、纸质问卷快速入录。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5、</w:t>
      </w:r>
      <w:r>
        <w:rPr>
          <w:rFonts w:hint="eastAsia"/>
          <w:sz w:val="24"/>
          <w:szCs w:val="24"/>
        </w:rPr>
        <w:t>答题时具有真人朗读题目及选项的功能。</w:t>
      </w:r>
    </w:p>
    <w:p>
      <w:pPr>
        <w:spacing w:line="312" w:lineRule="auto"/>
        <w:ind w:right="-153" w:rightChars="-73" w:firstLine="484" w:firstLineChars="202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测量完毕自动显示测评分析报告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  <w:lang w:val="en-US" w:eastAsia="zh-CN"/>
        </w:rPr>
        <w:t>7、</w:t>
      </w:r>
      <w:r>
        <w:rPr>
          <w:rFonts w:hint="eastAsia"/>
          <w:sz w:val="24"/>
          <w:szCs w:val="24"/>
        </w:rPr>
        <w:t>软件</w:t>
      </w:r>
      <w:r>
        <w:rPr>
          <w:rFonts w:hint="eastAsia"/>
          <w:sz w:val="24"/>
          <w:szCs w:val="24"/>
          <w:lang w:eastAsia="zh-CN"/>
        </w:rPr>
        <w:t>须包含</w:t>
      </w:r>
      <w:r>
        <w:rPr>
          <w:rFonts w:hint="eastAsia"/>
          <w:sz w:val="24"/>
          <w:szCs w:val="24"/>
        </w:rPr>
        <w:t>230个以上测量项目（量表），分为十二大板块：人格量表、临床评定量表、智力测验、儿童量表、家庭与婚姻、社会适应、学生量表、</w:t>
      </w:r>
      <w:r>
        <w:rPr>
          <w:rFonts w:hint="eastAsia"/>
          <w:color w:val="auto"/>
          <w:sz w:val="24"/>
          <w:szCs w:val="24"/>
        </w:rPr>
        <w:t>人才测评、市民心理健康、成瘾诊断量表、</w:t>
      </w:r>
      <w:r>
        <w:rPr>
          <w:rFonts w:hint="eastAsia"/>
          <w:sz w:val="24"/>
          <w:szCs w:val="24"/>
        </w:rPr>
        <w:t>性心理与心功能、附加量表等。所有板块可以更改“名称”；可以设置“常用量表”（用户经常使用的项目）；自由组合量表板块。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  <w:lang w:val="en-US" w:eastAsia="zh-CN"/>
        </w:rPr>
        <w:t>8、</w:t>
      </w:r>
      <w:r>
        <w:rPr>
          <w:rFonts w:hint="eastAsia" w:ascii="宋体" w:hAnsi="宋体"/>
          <w:sz w:val="24"/>
          <w:szCs w:val="24"/>
          <w:lang w:eastAsia="zh-CN"/>
        </w:rPr>
        <w:t>软件须包含</w:t>
      </w:r>
      <w:r>
        <w:rPr>
          <w:rFonts w:hint="eastAsia" w:ascii="宋体" w:hAnsi="宋体"/>
          <w:sz w:val="24"/>
          <w:szCs w:val="24"/>
        </w:rPr>
        <w:t>《</w:t>
      </w:r>
      <w:r>
        <w:rPr>
          <w:rFonts w:hint="eastAsia"/>
          <w:sz w:val="24"/>
          <w:szCs w:val="24"/>
        </w:rPr>
        <w:t>明尼苏达多相人格调查表（MMPI）》自动评估系统，具有566题和399题和200题三个版本。评估报告有四种不同的报告呈现：用于精神卫生评估（简要分析报告、详细分析报告）；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★</w:t>
      </w:r>
      <w:r>
        <w:rPr>
          <w:rFonts w:hint="eastAsia" w:ascii="宋体" w:hAnsi="宋体"/>
          <w:sz w:val="24"/>
          <w:szCs w:val="24"/>
          <w:lang w:val="en-US" w:eastAsia="zh-CN"/>
        </w:rPr>
        <w:t>9、</w:t>
      </w:r>
      <w:r>
        <w:rPr>
          <w:rFonts w:hint="eastAsia"/>
          <w:sz w:val="24"/>
          <w:szCs w:val="24"/>
        </w:rPr>
        <w:t>系统必须含有《卡特尔16项人格测验（16PF）》和《十六种人格因素测验（16PF-Li）》，及16PF少年版《儿童十四种人格因素问卷（CPQ）》，三个版本。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10、</w:t>
      </w:r>
      <w:r>
        <w:rPr>
          <w:rFonts w:hint="eastAsia"/>
          <w:sz w:val="24"/>
          <w:szCs w:val="24"/>
        </w:rPr>
        <w:t>测量后自动报告和剖面图，报告人可以针对被试者实际情况作必要的修改，可即时出结果，随时打印（打印尺寸自由调整），报告供临床医师参考。分析报告可以转存Word文档等功能。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软件具有《量表参考文档》功能，对每个量表</w:t>
      </w:r>
      <w:r>
        <w:rPr>
          <w:rFonts w:hint="eastAsia"/>
          <w:sz w:val="24"/>
          <w:szCs w:val="24"/>
          <w:lang w:eastAsia="zh-CN"/>
        </w:rPr>
        <w:t>须包含不少于以下内容：</w:t>
      </w:r>
      <w:r>
        <w:rPr>
          <w:rFonts w:hint="eastAsia"/>
          <w:sz w:val="24"/>
          <w:szCs w:val="24"/>
        </w:rPr>
        <w:t>适应对象、项目和评定标准、评定方法、结果分析和常模、量表信效度。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12、</w:t>
      </w:r>
      <w:r>
        <w:rPr>
          <w:rFonts w:hint="eastAsia"/>
          <w:sz w:val="24"/>
          <w:szCs w:val="24"/>
        </w:rPr>
        <w:t>软件</w:t>
      </w:r>
      <w:r>
        <w:rPr>
          <w:rFonts w:hint="eastAsia"/>
          <w:sz w:val="24"/>
          <w:szCs w:val="24"/>
          <w:lang w:eastAsia="zh-CN"/>
        </w:rPr>
        <w:t>须</w:t>
      </w:r>
      <w:r>
        <w:rPr>
          <w:rFonts w:hint="eastAsia"/>
          <w:sz w:val="24"/>
          <w:szCs w:val="24"/>
        </w:rPr>
        <w:t>双重加密（软</w:t>
      </w:r>
      <w:r>
        <w:rPr>
          <w:rFonts w:hint="eastAsia"/>
          <w:sz w:val="24"/>
          <w:szCs w:val="24"/>
          <w:lang w:eastAsia="zh-CN"/>
        </w:rPr>
        <w:t>件和</w:t>
      </w:r>
      <w:r>
        <w:rPr>
          <w:rFonts w:hint="eastAsia"/>
          <w:sz w:val="24"/>
          <w:szCs w:val="24"/>
        </w:rPr>
        <w:t>硬件），为确保个人隐私权，测评报告</w:t>
      </w:r>
      <w:r>
        <w:rPr>
          <w:rFonts w:hint="eastAsia"/>
          <w:sz w:val="24"/>
          <w:szCs w:val="24"/>
          <w:lang w:eastAsia="zh-CN"/>
        </w:rPr>
        <w:t>须</w:t>
      </w:r>
      <w:r>
        <w:rPr>
          <w:rFonts w:hint="eastAsia"/>
          <w:sz w:val="24"/>
          <w:szCs w:val="24"/>
        </w:rPr>
        <w:t>由专职人员通过“加密锁”和“密码”才能打开软件系统进行报告阅读。</w:t>
      </w:r>
    </w:p>
    <w:p>
      <w:pPr>
        <w:spacing w:line="312" w:lineRule="auto"/>
        <w:ind w:right="-153" w:rightChars="-73" w:firstLine="484" w:firstLineChars="20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13、</w:t>
      </w:r>
      <w:r>
        <w:rPr>
          <w:rFonts w:hint="eastAsia"/>
          <w:sz w:val="24"/>
          <w:szCs w:val="24"/>
        </w:rPr>
        <w:t>案例筛选统计，可通过被试者姓名、测试号、测试时间、量表名称、部门，单项或复合多条件筛选。可将数据导出到Excel中进行统计。将测验数据进行SPSS专业统计软件中处理。</w:t>
      </w:r>
    </w:p>
    <w:p>
      <w:pPr>
        <w:spacing w:line="312" w:lineRule="auto"/>
        <w:ind w:right="-153" w:rightChars="-73"/>
        <w:rPr>
          <w:rFonts w:hint="eastAsia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★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14、软件须满足在不同时间段供两台电脑使用。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二、产品配置：</w:t>
      </w:r>
    </w:p>
    <w:p>
      <w:pPr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2"/>
        <w:tblW w:w="8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心理CT软件一套（120张量表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品牌电脑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2台（含键盘、鼠标）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主要配置：不低于i5-11500 16G 512SSD 2G独显；显示器尺寸不低于23.8寸，分辨率不低于1080P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HP激光打印机2台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耳麦两个</w:t>
            </w:r>
          </w:p>
        </w:tc>
      </w:tr>
    </w:tbl>
    <w:p>
      <w:r>
        <w:rPr>
          <w:b/>
          <w:bCs/>
          <w:sz w:val="24"/>
          <w:szCs w:val="24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00000000"/>
    <w:rsid w:val="02F22731"/>
    <w:rsid w:val="1255782F"/>
    <w:rsid w:val="15D36A9F"/>
    <w:rsid w:val="1B3F1E98"/>
    <w:rsid w:val="1B8942FC"/>
    <w:rsid w:val="1C784846"/>
    <w:rsid w:val="1D8E0E79"/>
    <w:rsid w:val="22546B77"/>
    <w:rsid w:val="397E5CB6"/>
    <w:rsid w:val="3D6A1B31"/>
    <w:rsid w:val="40546C33"/>
    <w:rsid w:val="40971974"/>
    <w:rsid w:val="44445786"/>
    <w:rsid w:val="44896D41"/>
    <w:rsid w:val="451017C0"/>
    <w:rsid w:val="46874E6F"/>
    <w:rsid w:val="57AB79F3"/>
    <w:rsid w:val="585119A0"/>
    <w:rsid w:val="5E8E1623"/>
    <w:rsid w:val="6BA13CAC"/>
    <w:rsid w:val="6E3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983</Words>
  <Characters>1056</Characters>
  <Lines>0</Lines>
  <Paragraphs>0</Paragraphs>
  <TotalTime>37</TotalTime>
  <ScaleCrop>false</ScaleCrop>
  <LinksUpToDate>false</LinksUpToDate>
  <CharactersWithSpaces>1059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2022-05-24T08:16:04Z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BE26F9881A3F4419969587E7AB7B0250</vt:lpwstr>
  </property>
</Properties>
</file>