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00" w:lineRule="exact"/>
        <w:ind w:firstLine="3698" w:firstLineChars="1151"/>
        <w:jc w:val="both"/>
        <w:rPr>
          <w:rFonts w:ascii="宋体" w:hAnsi="宋体"/>
        </w:rPr>
      </w:pPr>
      <w:r>
        <w:rPr>
          <w:rFonts w:hint="eastAsia" w:ascii="宋体" w:hAnsi="宋体" w:cs="宋体"/>
        </w:rPr>
        <w:t>比选办法</w:t>
      </w:r>
    </w:p>
    <w:p>
      <w:pPr>
        <w:tabs>
          <w:tab w:val="left" w:pos="360"/>
          <w:tab w:val="left" w:pos="540"/>
          <w:tab w:val="left" w:pos="3600"/>
          <w:tab w:val="left" w:pos="3780"/>
          <w:tab w:val="left" w:pos="8460"/>
          <w:tab w:val="left" w:pos="9180"/>
        </w:tabs>
        <w:adjustRightInd w:val="0"/>
        <w:snapToGrid w:val="0"/>
        <w:spacing w:line="360" w:lineRule="auto"/>
        <w:ind w:right="-21" w:rightChars="-10" w:firstLine="360" w:firstLineChars="150"/>
        <w:rPr>
          <w:rFonts w:ascii="宋体" w:cs="Times New Roman"/>
          <w:sz w:val="24"/>
          <w:szCs w:val="24"/>
        </w:rPr>
      </w:pPr>
    </w:p>
    <w:p>
      <w:pPr>
        <w:tabs>
          <w:tab w:val="left" w:pos="360"/>
          <w:tab w:val="left" w:pos="540"/>
          <w:tab w:val="left" w:pos="3600"/>
          <w:tab w:val="left" w:pos="3780"/>
          <w:tab w:val="left" w:pos="8460"/>
          <w:tab w:val="left" w:pos="9180"/>
        </w:tabs>
        <w:adjustRightInd w:val="0"/>
        <w:snapToGrid w:val="0"/>
        <w:spacing w:line="360" w:lineRule="auto"/>
        <w:ind w:right="-21" w:rightChars="-10"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、比选人将组建评审委员会对所有比选申请文件进行评审，评审委员会由比选人熟悉相关业务的代表，以及有关技术、经济等方面的专家共</w:t>
      </w:r>
      <w:r>
        <w:rPr>
          <w:rFonts w:ascii="宋体" w:hAnsi="宋体" w:cs="宋体"/>
          <w:sz w:val="24"/>
          <w:szCs w:val="24"/>
        </w:rPr>
        <w:t>3</w:t>
      </w:r>
      <w:r>
        <w:rPr>
          <w:rFonts w:hint="eastAsia" w:ascii="宋体" w:hAnsi="宋体" w:cs="宋体"/>
          <w:sz w:val="24"/>
          <w:szCs w:val="24"/>
        </w:rPr>
        <w:t>人及以上单数组成。评审委员会按照公平、公正、科学、择优的原则，评价参加本次比选的申请人所提供的比选申请文件的符合性及响应性等。</w:t>
      </w:r>
    </w:p>
    <w:p>
      <w:pPr>
        <w:tabs>
          <w:tab w:val="left" w:pos="360"/>
          <w:tab w:val="left" w:pos="540"/>
          <w:tab w:val="left" w:pos="3600"/>
          <w:tab w:val="left" w:pos="3780"/>
          <w:tab w:val="left" w:pos="8460"/>
          <w:tab w:val="left" w:pos="9180"/>
        </w:tabs>
        <w:adjustRightInd w:val="0"/>
        <w:snapToGrid w:val="0"/>
        <w:spacing w:line="360" w:lineRule="auto"/>
        <w:ind w:right="-21" w:rightChars="-10" w:firstLine="480" w:firstLineChars="200"/>
        <w:rPr>
          <w:rFonts w:ascii="宋体" w:cs="Times New Roman"/>
          <w:sz w:val="24"/>
          <w:szCs w:val="24"/>
        </w:rPr>
      </w:pPr>
      <w:r>
        <w:rPr>
          <w:rFonts w:ascii="宋体" w:hAnsi="宋体" w:cs="宋体"/>
          <w:sz w:val="24"/>
          <w:szCs w:val="24"/>
        </w:rPr>
        <w:t>2</w:t>
      </w:r>
      <w:r>
        <w:rPr>
          <w:rFonts w:hint="eastAsia" w:ascii="宋体" w:hAnsi="宋体" w:cs="宋体"/>
          <w:sz w:val="24"/>
          <w:szCs w:val="24"/>
        </w:rPr>
        <w:t>、评审委员会将首先对比选申请人进行有效性评审，评审结论分为通过和不通过，未通过有效性评审的比选报价将视为无效报价。</w:t>
      </w:r>
    </w:p>
    <w:p>
      <w:pPr>
        <w:adjustRightInd w:val="0"/>
        <w:snapToGrid w:val="0"/>
        <w:spacing w:line="360" w:lineRule="auto"/>
        <w:ind w:right="-10"/>
        <w:jc w:val="center"/>
        <w:rPr>
          <w:rFonts w:ascii="宋体" w:cs="Times New Roman"/>
          <w:b/>
          <w:bCs/>
          <w:sz w:val="24"/>
          <w:szCs w:val="24"/>
        </w:rPr>
      </w:pPr>
      <w:r>
        <w:rPr>
          <w:rFonts w:hint="eastAsia" w:ascii="宋体" w:hAnsi="宋体" w:cs="宋体"/>
          <w:b/>
          <w:bCs/>
          <w:sz w:val="24"/>
          <w:szCs w:val="24"/>
        </w:rPr>
        <w:t>有效性评审表</w:t>
      </w:r>
    </w:p>
    <w:tbl>
      <w:tblPr>
        <w:tblStyle w:val="9"/>
        <w:tblW w:w="999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42"/>
        <w:gridCol w:w="616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10" w:type="dxa"/>
            <w:vAlign w:val="center"/>
          </w:tcPr>
          <w:p>
            <w:pPr>
              <w:adjustRightInd w:val="0"/>
              <w:snapToGrid w:val="0"/>
              <w:spacing w:line="360" w:lineRule="auto"/>
              <w:ind w:right="-10"/>
              <w:jc w:val="center"/>
              <w:rPr>
                <w:rFonts w:ascii="宋体" w:cs="Times New Roman"/>
                <w:sz w:val="24"/>
                <w:szCs w:val="24"/>
              </w:rPr>
            </w:pPr>
            <w:r>
              <w:rPr>
                <w:rFonts w:hint="eastAsia" w:ascii="宋体" w:hAnsi="宋体" w:cs="宋体"/>
                <w:sz w:val="24"/>
                <w:szCs w:val="24"/>
              </w:rPr>
              <w:t>序号</w:t>
            </w:r>
          </w:p>
        </w:tc>
        <w:tc>
          <w:tcPr>
            <w:tcW w:w="1842" w:type="dxa"/>
            <w:vAlign w:val="center"/>
          </w:tcPr>
          <w:p>
            <w:pPr>
              <w:pStyle w:val="11"/>
              <w:pBdr>
                <w:bottom w:val="none" w:color="auto" w:sz="0" w:space="0"/>
              </w:pBdr>
              <w:tabs>
                <w:tab w:val="clear" w:pos="4153"/>
                <w:tab w:val="clear" w:pos="8306"/>
              </w:tabs>
              <w:snapToGrid w:val="0"/>
              <w:spacing w:line="360" w:lineRule="auto"/>
              <w:ind w:right="-10"/>
              <w:textAlignment w:val="auto"/>
              <w:rPr>
                <w:rFonts w:ascii="宋体"/>
                <w:kern w:val="2"/>
                <w:lang w:val="en-US" w:eastAsia="zh-CN"/>
              </w:rPr>
            </w:pPr>
            <w:r>
              <w:rPr>
                <w:rFonts w:hint="eastAsia" w:ascii="宋体" w:hAnsi="宋体" w:cs="宋体"/>
                <w:kern w:val="2"/>
                <w:lang w:val="en-US" w:eastAsia="zh-CN"/>
              </w:rPr>
              <w:t>指标名称</w:t>
            </w:r>
          </w:p>
        </w:tc>
        <w:tc>
          <w:tcPr>
            <w:tcW w:w="6167" w:type="dxa"/>
            <w:vAlign w:val="center"/>
          </w:tcPr>
          <w:p>
            <w:pPr>
              <w:adjustRightInd w:val="0"/>
              <w:snapToGrid w:val="0"/>
              <w:spacing w:line="360" w:lineRule="auto"/>
              <w:ind w:right="-10"/>
              <w:jc w:val="center"/>
              <w:rPr>
                <w:rFonts w:ascii="宋体" w:cs="Times New Roman"/>
                <w:sz w:val="24"/>
                <w:szCs w:val="24"/>
              </w:rPr>
            </w:pPr>
            <w:r>
              <w:rPr>
                <w:rFonts w:hint="eastAsia" w:ascii="宋体" w:hAnsi="宋体" w:cs="宋体"/>
                <w:sz w:val="24"/>
                <w:szCs w:val="24"/>
              </w:rPr>
              <w:t>指标要求</w:t>
            </w:r>
          </w:p>
        </w:tc>
        <w:tc>
          <w:tcPr>
            <w:tcW w:w="1276" w:type="dxa"/>
            <w:vAlign w:val="center"/>
          </w:tcPr>
          <w:p>
            <w:pPr>
              <w:adjustRightInd w:val="0"/>
              <w:snapToGrid w:val="0"/>
              <w:spacing w:line="360" w:lineRule="auto"/>
              <w:ind w:right="-10"/>
              <w:jc w:val="center"/>
              <w:rPr>
                <w:rFonts w:ascii="宋体" w:cs="Times New Roman"/>
                <w:sz w:val="24"/>
                <w:szCs w:val="24"/>
              </w:rPr>
            </w:pPr>
            <w:r>
              <w:rPr>
                <w:rFonts w:hint="eastAsia" w:ascii="宋体" w:hAnsi="宋体" w:cs="宋体"/>
                <w:sz w:val="24"/>
                <w:szCs w:val="24"/>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10" w:type="dxa"/>
            <w:vAlign w:val="center"/>
          </w:tcPr>
          <w:p>
            <w:pPr>
              <w:adjustRightInd w:val="0"/>
              <w:snapToGrid w:val="0"/>
              <w:spacing w:line="360" w:lineRule="auto"/>
              <w:ind w:right="-10"/>
              <w:jc w:val="center"/>
              <w:rPr>
                <w:rFonts w:ascii="宋体" w:cs="Times New Roman"/>
                <w:sz w:val="24"/>
                <w:szCs w:val="24"/>
              </w:rPr>
            </w:pPr>
            <w:r>
              <w:rPr>
                <w:rFonts w:ascii="宋体" w:hAnsi="宋体" w:cs="宋体"/>
                <w:sz w:val="24"/>
                <w:szCs w:val="24"/>
              </w:rPr>
              <w:t>1</w:t>
            </w:r>
          </w:p>
        </w:tc>
        <w:tc>
          <w:tcPr>
            <w:tcW w:w="1842" w:type="dxa"/>
            <w:vAlign w:val="center"/>
          </w:tcPr>
          <w:p>
            <w:pPr>
              <w:spacing w:after="50" w:line="360" w:lineRule="auto"/>
              <w:ind w:right="-10"/>
              <w:jc w:val="center"/>
              <w:rPr>
                <w:rFonts w:ascii="宋体" w:cs="Times New Roman"/>
                <w:sz w:val="24"/>
                <w:szCs w:val="24"/>
              </w:rPr>
            </w:pPr>
            <w:r>
              <w:rPr>
                <w:rFonts w:hint="eastAsia" w:ascii="宋体" w:hAnsi="宋体" w:cs="宋体"/>
                <w:sz w:val="24"/>
                <w:szCs w:val="24"/>
              </w:rPr>
              <w:t>营业执照</w:t>
            </w:r>
          </w:p>
        </w:tc>
        <w:tc>
          <w:tcPr>
            <w:tcW w:w="6167" w:type="dxa"/>
            <w:vAlign w:val="center"/>
          </w:tcPr>
          <w:p>
            <w:pPr>
              <w:spacing w:after="50" w:line="360" w:lineRule="auto"/>
              <w:ind w:right="-10"/>
              <w:jc w:val="center"/>
              <w:rPr>
                <w:rFonts w:ascii="宋体" w:cs="Times New Roman"/>
                <w:sz w:val="24"/>
                <w:szCs w:val="24"/>
              </w:rPr>
            </w:pPr>
            <w:r>
              <w:rPr>
                <w:rFonts w:hint="eastAsia" w:ascii="宋体" w:hAnsi="宋体" w:cs="宋体"/>
                <w:sz w:val="24"/>
                <w:szCs w:val="24"/>
              </w:rPr>
              <w:t>合法有效</w:t>
            </w:r>
          </w:p>
        </w:tc>
        <w:tc>
          <w:tcPr>
            <w:tcW w:w="1276" w:type="dxa"/>
            <w:vAlign w:val="center"/>
          </w:tcPr>
          <w:p>
            <w:pPr>
              <w:adjustRightInd w:val="0"/>
              <w:snapToGrid w:val="0"/>
              <w:spacing w:line="360" w:lineRule="auto"/>
              <w:ind w:right="-10"/>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10" w:type="dxa"/>
            <w:vAlign w:val="center"/>
          </w:tcPr>
          <w:p>
            <w:pPr>
              <w:adjustRightInd w:val="0"/>
              <w:snapToGrid w:val="0"/>
              <w:spacing w:line="360" w:lineRule="auto"/>
              <w:ind w:right="-10"/>
              <w:jc w:val="center"/>
              <w:rPr>
                <w:rFonts w:ascii="宋体" w:cs="Times New Roman"/>
                <w:sz w:val="24"/>
                <w:szCs w:val="24"/>
              </w:rPr>
            </w:pPr>
            <w:r>
              <w:rPr>
                <w:rFonts w:ascii="宋体" w:hAnsi="宋体" w:cs="宋体"/>
                <w:sz w:val="24"/>
                <w:szCs w:val="24"/>
              </w:rPr>
              <w:t>2</w:t>
            </w:r>
          </w:p>
        </w:tc>
        <w:tc>
          <w:tcPr>
            <w:tcW w:w="1842" w:type="dxa"/>
            <w:vAlign w:val="center"/>
          </w:tcPr>
          <w:p>
            <w:pPr>
              <w:spacing w:after="50" w:line="360" w:lineRule="auto"/>
              <w:ind w:right="-10"/>
              <w:jc w:val="center"/>
              <w:rPr>
                <w:rFonts w:ascii="宋体" w:cs="Times New Roman"/>
                <w:sz w:val="24"/>
                <w:szCs w:val="24"/>
              </w:rPr>
            </w:pPr>
            <w:r>
              <w:rPr>
                <w:rFonts w:hint="eastAsia" w:ascii="宋体" w:hAnsi="宋体" w:cs="宋体"/>
                <w:sz w:val="24"/>
                <w:szCs w:val="24"/>
              </w:rPr>
              <w:t>授权书</w:t>
            </w:r>
          </w:p>
        </w:tc>
        <w:tc>
          <w:tcPr>
            <w:tcW w:w="6167" w:type="dxa"/>
            <w:vAlign w:val="center"/>
          </w:tcPr>
          <w:p>
            <w:pPr>
              <w:spacing w:after="50" w:line="360" w:lineRule="auto"/>
              <w:ind w:right="-10"/>
              <w:jc w:val="center"/>
              <w:rPr>
                <w:rFonts w:ascii="宋体" w:cs="Times New Roman"/>
                <w:sz w:val="24"/>
                <w:szCs w:val="24"/>
              </w:rPr>
            </w:pPr>
            <w:r>
              <w:rPr>
                <w:rFonts w:hint="eastAsia" w:ascii="宋体" w:hAnsi="宋体" w:cs="宋体"/>
                <w:sz w:val="24"/>
                <w:szCs w:val="24"/>
              </w:rPr>
              <w:t>符合比选公告要求</w:t>
            </w:r>
          </w:p>
        </w:tc>
        <w:tc>
          <w:tcPr>
            <w:tcW w:w="1276" w:type="dxa"/>
            <w:vAlign w:val="center"/>
          </w:tcPr>
          <w:p>
            <w:pPr>
              <w:adjustRightInd w:val="0"/>
              <w:snapToGrid w:val="0"/>
              <w:spacing w:line="360" w:lineRule="auto"/>
              <w:ind w:right="-10"/>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10" w:type="dxa"/>
            <w:vAlign w:val="center"/>
          </w:tcPr>
          <w:p>
            <w:pPr>
              <w:adjustRightInd w:val="0"/>
              <w:snapToGrid w:val="0"/>
              <w:spacing w:line="360" w:lineRule="auto"/>
              <w:ind w:right="-10"/>
              <w:jc w:val="center"/>
              <w:rPr>
                <w:rFonts w:ascii="宋体" w:cs="Times New Roman"/>
                <w:sz w:val="24"/>
                <w:szCs w:val="24"/>
              </w:rPr>
            </w:pPr>
            <w:r>
              <w:rPr>
                <w:rFonts w:ascii="宋体" w:hAnsi="宋体" w:cs="宋体"/>
                <w:sz w:val="24"/>
                <w:szCs w:val="24"/>
              </w:rPr>
              <w:t>3</w:t>
            </w:r>
          </w:p>
        </w:tc>
        <w:tc>
          <w:tcPr>
            <w:tcW w:w="1842" w:type="dxa"/>
            <w:vAlign w:val="center"/>
          </w:tcPr>
          <w:p>
            <w:pPr>
              <w:pStyle w:val="12"/>
              <w:jc w:val="center"/>
              <w:rPr>
                <w:rFonts w:cs="Times New Roman"/>
              </w:rPr>
            </w:pPr>
            <w:r>
              <w:rPr>
                <w:rFonts w:hint="eastAsia" w:cs="宋体"/>
              </w:rPr>
              <w:t>其他</w:t>
            </w:r>
          </w:p>
        </w:tc>
        <w:tc>
          <w:tcPr>
            <w:tcW w:w="6167" w:type="dxa"/>
            <w:vAlign w:val="center"/>
          </w:tcPr>
          <w:p>
            <w:pPr>
              <w:pStyle w:val="12"/>
              <w:jc w:val="center"/>
              <w:rPr>
                <w:rFonts w:cs="Times New Roman"/>
              </w:rPr>
            </w:pPr>
            <w:r>
              <w:rPr>
                <w:rFonts w:hint="eastAsia" w:cs="宋体"/>
              </w:rPr>
              <w:t>评审委员会认为不能实质上满足比选文件其他要求</w:t>
            </w:r>
          </w:p>
        </w:tc>
        <w:tc>
          <w:tcPr>
            <w:tcW w:w="1276" w:type="dxa"/>
            <w:vAlign w:val="center"/>
          </w:tcPr>
          <w:p>
            <w:pPr>
              <w:adjustRightInd w:val="0"/>
              <w:snapToGrid w:val="0"/>
              <w:spacing w:line="360" w:lineRule="auto"/>
              <w:ind w:right="-10"/>
              <w:jc w:val="center"/>
              <w:rPr>
                <w:rFonts w:ascii="宋体" w:cs="Times New Roman"/>
                <w:sz w:val="24"/>
                <w:szCs w:val="24"/>
              </w:rPr>
            </w:pPr>
          </w:p>
        </w:tc>
      </w:tr>
    </w:tbl>
    <w:p>
      <w:pPr>
        <w:tabs>
          <w:tab w:val="left" w:pos="360"/>
          <w:tab w:val="left" w:pos="540"/>
          <w:tab w:val="left" w:pos="3600"/>
          <w:tab w:val="left" w:pos="3780"/>
          <w:tab w:val="left" w:pos="8460"/>
          <w:tab w:val="left" w:pos="9180"/>
        </w:tabs>
        <w:adjustRightInd w:val="0"/>
        <w:snapToGrid w:val="0"/>
        <w:spacing w:line="360" w:lineRule="auto"/>
        <w:ind w:right="-21" w:rightChars="-10"/>
        <w:rPr>
          <w:rFonts w:ascii="宋体" w:cs="Times New Roman"/>
          <w:b/>
          <w:bCs/>
          <w:sz w:val="24"/>
          <w:szCs w:val="24"/>
          <w:highlight w:val="red"/>
        </w:rPr>
      </w:pPr>
      <w:r>
        <w:rPr>
          <w:rFonts w:hint="eastAsia" w:ascii="宋体" w:hAnsi="宋体" w:cs="宋体"/>
          <w:b/>
          <w:bCs/>
          <w:sz w:val="24"/>
          <w:szCs w:val="24"/>
        </w:rPr>
        <w:t>注</w:t>
      </w:r>
      <w:r>
        <w:rPr>
          <w:rFonts w:hint="eastAsia" w:ascii="宋体" w:hAnsi="宋体" w:cs="宋体"/>
          <w:sz w:val="24"/>
          <w:szCs w:val="24"/>
        </w:rPr>
        <w:t>：</w:t>
      </w:r>
      <w:r>
        <w:rPr>
          <w:rFonts w:hint="eastAsia" w:ascii="宋体" w:hAnsi="宋体" w:cs="宋体"/>
          <w:b/>
          <w:bCs/>
          <w:sz w:val="24"/>
          <w:szCs w:val="24"/>
        </w:rPr>
        <w:t>以上各项评审所需的所有证件、证明材料均需提供复印件加盖公章，否则视为该项评审不通过。</w:t>
      </w:r>
    </w:p>
    <w:p>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rPr>
          <w:rFonts w:ascii="宋体" w:cs="Times New Roman"/>
          <w:b/>
          <w:bCs/>
          <w:sz w:val="24"/>
          <w:szCs w:val="24"/>
        </w:rPr>
      </w:pPr>
      <w:r>
        <w:rPr>
          <w:rFonts w:hint="eastAsia" w:ascii="宋体" w:hAnsi="宋体" w:cs="宋体"/>
          <w:b/>
          <w:bCs/>
          <w:sz w:val="24"/>
          <w:szCs w:val="24"/>
        </w:rPr>
        <w:t>有任何一项未通过的，经审标委员会确认比选申请文件按无效标处理。</w:t>
      </w:r>
    </w:p>
    <w:p>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rPr>
          <w:rFonts w:ascii="宋体" w:cs="Times New Roman"/>
          <w:sz w:val="24"/>
          <w:szCs w:val="24"/>
        </w:rPr>
      </w:pPr>
      <w:r>
        <w:rPr>
          <w:rFonts w:hint="eastAsia" w:ascii="宋体" w:hAnsi="宋体" w:cs="宋体"/>
          <w:b/>
          <w:bCs/>
          <w:sz w:val="24"/>
          <w:szCs w:val="24"/>
        </w:rPr>
        <w:t>如以上各类证书原件正在变更、年检的，须有相应管理部门出具书面证明，并注明证书资质等级等相关主要内容。</w:t>
      </w:r>
    </w:p>
    <w:p>
      <w:pPr>
        <w:tabs>
          <w:tab w:val="left" w:pos="360"/>
          <w:tab w:val="left" w:pos="540"/>
          <w:tab w:val="left" w:pos="3600"/>
          <w:tab w:val="left" w:pos="3780"/>
          <w:tab w:val="left" w:pos="8460"/>
          <w:tab w:val="left" w:pos="9180"/>
        </w:tabs>
        <w:adjustRightInd w:val="0"/>
        <w:snapToGrid w:val="0"/>
        <w:spacing w:line="360" w:lineRule="auto"/>
        <w:ind w:right="-21" w:rightChars="-10" w:firstLine="360" w:firstLineChars="150"/>
        <w:rPr>
          <w:rFonts w:ascii="宋体" w:cs="Times New Roman"/>
          <w:sz w:val="24"/>
          <w:szCs w:val="24"/>
        </w:rPr>
      </w:pPr>
      <w:r>
        <w:rPr>
          <w:rFonts w:ascii="宋体" w:hAnsi="宋体" w:cs="宋体"/>
          <w:sz w:val="24"/>
          <w:szCs w:val="24"/>
        </w:rPr>
        <w:t>3</w:t>
      </w:r>
      <w:r>
        <w:rPr>
          <w:rFonts w:hint="eastAsia" w:ascii="宋体" w:hAnsi="宋体" w:cs="宋体"/>
          <w:sz w:val="24"/>
          <w:szCs w:val="24"/>
        </w:rPr>
        <w:t>、通过有效性评审的即为有效比选申请人。评审委员会严格按照比选文件规定的评分标准和要求，对各响应文件进行综合评审，按得分高低顺序推荐成交候选人。具体评分标准和要求详见附件。</w:t>
      </w:r>
    </w:p>
    <w:p>
      <w:pPr>
        <w:tabs>
          <w:tab w:val="left" w:pos="360"/>
          <w:tab w:val="left" w:pos="540"/>
          <w:tab w:val="left" w:pos="3600"/>
          <w:tab w:val="left" w:pos="3780"/>
          <w:tab w:val="left" w:pos="8460"/>
          <w:tab w:val="left" w:pos="9180"/>
        </w:tabs>
        <w:adjustRightInd w:val="0"/>
        <w:snapToGrid w:val="0"/>
        <w:spacing w:line="360" w:lineRule="auto"/>
        <w:ind w:right="-21" w:rightChars="-10" w:firstLine="360" w:firstLineChars="150"/>
        <w:rPr>
          <w:rFonts w:ascii="宋体" w:cs="Times New Roman"/>
          <w:sz w:val="24"/>
          <w:szCs w:val="24"/>
        </w:rPr>
      </w:pPr>
      <w:r>
        <w:rPr>
          <w:rFonts w:ascii="宋体" w:hAnsi="宋体" w:cs="宋体"/>
          <w:sz w:val="24"/>
          <w:szCs w:val="24"/>
        </w:rPr>
        <w:t>4</w:t>
      </w:r>
      <w:r>
        <w:rPr>
          <w:rFonts w:hint="eastAsia" w:ascii="宋体" w:hAnsi="宋体" w:cs="宋体"/>
          <w:sz w:val="24"/>
          <w:szCs w:val="24"/>
        </w:rPr>
        <w:t>、比选申请人中选后，比选人将向中选人发出书面通知书，对于其他比选申请人的落选不做任何解释。</w:t>
      </w:r>
    </w:p>
    <w:p>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rPr>
          <w:rFonts w:ascii="宋体" w:cs="Times New Roman"/>
          <w:b/>
          <w:bCs/>
          <w:color w:val="C00000"/>
          <w:sz w:val="24"/>
          <w:szCs w:val="24"/>
        </w:rPr>
      </w:pPr>
      <w:r>
        <w:rPr>
          <w:rFonts w:ascii="宋体" w:cs="Times New Roman"/>
          <w:b/>
          <w:bCs/>
          <w:sz w:val="24"/>
          <w:szCs w:val="24"/>
        </w:rPr>
        <w:br w:type="page"/>
      </w:r>
    </w:p>
    <w:p>
      <w:pPr>
        <w:autoSpaceDE w:val="0"/>
        <w:autoSpaceDN w:val="0"/>
        <w:adjustRightInd w:val="0"/>
        <w:spacing w:line="400" w:lineRule="exact"/>
        <w:rPr>
          <w:rFonts w:ascii="宋体" w:hAnsi="宋体" w:cs="Times New Roman"/>
          <w:sz w:val="24"/>
          <w:szCs w:val="24"/>
        </w:rPr>
      </w:pPr>
      <w:r>
        <w:rPr>
          <w:rFonts w:hint="eastAsia" w:ascii="宋体" w:hAnsi="宋体" w:cs="Times New Roman"/>
          <w:b/>
          <w:bCs/>
          <w:sz w:val="24"/>
          <w:szCs w:val="24"/>
        </w:rPr>
        <w:t>一、评审办法：</w:t>
      </w:r>
    </w:p>
    <w:p>
      <w:pPr>
        <w:autoSpaceDE w:val="0"/>
        <w:autoSpaceDN w:val="0"/>
        <w:adjustRightInd w:val="0"/>
        <w:spacing w:line="400" w:lineRule="exact"/>
        <w:ind w:firstLine="480" w:firstLineChars="200"/>
        <w:rPr>
          <w:rFonts w:ascii="宋体" w:hAnsi="宋体" w:cs="宋体"/>
          <w:sz w:val="24"/>
          <w:szCs w:val="24"/>
        </w:rPr>
      </w:pPr>
      <w:r>
        <w:rPr>
          <w:rFonts w:hint="eastAsia" w:ascii="宋体" w:hAnsi="宋体" w:cs="宋体"/>
          <w:sz w:val="24"/>
          <w:szCs w:val="24"/>
        </w:rPr>
        <w:t>本项目采用综合评分办法，</w:t>
      </w:r>
      <w:r>
        <w:rPr>
          <w:rFonts w:hint="eastAsia" w:ascii="宋体" w:hAnsi="宋体" w:cs="宋体"/>
          <w:sz w:val="24"/>
          <w:szCs w:val="24"/>
          <w:lang w:eastAsia="zh-CN"/>
        </w:rPr>
        <w:t>比选</w:t>
      </w:r>
      <w:r>
        <w:rPr>
          <w:rFonts w:hint="eastAsia" w:ascii="宋体" w:hAnsi="宋体" w:cs="宋体"/>
          <w:sz w:val="24"/>
          <w:szCs w:val="24"/>
        </w:rPr>
        <w:t>小组严格按照</w:t>
      </w:r>
      <w:r>
        <w:rPr>
          <w:rFonts w:hint="eastAsia" w:ascii="宋体" w:hAnsi="宋体" w:cs="宋体"/>
          <w:sz w:val="24"/>
          <w:szCs w:val="24"/>
          <w:lang w:eastAsia="zh-CN"/>
        </w:rPr>
        <w:t>比选</w:t>
      </w:r>
      <w:r>
        <w:rPr>
          <w:rFonts w:hint="eastAsia" w:ascii="宋体" w:hAnsi="宋体" w:cs="宋体"/>
          <w:sz w:val="24"/>
          <w:szCs w:val="24"/>
        </w:rPr>
        <w:t>文件规定的评分标准和要求，对各响应文件进行综合评审，按得分高低顺序推荐成交候选人。得分相同的，按技术指标优劣顺序排列。</w:t>
      </w:r>
    </w:p>
    <w:p>
      <w:pPr>
        <w:spacing w:line="400" w:lineRule="exact"/>
        <w:jc w:val="left"/>
        <w:rPr>
          <w:rFonts w:ascii="宋体" w:hAnsi="宋体" w:cs="宋体"/>
          <w:sz w:val="24"/>
          <w:szCs w:val="24"/>
        </w:rPr>
      </w:pPr>
      <w:r>
        <w:rPr>
          <w:rFonts w:hint="eastAsia" w:ascii="宋体" w:hAnsi="宋体" w:cs="Times New Roman"/>
          <w:b/>
          <w:bCs/>
          <w:sz w:val="24"/>
          <w:szCs w:val="24"/>
        </w:rPr>
        <w:t>二、评审内容</w:t>
      </w:r>
      <w:r>
        <w:rPr>
          <w:rFonts w:hint="eastAsia" w:ascii="宋体" w:hAnsi="宋体" w:cs="Times New Roman"/>
          <w:bCs/>
          <w:sz w:val="24"/>
          <w:szCs w:val="24"/>
        </w:rPr>
        <w:t>：</w:t>
      </w:r>
      <w:r>
        <w:rPr>
          <w:rFonts w:hint="eastAsia" w:ascii="宋体" w:hAnsi="宋体" w:cs="宋体"/>
          <w:sz w:val="24"/>
          <w:szCs w:val="24"/>
          <w:lang w:eastAsia="zh-CN"/>
        </w:rPr>
        <w:t>比选</w:t>
      </w:r>
      <w:r>
        <w:rPr>
          <w:rFonts w:hint="eastAsia" w:ascii="宋体" w:hAnsi="宋体" w:cs="宋体"/>
          <w:sz w:val="24"/>
          <w:szCs w:val="24"/>
        </w:rPr>
        <w:t>小组按照</w:t>
      </w:r>
      <w:r>
        <w:rPr>
          <w:rFonts w:hint="eastAsia" w:ascii="宋体" w:hAnsi="宋体" w:cs="宋体"/>
          <w:sz w:val="24"/>
          <w:szCs w:val="24"/>
          <w:lang w:eastAsia="zh-CN"/>
        </w:rPr>
        <w:t>比选</w:t>
      </w:r>
      <w:r>
        <w:rPr>
          <w:rFonts w:hint="eastAsia" w:ascii="宋体" w:hAnsi="宋体" w:cs="宋体"/>
          <w:sz w:val="24"/>
          <w:szCs w:val="24"/>
        </w:rPr>
        <w:t>文件规定的评分标准，对各响应文件进行详细评审打分。</w:t>
      </w:r>
      <w:r>
        <w:rPr>
          <w:rFonts w:hint="eastAsia" w:ascii="宋体" w:hAnsi="宋体" w:cs="宋体"/>
          <w:sz w:val="24"/>
          <w:szCs w:val="24"/>
          <w:lang w:eastAsia="zh-CN"/>
        </w:rPr>
        <w:t>比选</w:t>
      </w:r>
      <w:r>
        <w:rPr>
          <w:rFonts w:hint="eastAsia" w:ascii="宋体" w:hAnsi="宋体" w:cs="宋体"/>
          <w:sz w:val="24"/>
          <w:szCs w:val="24"/>
        </w:rPr>
        <w:t>小组组长对各评审专家的打分情况进行复核无误后汇总。</w:t>
      </w:r>
    </w:p>
    <w:p>
      <w:pPr>
        <w:spacing w:line="400" w:lineRule="exact"/>
        <w:jc w:val="left"/>
        <w:rPr>
          <w:rFonts w:ascii="宋体" w:hAnsi="宋体" w:cs="Times New Roman"/>
          <w:b/>
          <w:color w:val="auto"/>
          <w:sz w:val="24"/>
          <w:szCs w:val="24"/>
        </w:rPr>
      </w:pPr>
      <w:r>
        <w:rPr>
          <w:rFonts w:hint="eastAsia" w:ascii="宋体" w:hAnsi="宋体" w:cs="Times New Roman"/>
          <w:color w:val="auto"/>
          <w:sz w:val="24"/>
          <w:szCs w:val="24"/>
        </w:rPr>
        <w:t>（一）</w:t>
      </w:r>
      <w:r>
        <w:rPr>
          <w:rFonts w:hint="eastAsia" w:ascii="宋体" w:hAnsi="宋体" w:cs="Times New Roman"/>
          <w:b/>
          <w:color w:val="auto"/>
          <w:sz w:val="24"/>
          <w:szCs w:val="24"/>
        </w:rPr>
        <w:t>投标人资信部分（30分）</w:t>
      </w:r>
    </w:p>
    <w:tbl>
      <w:tblPr>
        <w:tblStyle w:val="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567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Times New Roman"/>
              </w:rPr>
            </w:pPr>
            <w:r>
              <w:rPr>
                <w:rFonts w:hint="eastAsia" w:ascii="宋体" w:hAnsi="宋体" w:cs="Times New Roman"/>
              </w:rPr>
              <w:t>序号</w:t>
            </w:r>
          </w:p>
        </w:tc>
        <w:tc>
          <w:tcPr>
            <w:tcW w:w="1418" w:type="dxa"/>
            <w:vAlign w:val="center"/>
          </w:tcPr>
          <w:p>
            <w:pPr>
              <w:spacing w:line="400" w:lineRule="exact"/>
              <w:jc w:val="center"/>
              <w:rPr>
                <w:rFonts w:ascii="宋体" w:hAnsi="宋体" w:cs="Times New Roman"/>
              </w:rPr>
            </w:pPr>
            <w:r>
              <w:rPr>
                <w:rFonts w:hint="eastAsia" w:ascii="宋体" w:hAnsi="宋体" w:cs="Times New Roman"/>
              </w:rPr>
              <w:t>评分内容</w:t>
            </w:r>
          </w:p>
        </w:tc>
        <w:tc>
          <w:tcPr>
            <w:tcW w:w="5670" w:type="dxa"/>
            <w:vAlign w:val="center"/>
          </w:tcPr>
          <w:p>
            <w:pPr>
              <w:spacing w:line="400" w:lineRule="exact"/>
              <w:jc w:val="center"/>
              <w:rPr>
                <w:rFonts w:ascii="宋体" w:hAnsi="宋体" w:cs="Times New Roman"/>
              </w:rPr>
            </w:pPr>
            <w:r>
              <w:rPr>
                <w:rFonts w:hint="eastAsia" w:ascii="宋体" w:hAnsi="宋体" w:cs="Times New Roman"/>
              </w:rPr>
              <w:t>评分标准</w:t>
            </w:r>
          </w:p>
        </w:tc>
        <w:tc>
          <w:tcPr>
            <w:tcW w:w="1134" w:type="dxa"/>
            <w:vAlign w:val="center"/>
          </w:tcPr>
          <w:p>
            <w:pPr>
              <w:spacing w:line="400" w:lineRule="exact"/>
              <w:jc w:val="center"/>
              <w:rPr>
                <w:rFonts w:ascii="宋体" w:hAnsi="宋体" w:cs="Times New Roman"/>
              </w:rPr>
            </w:pPr>
            <w:r>
              <w:rPr>
                <w:rFonts w:hint="eastAsia" w:ascii="宋体" w:hAnsi="宋体" w:cs="Times New Roma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Times New Roman"/>
              </w:rPr>
            </w:pPr>
            <w:r>
              <w:rPr>
                <w:rFonts w:hint="eastAsia" w:ascii="宋体" w:hAnsi="宋体" w:cs="Times New Roman"/>
              </w:rPr>
              <w:t>1</w:t>
            </w:r>
          </w:p>
        </w:tc>
        <w:tc>
          <w:tcPr>
            <w:tcW w:w="1418" w:type="dxa"/>
            <w:vAlign w:val="center"/>
          </w:tcPr>
          <w:p>
            <w:pPr>
              <w:spacing w:line="400" w:lineRule="exact"/>
              <w:jc w:val="left"/>
              <w:rPr>
                <w:rFonts w:ascii="宋体" w:hAnsi="宋体" w:cs="Times New Roman"/>
              </w:rPr>
            </w:pPr>
            <w:r>
              <w:rPr>
                <w:rFonts w:hint="eastAsia" w:ascii="宋体" w:hAnsi="宋体" w:cs="Times New Roman"/>
              </w:rPr>
              <w:t>企业培训</w:t>
            </w:r>
          </w:p>
          <w:p>
            <w:pPr>
              <w:spacing w:line="400" w:lineRule="exact"/>
              <w:jc w:val="left"/>
              <w:rPr>
                <w:rFonts w:ascii="宋体" w:hAnsi="宋体" w:cs="Times New Roman"/>
              </w:rPr>
            </w:pPr>
            <w:r>
              <w:rPr>
                <w:rFonts w:hint="eastAsia" w:ascii="宋体" w:hAnsi="宋体" w:cs="Times New Roman"/>
              </w:rPr>
              <w:t>能力、资质</w:t>
            </w:r>
          </w:p>
        </w:tc>
        <w:tc>
          <w:tcPr>
            <w:tcW w:w="5670" w:type="dxa"/>
          </w:tcPr>
          <w:p>
            <w:pPr>
              <w:spacing w:line="400" w:lineRule="exact"/>
              <w:jc w:val="left"/>
              <w:rPr>
                <w:rFonts w:ascii="宋体" w:hAnsi="宋体" w:cs="Times New Roman"/>
              </w:rPr>
            </w:pPr>
            <w:r>
              <w:rPr>
                <w:rFonts w:hint="eastAsia" w:ascii="宋体" w:hAnsi="宋体" w:cs="Times New Roman"/>
              </w:rPr>
              <w:t>投标人具有专业培训学校人力支持背景，自有培训学校，得5分（提供培训学校资质</w:t>
            </w:r>
            <w:r>
              <w:rPr>
                <w:rFonts w:hint="eastAsia" w:ascii="宋体" w:hAnsi="宋体" w:cs="Times New Roman"/>
                <w:color w:val="auto"/>
              </w:rPr>
              <w:t>及自有证明）</w:t>
            </w:r>
            <w:r>
              <w:rPr>
                <w:rFonts w:hint="eastAsia" w:ascii="宋体" w:hAnsi="宋体" w:cs="Times New Roman"/>
                <w:color w:val="auto"/>
                <w:lang w:eastAsia="zh-CN"/>
              </w:rPr>
              <w:t>；</w:t>
            </w:r>
            <w:r>
              <w:rPr>
                <w:rFonts w:hint="eastAsia" w:ascii="宋体" w:hAnsi="宋体" w:cs="Times New Roman"/>
              </w:rPr>
              <w:t>或投标人具有与培训学校合作的，得3分，（需提供培训学校营业执照、培训学校资质、关系证明文件，或投标人与培训学校签署的协议或合同等复印件）。备注：原件现场备查。</w:t>
            </w:r>
          </w:p>
        </w:tc>
        <w:tc>
          <w:tcPr>
            <w:tcW w:w="1134" w:type="dxa"/>
            <w:vAlign w:val="center"/>
          </w:tcPr>
          <w:p>
            <w:pPr>
              <w:spacing w:line="400" w:lineRule="exact"/>
              <w:jc w:val="center"/>
              <w:rPr>
                <w:rFonts w:ascii="宋体" w:hAnsi="宋体" w:cs="Times New Roman"/>
              </w:rPr>
            </w:pPr>
            <w:r>
              <w:rPr>
                <w:rFonts w:hint="eastAsia" w:ascii="宋体" w:hAnsi="宋体" w:cs="Times New Roma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709" w:type="dxa"/>
            <w:vAlign w:val="center"/>
          </w:tcPr>
          <w:p>
            <w:pPr>
              <w:spacing w:line="400" w:lineRule="exact"/>
              <w:jc w:val="center"/>
              <w:rPr>
                <w:rFonts w:ascii="宋体" w:hAnsi="宋体" w:cs="Times New Roman"/>
              </w:rPr>
            </w:pPr>
            <w:r>
              <w:rPr>
                <w:rFonts w:hint="eastAsia" w:ascii="宋体" w:hAnsi="宋体" w:cs="Times New Roman"/>
              </w:rPr>
              <w:t>2</w:t>
            </w:r>
          </w:p>
        </w:tc>
        <w:tc>
          <w:tcPr>
            <w:tcW w:w="1418" w:type="dxa"/>
            <w:vAlign w:val="center"/>
          </w:tcPr>
          <w:p>
            <w:pPr>
              <w:spacing w:line="400" w:lineRule="exact"/>
              <w:jc w:val="left"/>
              <w:rPr>
                <w:rFonts w:ascii="宋体" w:hAnsi="宋体" w:cs="Times New Roman"/>
              </w:rPr>
            </w:pPr>
            <w:r>
              <w:rPr>
                <w:rFonts w:hint="eastAsia" w:ascii="宋体" w:hAnsi="宋体" w:cs="Times New Roman"/>
              </w:rPr>
              <w:t>企业劳务</w:t>
            </w:r>
          </w:p>
          <w:p>
            <w:pPr>
              <w:spacing w:line="400" w:lineRule="exact"/>
              <w:jc w:val="left"/>
              <w:rPr>
                <w:rFonts w:ascii="宋体" w:hAnsi="宋体" w:cs="Times New Roman"/>
              </w:rPr>
            </w:pPr>
            <w:r>
              <w:rPr>
                <w:rFonts w:hint="eastAsia" w:ascii="宋体" w:hAnsi="宋体" w:cs="Times New Roman"/>
              </w:rPr>
              <w:t>派遣资质</w:t>
            </w:r>
          </w:p>
        </w:tc>
        <w:tc>
          <w:tcPr>
            <w:tcW w:w="5670" w:type="dxa"/>
          </w:tcPr>
          <w:p>
            <w:pPr>
              <w:spacing w:line="400" w:lineRule="exact"/>
              <w:jc w:val="left"/>
              <w:rPr>
                <w:rFonts w:ascii="宋体" w:hAnsi="宋体" w:cs="Times New Roman"/>
              </w:rPr>
            </w:pPr>
            <w:r>
              <w:rPr>
                <w:rFonts w:hint="eastAsia" w:ascii="宋体" w:hAnsi="宋体" w:cs="Times New Roman"/>
              </w:rPr>
              <w:t>投标人具有市级以上（含市级）人力资源和社会保障局批准的劳务派遣业务的公司，</w:t>
            </w:r>
            <w:r>
              <w:rPr>
                <w:rFonts w:hint="eastAsia" w:ascii="宋体" w:hAnsi="宋体" w:cs="Times New Roman"/>
                <w:color w:val="auto"/>
              </w:rPr>
              <w:t>有得3分，否则不得分。</w:t>
            </w:r>
            <w:r>
              <w:rPr>
                <w:rFonts w:hint="eastAsia" w:ascii="宋体" w:hAnsi="宋体" w:cs="Times New Roman"/>
              </w:rPr>
              <w:t>备注：原件现场备查。</w:t>
            </w:r>
          </w:p>
        </w:tc>
        <w:tc>
          <w:tcPr>
            <w:tcW w:w="1134" w:type="dxa"/>
            <w:vAlign w:val="center"/>
          </w:tcPr>
          <w:p>
            <w:pPr>
              <w:spacing w:line="400" w:lineRule="exact"/>
              <w:jc w:val="center"/>
              <w:rPr>
                <w:rFonts w:ascii="宋体" w:hAnsi="宋体" w:cs="Times New Roman"/>
              </w:rPr>
            </w:pPr>
            <w:r>
              <w:rPr>
                <w:rFonts w:hint="eastAsia" w:ascii="宋体" w:hAnsi="宋体" w:cs="Times New Roma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709" w:type="dxa"/>
            <w:vAlign w:val="center"/>
          </w:tcPr>
          <w:p>
            <w:pPr>
              <w:spacing w:line="400" w:lineRule="exact"/>
              <w:jc w:val="center"/>
              <w:rPr>
                <w:rFonts w:ascii="宋体" w:hAnsi="宋体" w:cs="Times New Roman"/>
              </w:rPr>
            </w:pPr>
            <w:r>
              <w:rPr>
                <w:rFonts w:hint="eastAsia" w:ascii="宋体" w:hAnsi="宋体" w:cs="Times New Roman"/>
              </w:rPr>
              <w:t>3</w:t>
            </w:r>
          </w:p>
        </w:tc>
        <w:tc>
          <w:tcPr>
            <w:tcW w:w="1418" w:type="dxa"/>
            <w:vAlign w:val="center"/>
          </w:tcPr>
          <w:p>
            <w:pPr>
              <w:spacing w:line="400" w:lineRule="exact"/>
              <w:jc w:val="left"/>
              <w:rPr>
                <w:rFonts w:ascii="宋体" w:hAnsi="宋体" w:cs="Times New Roman"/>
              </w:rPr>
            </w:pPr>
            <w:r>
              <w:rPr>
                <w:rFonts w:hint="eastAsia" w:ascii="宋体" w:hAnsi="宋体" w:cs="Times New Roman"/>
              </w:rPr>
              <w:t>企业经营</w:t>
            </w:r>
          </w:p>
          <w:p>
            <w:pPr>
              <w:spacing w:line="400" w:lineRule="exact"/>
              <w:jc w:val="left"/>
              <w:rPr>
                <w:rFonts w:ascii="宋体" w:hAnsi="宋体" w:cs="Times New Roman"/>
              </w:rPr>
            </w:pPr>
            <w:r>
              <w:rPr>
                <w:rFonts w:hint="eastAsia" w:ascii="宋体" w:hAnsi="宋体" w:cs="Times New Roman"/>
              </w:rPr>
              <w:t>业绩</w:t>
            </w:r>
          </w:p>
        </w:tc>
        <w:tc>
          <w:tcPr>
            <w:tcW w:w="5670" w:type="dxa"/>
          </w:tcPr>
          <w:p>
            <w:pPr>
              <w:spacing w:line="400" w:lineRule="exact"/>
              <w:jc w:val="left"/>
              <w:rPr>
                <w:rFonts w:ascii="宋体" w:hAnsi="宋体" w:cs="Times New Roman"/>
              </w:rPr>
            </w:pPr>
            <w:r>
              <w:rPr>
                <w:rFonts w:hint="eastAsia" w:ascii="宋体" w:hAnsi="宋体" w:cs="Times New Roman"/>
              </w:rPr>
              <w:t>1.投标人具有目前正在进行</w:t>
            </w:r>
            <w:r>
              <w:rPr>
                <w:rFonts w:hint="eastAsia" w:ascii="宋体" w:hAnsi="宋体" w:cs="Times New Roman"/>
                <w:lang w:eastAsia="zh-CN"/>
              </w:rPr>
              <w:t>二级</w:t>
            </w:r>
            <w:r>
              <w:rPr>
                <w:rFonts w:hint="eastAsia" w:ascii="宋体" w:hAnsi="宋体" w:cs="Times New Roman"/>
              </w:rPr>
              <w:t>甲等</w:t>
            </w:r>
            <w:r>
              <w:rPr>
                <w:rFonts w:hint="eastAsia" w:ascii="宋体" w:hAnsi="宋体" w:cs="Times New Roman"/>
                <w:lang w:eastAsia="zh-CN"/>
              </w:rPr>
              <w:t>及以上</w:t>
            </w:r>
            <w:r>
              <w:rPr>
                <w:rFonts w:hint="eastAsia" w:ascii="宋体" w:hAnsi="宋体" w:cs="Times New Roman"/>
              </w:rPr>
              <w:t>医院陪护服务业绩的公司，每提供1家得1分。最多不超过12分。</w:t>
            </w:r>
          </w:p>
          <w:p>
            <w:pPr>
              <w:spacing w:line="400" w:lineRule="exact"/>
              <w:jc w:val="left"/>
              <w:rPr>
                <w:rFonts w:ascii="宋体" w:hAnsi="宋体" w:cs="Times New Roman"/>
              </w:rPr>
            </w:pPr>
            <w:r>
              <w:rPr>
                <w:rFonts w:hint="eastAsia" w:ascii="宋体" w:hAnsi="宋体" w:cs="Times New Roman"/>
              </w:rPr>
              <w:t>2.投标人具有目前正在进行二级甲等医院陪护服务业绩的公司，每提供1家得0.5分。最多不超过3分。</w:t>
            </w:r>
          </w:p>
          <w:p>
            <w:pPr>
              <w:spacing w:line="400" w:lineRule="exact"/>
              <w:jc w:val="left"/>
              <w:rPr>
                <w:rFonts w:ascii="宋体" w:hAnsi="宋体" w:cs="Times New Roman"/>
              </w:rPr>
            </w:pPr>
            <w:r>
              <w:rPr>
                <w:rFonts w:hint="eastAsia" w:ascii="宋体" w:hAnsi="宋体" w:cs="Times New Roman"/>
              </w:rPr>
              <w:t>备注：满分15分，此项评分投标人提供陪护运营项目合同复印件，原件现场备查。（院方盖章为准，部门章无效）。</w:t>
            </w:r>
          </w:p>
        </w:tc>
        <w:tc>
          <w:tcPr>
            <w:tcW w:w="1134" w:type="dxa"/>
            <w:vAlign w:val="center"/>
          </w:tcPr>
          <w:p>
            <w:pPr>
              <w:spacing w:line="400" w:lineRule="exact"/>
              <w:jc w:val="center"/>
              <w:rPr>
                <w:rFonts w:ascii="宋体" w:hAnsi="宋体" w:cs="Times New Roman"/>
              </w:rPr>
            </w:pPr>
            <w:r>
              <w:rPr>
                <w:rFonts w:hint="eastAsia" w:ascii="宋体" w:hAnsi="宋体" w:cs="Times New Roma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709" w:type="dxa"/>
            <w:vAlign w:val="center"/>
          </w:tcPr>
          <w:p>
            <w:pPr>
              <w:spacing w:line="400" w:lineRule="exact"/>
              <w:jc w:val="center"/>
              <w:rPr>
                <w:rFonts w:ascii="宋体" w:hAnsi="宋体" w:cs="Times New Roman"/>
              </w:rPr>
            </w:pPr>
            <w:r>
              <w:rPr>
                <w:rFonts w:hint="eastAsia" w:ascii="宋体" w:hAnsi="宋体" w:cs="Times New Roman"/>
              </w:rPr>
              <w:t>4</w:t>
            </w:r>
          </w:p>
        </w:tc>
        <w:tc>
          <w:tcPr>
            <w:tcW w:w="1418" w:type="dxa"/>
            <w:vAlign w:val="center"/>
          </w:tcPr>
          <w:p>
            <w:pPr>
              <w:spacing w:line="400" w:lineRule="exact"/>
              <w:jc w:val="left"/>
              <w:rPr>
                <w:rFonts w:ascii="宋体" w:hAnsi="宋体" w:cs="Times New Roman"/>
              </w:rPr>
            </w:pPr>
            <w:r>
              <w:rPr>
                <w:rFonts w:hint="eastAsia" w:ascii="宋体" w:hAnsi="宋体" w:cs="Times New Roman"/>
              </w:rPr>
              <w:t>企业经营</w:t>
            </w:r>
          </w:p>
          <w:p>
            <w:pPr>
              <w:spacing w:line="400" w:lineRule="exact"/>
              <w:jc w:val="left"/>
              <w:rPr>
                <w:rFonts w:ascii="宋体" w:hAnsi="宋体" w:cs="Times New Roman"/>
              </w:rPr>
            </w:pPr>
            <w:r>
              <w:rPr>
                <w:rFonts w:hint="eastAsia" w:ascii="宋体" w:hAnsi="宋体" w:cs="Times New Roman"/>
              </w:rPr>
              <w:t>情况</w:t>
            </w:r>
          </w:p>
        </w:tc>
        <w:tc>
          <w:tcPr>
            <w:tcW w:w="5670" w:type="dxa"/>
          </w:tcPr>
          <w:p>
            <w:pPr>
              <w:pStyle w:val="5"/>
              <w:rPr>
                <w:rFonts w:cs="Calibri"/>
                <w:lang w:val="en-US" w:eastAsia="zh-CN"/>
              </w:rPr>
            </w:pPr>
            <w:r>
              <w:rPr>
                <w:rFonts w:hint="eastAsia" w:ascii="宋体" w:hAnsi="宋体"/>
                <w:lang w:val="en-US" w:eastAsia="zh-CN"/>
              </w:rPr>
              <w:t>投标人能够提供2019年度财务审计报告的，得3分；无法提供得0分。注：投标文件中须提供经第三方审计机构审计的审计报告且须具有注册会计师盖章。需</w:t>
            </w:r>
            <w:r>
              <w:rPr>
                <w:rFonts w:hint="eastAsia" w:cs="Calibri"/>
                <w:lang w:val="en-US" w:eastAsia="zh-CN"/>
              </w:rPr>
              <w:t>提供财务审计报告原件备查,否</w:t>
            </w:r>
            <w:r>
              <w:rPr>
                <w:rFonts w:hint="eastAsia" w:ascii="宋体" w:hAnsi="宋体"/>
                <w:lang w:val="en-US" w:eastAsia="zh-CN"/>
              </w:rPr>
              <w:t>则不得分。</w:t>
            </w:r>
          </w:p>
        </w:tc>
        <w:tc>
          <w:tcPr>
            <w:tcW w:w="1134" w:type="dxa"/>
            <w:vAlign w:val="center"/>
          </w:tcPr>
          <w:p>
            <w:pPr>
              <w:spacing w:line="400" w:lineRule="exact"/>
              <w:jc w:val="center"/>
              <w:rPr>
                <w:rFonts w:ascii="宋体" w:hAnsi="宋体" w:cs="Times New Roman"/>
              </w:rPr>
            </w:pPr>
            <w:r>
              <w:rPr>
                <w:rFonts w:hint="eastAsia" w:ascii="宋体" w:hAnsi="宋体" w:cs="Times New Roma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709" w:type="dxa"/>
            <w:vAlign w:val="center"/>
          </w:tcPr>
          <w:p>
            <w:pPr>
              <w:spacing w:line="400" w:lineRule="exact"/>
              <w:jc w:val="center"/>
              <w:rPr>
                <w:rFonts w:ascii="宋体" w:hAnsi="宋体" w:cs="Times New Roman"/>
              </w:rPr>
            </w:pPr>
            <w:r>
              <w:rPr>
                <w:rFonts w:hint="eastAsia" w:ascii="宋体" w:hAnsi="宋体" w:cs="Times New Roman"/>
              </w:rPr>
              <w:t>5</w:t>
            </w:r>
          </w:p>
        </w:tc>
        <w:tc>
          <w:tcPr>
            <w:tcW w:w="1418" w:type="dxa"/>
            <w:vAlign w:val="center"/>
          </w:tcPr>
          <w:p>
            <w:pPr>
              <w:spacing w:line="400" w:lineRule="exact"/>
              <w:jc w:val="left"/>
              <w:rPr>
                <w:rFonts w:ascii="宋体" w:hAnsi="宋体" w:cs="Times New Roman"/>
                <w:color w:val="auto"/>
              </w:rPr>
            </w:pPr>
            <w:r>
              <w:rPr>
                <w:rFonts w:hint="eastAsia" w:ascii="宋体" w:hAnsi="宋体" w:cs="Times New Roman"/>
                <w:color w:val="auto"/>
              </w:rPr>
              <w:t>企业管理  体系认证</w:t>
            </w:r>
          </w:p>
        </w:tc>
        <w:tc>
          <w:tcPr>
            <w:tcW w:w="5670" w:type="dxa"/>
          </w:tcPr>
          <w:p>
            <w:pPr>
              <w:spacing w:line="300" w:lineRule="exact"/>
              <w:jc w:val="left"/>
              <w:rPr>
                <w:rFonts w:ascii="宋体" w:hAnsi="宋体" w:cs="Times New Roman"/>
                <w:color w:val="auto"/>
              </w:rPr>
            </w:pPr>
            <w:r>
              <w:rPr>
                <w:rFonts w:hint="eastAsia" w:ascii="宋体" w:hAnsi="宋体" w:cs="Times New Roman"/>
                <w:color w:val="auto"/>
              </w:rPr>
              <w:t>投标人获得在有效期内的病患陪护、养老服务相关资质认证：ISO9001质量管理体系认证得2分，OHSAS18001职业健康安全管理体系认证的得1分，ISO14001环境管理体系认证的得1分。(查询渠道：国家市场监督管理总局查询平台</w:t>
            </w:r>
            <w:r>
              <w:rPr>
                <w:rFonts w:ascii="宋体" w:hAnsi="宋体" w:cs="Times New Roman"/>
                <w:color w:val="auto"/>
              </w:rPr>
              <w:t>www.samr.gov.cn</w:t>
            </w:r>
            <w:r>
              <w:rPr>
                <w:rFonts w:hint="eastAsia" w:ascii="宋体" w:hAnsi="宋体" w:cs="Times New Roman"/>
                <w:color w:val="auto"/>
              </w:rPr>
              <w:t>)</w:t>
            </w:r>
          </w:p>
        </w:tc>
        <w:tc>
          <w:tcPr>
            <w:tcW w:w="1134" w:type="dxa"/>
            <w:vAlign w:val="center"/>
          </w:tcPr>
          <w:p>
            <w:pPr>
              <w:spacing w:line="400" w:lineRule="exact"/>
              <w:jc w:val="center"/>
              <w:rPr>
                <w:rFonts w:ascii="宋体" w:hAnsi="宋体" w:cs="Times New Roman"/>
              </w:rPr>
            </w:pPr>
            <w:r>
              <w:rPr>
                <w:rFonts w:hint="eastAsia" w:ascii="宋体" w:hAnsi="宋体" w:cs="Times New Roman"/>
              </w:rPr>
              <w:t>4分</w:t>
            </w:r>
          </w:p>
        </w:tc>
      </w:tr>
    </w:tbl>
    <w:p>
      <w:pPr>
        <w:spacing w:line="400" w:lineRule="exact"/>
        <w:jc w:val="left"/>
        <w:rPr>
          <w:rFonts w:hint="eastAsia" w:ascii="宋体" w:hAnsi="宋体" w:cs="Times New Roman"/>
          <w:b/>
          <w:sz w:val="28"/>
          <w:szCs w:val="28"/>
        </w:rPr>
      </w:pPr>
    </w:p>
    <w:p>
      <w:pPr>
        <w:spacing w:line="400" w:lineRule="exact"/>
        <w:jc w:val="left"/>
        <w:rPr>
          <w:rFonts w:ascii="宋体" w:hAnsi="宋体" w:cs="Times New Roman"/>
          <w:b/>
          <w:color w:val="auto"/>
          <w:sz w:val="28"/>
          <w:szCs w:val="28"/>
        </w:rPr>
      </w:pPr>
      <w:r>
        <w:rPr>
          <w:rFonts w:hint="eastAsia" w:ascii="宋体" w:hAnsi="宋体" w:cs="Times New Roman"/>
          <w:b/>
          <w:color w:val="auto"/>
          <w:sz w:val="28"/>
          <w:szCs w:val="28"/>
        </w:rPr>
        <w:t>（二）投标人技术部分（70分）</w:t>
      </w:r>
    </w:p>
    <w:tbl>
      <w:tblPr>
        <w:tblStyle w:val="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567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rPr>
            </w:pPr>
            <w:r>
              <w:rPr>
                <w:rFonts w:hint="eastAsia" w:ascii="宋体" w:hAnsi="宋体" w:cs="Times New Roman"/>
                <w:b/>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rPr>
            </w:pPr>
            <w:r>
              <w:rPr>
                <w:rFonts w:hint="eastAsia" w:ascii="宋体" w:hAnsi="宋体" w:cs="Times New Roman"/>
                <w:b/>
              </w:rPr>
              <w:t>评分内容</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rPr>
            </w:pPr>
            <w:r>
              <w:rPr>
                <w:rFonts w:hint="eastAsia" w:ascii="宋体" w:hAnsi="宋体" w:cs="Times New Roman"/>
                <w:b/>
              </w:rPr>
              <w:t>评分标准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rPr>
            </w:pPr>
            <w:r>
              <w:rPr>
                <w:rFonts w:hint="eastAsia" w:ascii="宋体" w:hAnsi="宋体" w:cs="Times New Roman"/>
                <w:b/>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rPr>
            </w:pPr>
            <w:r>
              <w:rPr>
                <w:rFonts w:hint="eastAsia" w:ascii="宋体" w:hAnsi="宋体" w:cs="Times New Roman"/>
              </w:rPr>
              <w:t>1</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Times New Roman"/>
              </w:rPr>
            </w:pPr>
            <w:r>
              <w:rPr>
                <w:rFonts w:hint="eastAsia" w:ascii="宋体" w:hAnsi="宋体" w:cs="Times New Roman"/>
              </w:rPr>
              <w:t>陪护服务</w:t>
            </w:r>
          </w:p>
          <w:p>
            <w:pPr>
              <w:spacing w:line="400" w:lineRule="exact"/>
              <w:jc w:val="left"/>
              <w:rPr>
                <w:rFonts w:ascii="宋体" w:hAnsi="宋体" w:cs="Times New Roman"/>
              </w:rPr>
            </w:pPr>
            <w:r>
              <w:rPr>
                <w:rFonts w:hint="eastAsia" w:ascii="宋体" w:hAnsi="宋体" w:cs="Times New Roman"/>
              </w:rPr>
              <w:t>方案</w:t>
            </w:r>
          </w:p>
        </w:tc>
        <w:tc>
          <w:tcPr>
            <w:tcW w:w="5670"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Times New Roman"/>
                <w:color w:val="auto"/>
              </w:rPr>
            </w:pPr>
            <w:r>
              <w:rPr>
                <w:rFonts w:hint="eastAsia" w:ascii="宋体" w:hAnsi="宋体" w:cs="Times New Roman"/>
                <w:color w:val="auto"/>
              </w:rPr>
              <w:t>1．陪护服务项目模式阐述说明（3分）</w:t>
            </w:r>
          </w:p>
          <w:p>
            <w:pPr>
              <w:spacing w:line="400" w:lineRule="exact"/>
              <w:jc w:val="left"/>
              <w:rPr>
                <w:rFonts w:ascii="宋体" w:hAnsi="宋体" w:cs="Times New Roman"/>
                <w:color w:val="auto"/>
              </w:rPr>
            </w:pPr>
            <w:r>
              <w:rPr>
                <w:rFonts w:hint="eastAsia" w:ascii="宋体" w:hAnsi="宋体" w:cs="Times New Roman"/>
                <w:color w:val="auto"/>
              </w:rPr>
              <w:t>好得3分，较好得2分，一般得1分，缺项不得分。</w:t>
            </w:r>
          </w:p>
          <w:p>
            <w:pPr>
              <w:spacing w:line="400" w:lineRule="exact"/>
              <w:jc w:val="left"/>
              <w:rPr>
                <w:rFonts w:ascii="宋体" w:hAnsi="宋体" w:cs="Times New Roman"/>
                <w:color w:val="auto"/>
              </w:rPr>
            </w:pPr>
            <w:r>
              <w:rPr>
                <w:rFonts w:hint="eastAsia" w:ascii="宋体" w:hAnsi="宋体" w:cs="Times New Roman"/>
                <w:color w:val="auto"/>
              </w:rPr>
              <w:t>2．企业稳定护理员的措施（3分）</w:t>
            </w:r>
          </w:p>
          <w:p>
            <w:pPr>
              <w:spacing w:line="400" w:lineRule="exact"/>
              <w:jc w:val="left"/>
              <w:rPr>
                <w:rFonts w:ascii="宋体" w:hAnsi="宋体" w:cs="Times New Roman"/>
                <w:color w:val="auto"/>
              </w:rPr>
            </w:pPr>
            <w:r>
              <w:rPr>
                <w:rFonts w:hint="eastAsia" w:ascii="宋体" w:hAnsi="宋体" w:cs="Times New Roman"/>
                <w:color w:val="auto"/>
              </w:rPr>
              <w:t>好得3分，较好得2分，一般得1分，缺项不得分。</w:t>
            </w:r>
          </w:p>
          <w:p>
            <w:pPr>
              <w:spacing w:line="400" w:lineRule="exact"/>
              <w:jc w:val="left"/>
              <w:rPr>
                <w:rFonts w:ascii="宋体" w:hAnsi="宋体" w:cs="Times New Roman"/>
                <w:color w:val="auto"/>
              </w:rPr>
            </w:pPr>
            <w:r>
              <w:rPr>
                <w:rFonts w:hint="eastAsia" w:ascii="宋体" w:hAnsi="宋体" w:cs="Times New Roman"/>
                <w:color w:val="auto"/>
              </w:rPr>
              <w:t>3．拟派项目负责人的能力、经验、学历等情况（3分）</w:t>
            </w:r>
          </w:p>
          <w:p>
            <w:pPr>
              <w:spacing w:line="400" w:lineRule="exact"/>
              <w:jc w:val="left"/>
              <w:rPr>
                <w:rFonts w:ascii="宋体" w:hAnsi="宋体" w:cs="Times New Roman"/>
                <w:color w:val="auto"/>
              </w:rPr>
            </w:pPr>
            <w:r>
              <w:rPr>
                <w:rFonts w:hint="eastAsia" w:ascii="宋体" w:hAnsi="宋体" w:cs="Times New Roman"/>
                <w:color w:val="auto"/>
              </w:rPr>
              <w:t>专科以上学历得1分，具有医护背景得1分，具有</w:t>
            </w:r>
            <w:r>
              <w:rPr>
                <w:rFonts w:hint="eastAsia" w:ascii="宋体" w:hAnsi="宋体" w:cs="Times New Roman"/>
                <w:color w:val="auto"/>
                <w:lang w:eastAsia="zh-CN"/>
              </w:rPr>
              <w:t>二级及以上</w:t>
            </w:r>
            <w:r>
              <w:rPr>
                <w:rFonts w:hint="eastAsia" w:ascii="宋体" w:hAnsi="宋体" w:cs="Times New Roman"/>
                <w:color w:val="auto"/>
              </w:rPr>
              <w:t>医院生活护理服务项目管理经验3年及以上得1分。（需提供毕业证书及合作医院证明材料及社保证明）</w:t>
            </w:r>
          </w:p>
          <w:p>
            <w:pPr>
              <w:spacing w:line="400" w:lineRule="exact"/>
              <w:jc w:val="left"/>
              <w:rPr>
                <w:rFonts w:ascii="宋体" w:hAnsi="宋体" w:cs="Times New Roman"/>
                <w:color w:val="auto"/>
              </w:rPr>
            </w:pPr>
            <w:r>
              <w:rPr>
                <w:rFonts w:hint="eastAsia" w:ascii="宋体" w:hAnsi="宋体" w:cs="Times New Roman"/>
                <w:color w:val="auto"/>
              </w:rPr>
              <w:t>4．项目管理人员分工情况及项目管理人员能力情况（3分）</w:t>
            </w:r>
          </w:p>
          <w:p>
            <w:pPr>
              <w:spacing w:line="400" w:lineRule="exact"/>
              <w:jc w:val="left"/>
              <w:rPr>
                <w:rFonts w:ascii="宋体" w:hAnsi="宋体" w:cs="Times New Roman"/>
                <w:color w:val="auto"/>
              </w:rPr>
            </w:pPr>
            <w:r>
              <w:rPr>
                <w:rFonts w:hint="eastAsia" w:ascii="宋体" w:hAnsi="宋体" w:cs="Times New Roman"/>
                <w:color w:val="auto"/>
              </w:rPr>
              <w:t>好得3分，较好得2分，一般得1分，缺项不得分。</w:t>
            </w:r>
          </w:p>
          <w:p>
            <w:pPr>
              <w:spacing w:line="400" w:lineRule="exact"/>
              <w:jc w:val="left"/>
              <w:rPr>
                <w:rFonts w:ascii="宋体" w:hAnsi="宋体" w:cs="Times New Roman"/>
                <w:color w:val="auto"/>
              </w:rPr>
            </w:pPr>
            <w:r>
              <w:rPr>
                <w:rFonts w:hint="eastAsia" w:ascii="宋体" w:hAnsi="宋体" w:cs="Times New Roman"/>
                <w:color w:val="auto"/>
              </w:rPr>
              <w:t>5．各项陪护服务的操作规范和操作流程的合理性（3分）</w:t>
            </w:r>
          </w:p>
          <w:p>
            <w:pPr>
              <w:spacing w:line="400" w:lineRule="exact"/>
              <w:jc w:val="left"/>
              <w:rPr>
                <w:rFonts w:ascii="宋体" w:hAnsi="宋体" w:cs="Times New Roman"/>
                <w:color w:val="auto"/>
              </w:rPr>
            </w:pPr>
            <w:r>
              <w:rPr>
                <w:rFonts w:hint="eastAsia" w:ascii="宋体" w:hAnsi="宋体" w:cs="Times New Roman"/>
                <w:color w:val="auto"/>
              </w:rPr>
              <w:t>好得3分，较好得2分，一般得1分，缺项不得分。</w:t>
            </w:r>
          </w:p>
          <w:p>
            <w:pPr>
              <w:spacing w:line="400" w:lineRule="exact"/>
              <w:jc w:val="left"/>
              <w:rPr>
                <w:rFonts w:ascii="宋体" w:hAnsi="宋体" w:cs="Times New Roman"/>
                <w:color w:val="auto"/>
              </w:rPr>
            </w:pPr>
            <w:r>
              <w:rPr>
                <w:rFonts w:hint="eastAsia" w:ascii="宋体" w:hAnsi="宋体" w:cs="Times New Roman"/>
                <w:color w:val="auto"/>
              </w:rPr>
              <w:t>6．突发应急事件处理预案及流程（如意外伤害、陪护对象走失等）（3分）</w:t>
            </w:r>
          </w:p>
          <w:p>
            <w:pPr>
              <w:spacing w:line="400" w:lineRule="exact"/>
              <w:jc w:val="left"/>
              <w:rPr>
                <w:rFonts w:ascii="宋体" w:hAnsi="宋体" w:cs="Times New Roman"/>
                <w:color w:val="auto"/>
              </w:rPr>
            </w:pPr>
            <w:r>
              <w:rPr>
                <w:rFonts w:hint="eastAsia" w:ascii="宋体" w:hAnsi="宋体" w:cs="Times New Roman"/>
                <w:color w:val="auto"/>
              </w:rPr>
              <w:t>好得3分，较好得2分，一般得1分，缺项不得分。</w:t>
            </w:r>
          </w:p>
          <w:p>
            <w:pPr>
              <w:spacing w:line="400" w:lineRule="exact"/>
              <w:jc w:val="left"/>
              <w:rPr>
                <w:rFonts w:ascii="宋体" w:hAnsi="宋体" w:cs="Times New Roman"/>
                <w:color w:val="auto"/>
              </w:rPr>
            </w:pPr>
            <w:r>
              <w:rPr>
                <w:rFonts w:hint="eastAsia" w:ascii="宋体" w:hAnsi="宋体" w:cs="Times New Roman"/>
                <w:color w:val="auto"/>
              </w:rPr>
              <w:t>7．法定节假日人员保障措施（3分）</w:t>
            </w:r>
          </w:p>
          <w:p>
            <w:pPr>
              <w:spacing w:line="400" w:lineRule="exact"/>
              <w:jc w:val="left"/>
              <w:rPr>
                <w:rFonts w:ascii="宋体" w:hAnsi="宋体" w:cs="Times New Roman"/>
                <w:color w:val="auto"/>
              </w:rPr>
            </w:pPr>
            <w:r>
              <w:rPr>
                <w:rFonts w:hint="eastAsia" w:ascii="宋体" w:hAnsi="宋体" w:cs="Times New Roman"/>
                <w:color w:val="auto"/>
              </w:rPr>
              <w:t>好得3分，较好得2分，一般得1分，缺项不得分。</w:t>
            </w:r>
          </w:p>
          <w:p>
            <w:pPr>
              <w:spacing w:line="400" w:lineRule="exact"/>
              <w:jc w:val="left"/>
              <w:rPr>
                <w:rFonts w:ascii="宋体" w:hAnsi="宋体" w:cs="Times New Roman"/>
                <w:color w:val="auto"/>
              </w:rPr>
            </w:pPr>
            <w:r>
              <w:rPr>
                <w:rFonts w:hint="eastAsia" w:ascii="宋体" w:hAnsi="宋体" w:cs="Times New Roman"/>
                <w:color w:val="auto"/>
              </w:rPr>
              <w:t>8．管理细则（包括岗位责任制、考核办法等）是否明确、健全（3分）</w:t>
            </w:r>
          </w:p>
          <w:p>
            <w:pPr>
              <w:spacing w:line="400" w:lineRule="exact"/>
              <w:jc w:val="left"/>
              <w:rPr>
                <w:rFonts w:ascii="宋体" w:hAnsi="宋体" w:cs="Times New Roman"/>
                <w:color w:val="auto"/>
              </w:rPr>
            </w:pPr>
            <w:r>
              <w:rPr>
                <w:rFonts w:hint="eastAsia" w:ascii="宋体" w:hAnsi="宋体" w:cs="Times New Roman"/>
                <w:color w:val="auto"/>
              </w:rPr>
              <w:t>好得3分，较好得2分，一般得1分，缺项不得分。</w:t>
            </w:r>
          </w:p>
          <w:p>
            <w:pPr>
              <w:spacing w:line="400" w:lineRule="exact"/>
              <w:jc w:val="left"/>
              <w:rPr>
                <w:rFonts w:ascii="宋体" w:hAnsi="宋体" w:cs="Times New Roman"/>
                <w:color w:val="auto"/>
              </w:rPr>
            </w:pPr>
            <w:r>
              <w:rPr>
                <w:rFonts w:hint="eastAsia" w:ascii="宋体" w:hAnsi="宋体" w:cs="Times New Roman"/>
                <w:color w:val="auto"/>
              </w:rPr>
              <w:t>9．陪护服务质量控制标准及保证措施情况（3分）</w:t>
            </w:r>
          </w:p>
          <w:p>
            <w:pPr>
              <w:spacing w:line="400" w:lineRule="exact"/>
              <w:jc w:val="left"/>
              <w:rPr>
                <w:rFonts w:ascii="宋体" w:hAnsi="宋体" w:cs="Times New Roman"/>
                <w:color w:val="auto"/>
              </w:rPr>
            </w:pPr>
            <w:r>
              <w:rPr>
                <w:rFonts w:hint="eastAsia" w:ascii="宋体" w:hAnsi="宋体" w:cs="Times New Roman"/>
                <w:color w:val="auto"/>
              </w:rPr>
              <w:t>好得3分，较好得2分，一般得1分，缺项不得分。</w:t>
            </w:r>
          </w:p>
          <w:p>
            <w:pPr>
              <w:spacing w:line="400" w:lineRule="exact"/>
              <w:jc w:val="left"/>
              <w:rPr>
                <w:rFonts w:ascii="宋体" w:hAnsi="宋体" w:cs="Times New Roman"/>
                <w:color w:val="auto"/>
              </w:rPr>
            </w:pPr>
            <w:r>
              <w:rPr>
                <w:rFonts w:hint="eastAsia" w:ascii="宋体" w:hAnsi="宋体" w:cs="Times New Roman"/>
                <w:color w:val="auto"/>
              </w:rPr>
              <w:t>10．针对本项目综合考核评价的合理化建议（3分）</w:t>
            </w:r>
          </w:p>
          <w:p>
            <w:pPr>
              <w:spacing w:line="400" w:lineRule="exact"/>
              <w:jc w:val="left"/>
              <w:rPr>
                <w:rFonts w:ascii="宋体" w:hAnsi="宋体" w:cs="Times New Roman"/>
                <w:color w:val="auto"/>
              </w:rPr>
            </w:pPr>
            <w:r>
              <w:rPr>
                <w:rFonts w:hint="eastAsia" w:ascii="宋体" w:hAnsi="宋体" w:cs="Times New Roman"/>
                <w:color w:val="auto"/>
              </w:rPr>
              <w:t>好得3分，较好得2分，一般得1分，缺项不得分。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rPr>
            </w:pPr>
            <w:r>
              <w:rPr>
                <w:rFonts w:hint="eastAsia" w:ascii="宋体" w:hAnsi="宋体" w:cs="Times New Roma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rPr>
            </w:pPr>
            <w:r>
              <w:rPr>
                <w:rFonts w:hint="eastAsia" w:ascii="宋体" w:hAnsi="宋体" w:cs="Times New Roman"/>
              </w:rPr>
              <w:t>2</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Times New Roman"/>
              </w:rPr>
            </w:pPr>
            <w:r>
              <w:rPr>
                <w:rFonts w:hint="eastAsia" w:ascii="宋体" w:hAnsi="宋体" w:cs="Times New Roman"/>
              </w:rPr>
              <w:t>人员配备及培训</w:t>
            </w:r>
          </w:p>
        </w:tc>
        <w:tc>
          <w:tcPr>
            <w:tcW w:w="5670"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left"/>
              <w:rPr>
                <w:rFonts w:ascii="宋体" w:hAnsi="宋体" w:cs="Times New Roman"/>
                <w:color w:val="auto"/>
              </w:rPr>
            </w:pPr>
            <w:r>
              <w:rPr>
                <w:rFonts w:hint="eastAsia" w:ascii="宋体" w:hAnsi="宋体" w:cs="Times New Roman"/>
                <w:color w:val="auto"/>
              </w:rPr>
              <w:t>陪护人员的配置情况（服务人员的储备量、人员到位的及时性，人员录用、考核与奖惩机制等的合理性）（3分）</w:t>
            </w:r>
          </w:p>
          <w:p>
            <w:pPr>
              <w:spacing w:line="400" w:lineRule="exact"/>
              <w:jc w:val="left"/>
              <w:rPr>
                <w:rFonts w:ascii="宋体" w:hAnsi="宋体" w:cs="Times New Roman"/>
                <w:color w:val="auto"/>
              </w:rPr>
            </w:pPr>
            <w:r>
              <w:rPr>
                <w:rFonts w:hint="eastAsia" w:ascii="宋体" w:hAnsi="宋体" w:cs="Times New Roman"/>
                <w:color w:val="auto"/>
              </w:rPr>
              <w:t>好得3分，较好得2分，一般得1分，缺项不得分。</w:t>
            </w:r>
          </w:p>
          <w:p>
            <w:pPr>
              <w:numPr>
                <w:ilvl w:val="0"/>
                <w:numId w:val="1"/>
              </w:numPr>
              <w:spacing w:line="400" w:lineRule="exact"/>
              <w:jc w:val="left"/>
              <w:rPr>
                <w:rFonts w:ascii="宋体" w:hAnsi="宋体" w:cs="Times New Roman"/>
                <w:color w:val="auto"/>
              </w:rPr>
            </w:pPr>
            <w:r>
              <w:rPr>
                <w:rFonts w:hint="eastAsia" w:ascii="宋体" w:hAnsi="宋体" w:cs="Times New Roman"/>
                <w:color w:val="auto"/>
              </w:rPr>
              <w:t>陪护人员的培训方案（包括培训方式、课程设置、培训目标等）等（3分）</w:t>
            </w:r>
          </w:p>
          <w:p>
            <w:pPr>
              <w:spacing w:line="400" w:lineRule="exact"/>
              <w:jc w:val="left"/>
              <w:rPr>
                <w:rFonts w:ascii="宋体" w:hAnsi="宋体" w:cs="Times New Roman"/>
                <w:color w:val="auto"/>
              </w:rPr>
            </w:pPr>
            <w:r>
              <w:rPr>
                <w:rFonts w:hint="eastAsia" w:ascii="宋体" w:hAnsi="宋体" w:cs="Times New Roman"/>
                <w:color w:val="auto"/>
              </w:rPr>
              <w:t>好得3分，较好得2分，一般得1分，缺项不得分。</w:t>
            </w:r>
          </w:p>
          <w:p>
            <w:pPr>
              <w:spacing w:line="400" w:lineRule="exact"/>
              <w:jc w:val="left"/>
              <w:rPr>
                <w:rFonts w:ascii="宋体" w:hAnsi="宋体" w:cs="Times New Roman"/>
                <w:color w:val="auto"/>
              </w:rPr>
            </w:pPr>
            <w:r>
              <w:rPr>
                <w:rFonts w:hint="eastAsia" w:ascii="宋体" w:hAnsi="宋体" w:cs="Times New Roman"/>
                <w:color w:val="auto"/>
              </w:rPr>
              <w:t>3．具有护理学会或人社局颁发的护理员培训师资证书，每人得0.5分，此项满分3分。</w:t>
            </w:r>
          </w:p>
          <w:p>
            <w:pPr>
              <w:spacing w:line="400" w:lineRule="exact"/>
              <w:jc w:val="left"/>
              <w:rPr>
                <w:rFonts w:ascii="宋体" w:hAnsi="宋体" w:cs="Times New Roman"/>
                <w:color w:val="auto"/>
              </w:rPr>
            </w:pPr>
            <w:r>
              <w:rPr>
                <w:rFonts w:hint="eastAsia" w:ascii="宋体" w:hAnsi="宋体" w:cs="Times New Roman"/>
                <w:color w:val="auto"/>
              </w:rPr>
              <w:t>备注：此项评分投标人需提供员工近6个月社保证明。</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rPr>
            </w:pPr>
            <w:r>
              <w:rPr>
                <w:rFonts w:hint="eastAsia" w:ascii="宋体" w:hAnsi="宋体" w:cs="Times New Roman"/>
              </w:rPr>
              <w:t xml:space="preserve"> 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rPr>
            </w:pPr>
            <w:r>
              <w:rPr>
                <w:rFonts w:hint="eastAsia" w:ascii="宋体" w:hAnsi="宋体" w:cs="Times New Roman"/>
              </w:rPr>
              <w:t>3</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Times New Roman"/>
              </w:rPr>
            </w:pPr>
            <w:r>
              <w:rPr>
                <w:rFonts w:hint="eastAsia" w:ascii="宋体" w:hAnsi="宋体" w:cs="Times New Roman"/>
              </w:rPr>
              <w:t>本地化服务的能力</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Times New Roman"/>
              </w:rPr>
            </w:pPr>
            <w:r>
              <w:rPr>
                <w:rFonts w:hint="eastAsia" w:ascii="宋体" w:hAnsi="宋体" w:cs="Times New Roman"/>
              </w:rPr>
              <w:t>1．投标人已在本地注册3年以上，具有固定的办公场所及人员，得3分。</w:t>
            </w:r>
          </w:p>
          <w:p>
            <w:pPr>
              <w:spacing w:line="400" w:lineRule="exact"/>
              <w:jc w:val="left"/>
              <w:rPr>
                <w:rFonts w:ascii="宋体" w:hAnsi="宋体" w:cs="Times New Roman"/>
              </w:rPr>
            </w:pPr>
            <w:r>
              <w:rPr>
                <w:rFonts w:hint="eastAsia" w:ascii="宋体" w:hAnsi="宋体" w:cs="Times New Roman"/>
              </w:rPr>
              <w:t>2．投标人已在本地注册，具有固定的办公场所及人员，得2分。</w:t>
            </w:r>
          </w:p>
          <w:p>
            <w:pPr>
              <w:spacing w:line="400" w:lineRule="exact"/>
              <w:jc w:val="left"/>
              <w:rPr>
                <w:rFonts w:ascii="宋体" w:hAnsi="宋体" w:cs="Times New Roman"/>
              </w:rPr>
            </w:pPr>
            <w:r>
              <w:rPr>
                <w:rFonts w:hint="eastAsia" w:ascii="宋体" w:hAnsi="宋体" w:cs="Times New Roman"/>
              </w:rPr>
              <w:t>3．投标人承诺成交即设立本地化服务机构，得1分。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rPr>
            </w:pPr>
            <w:r>
              <w:rPr>
                <w:rFonts w:hint="eastAsia" w:ascii="宋体" w:hAnsi="宋体" w:cs="Times New Roma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rPr>
            </w:pPr>
            <w:r>
              <w:rPr>
                <w:rFonts w:hint="eastAsia" w:ascii="宋体" w:hAnsi="宋体" w:cs="Times New Roman"/>
              </w:rPr>
              <w:t>4</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Times New Roman"/>
              </w:rPr>
            </w:pPr>
            <w:r>
              <w:rPr>
                <w:rFonts w:hint="eastAsia" w:ascii="宋体" w:hAnsi="宋体" w:cs="Times New Roman"/>
              </w:rPr>
              <w:t>陪护服务项目及收费标准</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Times New Roman"/>
              </w:rPr>
            </w:pPr>
            <w:r>
              <w:rPr>
                <w:rFonts w:hint="eastAsia" w:ascii="宋体" w:hAnsi="宋体" w:cs="Times New Roman"/>
              </w:rPr>
              <w:t>1.投标人提供多种服务模式，并具有对应的服务内容和服务流程，且设置得当（4分）</w:t>
            </w:r>
          </w:p>
          <w:p>
            <w:pPr>
              <w:spacing w:line="400" w:lineRule="exact"/>
              <w:jc w:val="left"/>
              <w:rPr>
                <w:rFonts w:ascii="宋体" w:hAnsi="宋体" w:cs="Times New Roman"/>
              </w:rPr>
            </w:pPr>
            <w:r>
              <w:rPr>
                <w:rFonts w:hint="eastAsia" w:ascii="宋体" w:hAnsi="宋体" w:cs="Times New Roman"/>
              </w:rPr>
              <w:t>好得4分，较好得2分，一般得1分。</w:t>
            </w:r>
          </w:p>
          <w:p>
            <w:pPr>
              <w:spacing w:line="400" w:lineRule="exact"/>
              <w:jc w:val="left"/>
              <w:rPr>
                <w:rFonts w:ascii="宋体" w:hAnsi="宋体" w:cs="Times New Roman"/>
              </w:rPr>
            </w:pPr>
            <w:r>
              <w:rPr>
                <w:rFonts w:hint="eastAsia" w:ascii="宋体" w:hAnsi="宋体" w:cs="Times New Roman"/>
              </w:rPr>
              <w:t>2.投标人各种服务模式对应的收费价格，设置合理（4分）好得4分，较好得2分，一般得1分。</w:t>
            </w:r>
          </w:p>
          <w:p>
            <w:pPr>
              <w:spacing w:line="400" w:lineRule="exact"/>
              <w:jc w:val="left"/>
              <w:rPr>
                <w:rFonts w:ascii="宋体" w:hAnsi="宋体" w:cs="Times New Roman"/>
              </w:rPr>
            </w:pPr>
            <w:r>
              <w:rPr>
                <w:rFonts w:hint="eastAsia" w:ascii="宋体" w:hAnsi="宋体" w:cs="Times New Roman"/>
              </w:rPr>
              <w:t>3.收费流程设置合理，并承诺开具正规发票。（3分）。不能开具发票不得分。</w:t>
            </w:r>
          </w:p>
          <w:p>
            <w:pPr>
              <w:spacing w:line="400" w:lineRule="exact"/>
              <w:jc w:val="left"/>
              <w:rPr>
                <w:rFonts w:ascii="宋体" w:hAnsi="宋体" w:cs="Times New Roman"/>
              </w:rPr>
            </w:pPr>
            <w:r>
              <w:rPr>
                <w:rFonts w:hint="eastAsia" w:ascii="宋体" w:hAnsi="宋体" w:cs="Times New Roman"/>
              </w:rPr>
              <w:t>备注：</w:t>
            </w:r>
          </w:p>
          <w:p>
            <w:pPr>
              <w:spacing w:line="400" w:lineRule="exact"/>
              <w:jc w:val="left"/>
              <w:rPr>
                <w:rFonts w:ascii="宋体" w:hAnsi="宋体" w:cs="Times New Roman"/>
              </w:rPr>
            </w:pPr>
            <w:r>
              <w:rPr>
                <w:rFonts w:hint="eastAsia" w:ascii="宋体" w:hAnsi="宋体" w:cs="Times New Roman"/>
              </w:rPr>
              <w:t>1．此条目中提供的服务项目必须是陪护服务中切实需要的。</w:t>
            </w:r>
          </w:p>
          <w:p>
            <w:pPr>
              <w:spacing w:line="400" w:lineRule="exact"/>
              <w:jc w:val="left"/>
              <w:rPr>
                <w:rFonts w:ascii="宋体" w:hAnsi="宋体" w:cs="Times New Roman"/>
              </w:rPr>
            </w:pPr>
            <w:r>
              <w:rPr>
                <w:rFonts w:hint="eastAsia" w:ascii="宋体" w:hAnsi="宋体" w:cs="Times New Roman"/>
              </w:rPr>
              <w:t>2．此条目中的收费标准即为中标后实行的收费标准，未经医院允许不得擅自上调。</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rPr>
            </w:pPr>
            <w:r>
              <w:rPr>
                <w:rFonts w:hint="eastAsia" w:ascii="宋体" w:hAnsi="宋体" w:cs="Times New Roman"/>
              </w:rPr>
              <w:t>11分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rPr>
            </w:pPr>
            <w:r>
              <w:rPr>
                <w:rFonts w:hint="eastAsia" w:ascii="宋体" w:hAnsi="宋体" w:cs="Times New Roman"/>
              </w:rPr>
              <w:t>5</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Times New Roman"/>
              </w:rPr>
            </w:pPr>
            <w:r>
              <w:rPr>
                <w:rFonts w:hint="eastAsia" w:ascii="宋体" w:hAnsi="宋体" w:cs="Times New Roman"/>
              </w:rPr>
              <w:t>企业服务信息化管理</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Times New Roman"/>
                <w:color w:val="auto"/>
              </w:rPr>
            </w:pPr>
            <w:r>
              <w:rPr>
                <w:rFonts w:hint="eastAsia" w:ascii="宋体" w:hAnsi="宋体" w:cs="Times New Roman"/>
                <w:color w:val="auto"/>
              </w:rPr>
              <w:t>通过公司智能化信息系统完善相应工作流程、工作量考核、人员评价体系等管理功能，且可操作性强，有得3分。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rPr>
            </w:pPr>
            <w:r>
              <w:rPr>
                <w:rFonts w:hint="eastAsia" w:ascii="宋体" w:hAnsi="宋体" w:cs="Times New Roma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rPr>
            </w:pPr>
            <w:r>
              <w:rPr>
                <w:rFonts w:hint="eastAsia" w:ascii="宋体" w:hAnsi="宋体" w:cs="Times New Roman"/>
              </w:rPr>
              <w:t>6</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Times New Roman"/>
              </w:rPr>
            </w:pPr>
            <w:r>
              <w:rPr>
                <w:rFonts w:hint="eastAsia" w:ascii="宋体" w:hAnsi="宋体" w:cs="Times New Roman"/>
              </w:rPr>
              <w:t>企业服务承诺</w:t>
            </w:r>
          </w:p>
        </w:tc>
        <w:tc>
          <w:tcPr>
            <w:tcW w:w="5670"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jc w:val="left"/>
              <w:rPr>
                <w:rFonts w:ascii="宋体" w:hAnsi="宋体" w:cs="Times New Roman"/>
                <w:color w:val="auto"/>
              </w:rPr>
            </w:pPr>
            <w:r>
              <w:rPr>
                <w:rFonts w:hint="eastAsia" w:ascii="宋体" w:hAnsi="宋体" w:cs="Times New Roman"/>
                <w:color w:val="auto"/>
              </w:rPr>
              <w:t>因公司陪护工操作不当发生的意外事件，公司承担全部责任（7分）</w:t>
            </w:r>
          </w:p>
          <w:p>
            <w:pPr>
              <w:spacing w:line="400" w:lineRule="exact"/>
              <w:jc w:val="left"/>
              <w:rPr>
                <w:rFonts w:ascii="宋体" w:hAnsi="宋体" w:cs="Times New Roman"/>
                <w:color w:val="auto"/>
              </w:rPr>
            </w:pPr>
            <w:r>
              <w:rPr>
                <w:rFonts w:hint="eastAsia" w:ascii="宋体" w:hAnsi="宋体" w:cs="Times New Roman"/>
                <w:color w:val="auto"/>
              </w:rPr>
              <w:t>出具承诺书得7分，无承诺不得分。</w:t>
            </w:r>
          </w:p>
          <w:p>
            <w:pPr>
              <w:numPr>
                <w:ilvl w:val="0"/>
                <w:numId w:val="2"/>
              </w:numPr>
              <w:spacing w:line="400" w:lineRule="exact"/>
              <w:jc w:val="left"/>
              <w:rPr>
                <w:rFonts w:ascii="宋体" w:hAnsi="宋体" w:cs="Times New Roman"/>
                <w:color w:val="auto"/>
              </w:rPr>
            </w:pPr>
            <w:r>
              <w:rPr>
                <w:rFonts w:hint="eastAsia" w:ascii="宋体" w:hAnsi="宋体" w:cs="Times New Roman"/>
                <w:color w:val="auto"/>
              </w:rPr>
              <w:t>按陪护工数向医院交纳资源占用费（元/人.天）（7分）。</w:t>
            </w:r>
          </w:p>
          <w:p>
            <w:pPr>
              <w:spacing w:line="400" w:lineRule="exact"/>
              <w:jc w:val="left"/>
              <w:rPr>
                <w:rFonts w:ascii="宋体" w:hAnsi="宋体" w:cs="Times New Roman"/>
                <w:color w:val="auto"/>
              </w:rPr>
            </w:pPr>
            <w:r>
              <w:rPr>
                <w:rFonts w:hint="eastAsia" w:ascii="宋体" w:hAnsi="宋体" w:cs="Times New Roman"/>
                <w:color w:val="auto"/>
              </w:rPr>
              <w:t>2元及以上得</w:t>
            </w:r>
            <w:r>
              <w:rPr>
                <w:rFonts w:hint="eastAsia" w:ascii="宋体" w:hAnsi="宋体" w:cs="Times New Roman"/>
                <w:color w:val="auto"/>
                <w:lang w:val="en-US" w:eastAsia="zh-CN"/>
              </w:rPr>
              <w:t>7</w:t>
            </w:r>
            <w:r>
              <w:rPr>
                <w:rFonts w:hint="eastAsia" w:ascii="宋体" w:hAnsi="宋体" w:cs="Times New Roman"/>
                <w:color w:val="auto"/>
              </w:rPr>
              <w:t>分，2元以下得</w:t>
            </w:r>
            <w:r>
              <w:rPr>
                <w:rFonts w:hint="eastAsia" w:ascii="宋体" w:hAnsi="宋体" w:cs="Times New Roman"/>
                <w:color w:val="auto"/>
                <w:lang w:val="en-US" w:eastAsia="zh-CN"/>
              </w:rPr>
              <w:t>1</w:t>
            </w:r>
            <w:r>
              <w:rPr>
                <w:rFonts w:hint="eastAsia" w:ascii="宋体" w:hAnsi="宋体" w:cs="Times New Roman"/>
                <w:color w:val="auto"/>
              </w:rPr>
              <w:t>分，不交纳得0分。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rPr>
            </w:pPr>
            <w:r>
              <w:rPr>
                <w:rFonts w:hint="eastAsia" w:ascii="宋体" w:hAnsi="宋体" w:cs="Times New Roman"/>
              </w:rPr>
              <w:t>14分</w:t>
            </w:r>
          </w:p>
        </w:tc>
      </w:tr>
    </w:tbl>
    <w:p>
      <w:pPr>
        <w:rPr>
          <w:highlight w:val="white"/>
        </w:rPr>
      </w:pPr>
    </w:p>
    <w:p>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rPr>
          <w:rFonts w:ascii="宋体" w:cs="Times New Roman"/>
          <w:b/>
          <w:bCs/>
          <w:sz w:val="24"/>
          <w:szCs w:val="24"/>
        </w:rPr>
      </w:pPr>
    </w:p>
    <w:p>
      <w:pPr>
        <w:pStyle w:val="3"/>
        <w:spacing w:line="500" w:lineRule="exact"/>
        <w:ind w:firstLine="2891" w:firstLineChars="900"/>
        <w:jc w:val="both"/>
        <w:rPr>
          <w:rFonts w:ascii="宋体" w:hAnsi="宋体"/>
        </w:rPr>
      </w:pPr>
      <w:r>
        <w:rPr>
          <w:rFonts w:ascii="宋体" w:hAnsi="宋体" w:cs="宋体"/>
        </w:rPr>
        <w:br w:type="page"/>
      </w:r>
      <w:bookmarkStart w:id="0" w:name="_GoBack"/>
      <w:bookmarkEnd w:id="0"/>
      <w:r>
        <w:rPr>
          <w:rFonts w:hint="eastAsia" w:ascii="宋体" w:hAnsi="宋体" w:cs="宋体"/>
        </w:rPr>
        <w:t>比选申请人须知</w:t>
      </w:r>
    </w:p>
    <w:p>
      <w:pPr>
        <w:pStyle w:val="4"/>
        <w:spacing w:line="500" w:lineRule="exact"/>
        <w:rPr>
          <w:rFonts w:hAnsi="宋体"/>
          <w:sz w:val="28"/>
          <w:szCs w:val="28"/>
        </w:rPr>
      </w:pPr>
      <w:r>
        <w:rPr>
          <w:rFonts w:hint="eastAsia" w:hAnsi="宋体"/>
          <w:sz w:val="28"/>
          <w:szCs w:val="28"/>
        </w:rPr>
        <w:t>一、总则</w:t>
      </w:r>
    </w:p>
    <w:p>
      <w:pPr>
        <w:spacing w:line="360" w:lineRule="auto"/>
        <w:rPr>
          <w:rFonts w:ascii="宋体" w:cs="Times New Roman"/>
          <w:b/>
          <w:bCs/>
          <w:sz w:val="24"/>
          <w:szCs w:val="24"/>
        </w:rPr>
      </w:pPr>
      <w:r>
        <w:rPr>
          <w:rFonts w:ascii="宋体" w:hAnsi="宋体" w:cs="宋体"/>
          <w:b/>
          <w:bCs/>
          <w:sz w:val="24"/>
          <w:szCs w:val="24"/>
        </w:rPr>
        <w:t>1</w:t>
      </w:r>
      <w:r>
        <w:rPr>
          <w:rFonts w:hint="eastAsia" w:ascii="宋体" w:hAnsi="宋体" w:cs="宋体"/>
          <w:b/>
          <w:bCs/>
          <w:sz w:val="24"/>
          <w:szCs w:val="24"/>
        </w:rPr>
        <w:t>、项目概况</w:t>
      </w:r>
    </w:p>
    <w:p>
      <w:pPr>
        <w:spacing w:line="360" w:lineRule="auto"/>
        <w:rPr>
          <w:rFonts w:ascii="宋体" w:cs="Times New Roman"/>
          <w:b/>
          <w:bCs/>
          <w:sz w:val="24"/>
          <w:szCs w:val="24"/>
          <w:u w:val="single"/>
        </w:rPr>
      </w:pPr>
      <w:r>
        <w:rPr>
          <w:rFonts w:ascii="宋体" w:hAnsi="宋体" w:cs="宋体"/>
          <w:sz w:val="24"/>
          <w:szCs w:val="24"/>
        </w:rPr>
        <w:t xml:space="preserve">1.1  </w:t>
      </w:r>
      <w:r>
        <w:rPr>
          <w:rFonts w:hint="eastAsia" w:ascii="宋体" w:hAnsi="宋体" w:cs="宋体"/>
          <w:sz w:val="24"/>
          <w:szCs w:val="24"/>
        </w:rPr>
        <w:t>项目名称</w:t>
      </w:r>
      <w:r>
        <w:rPr>
          <w:rFonts w:ascii="宋体" w:hAnsi="宋体" w:cs="宋体"/>
          <w:sz w:val="24"/>
          <w:szCs w:val="24"/>
        </w:rPr>
        <w:t>:</w:t>
      </w:r>
      <w:r>
        <w:rPr>
          <w:rFonts w:hint="eastAsia" w:ascii="宋体" w:hAnsi="宋体" w:cs="宋体"/>
          <w:sz w:val="24"/>
          <w:szCs w:val="24"/>
          <w:u w:val="single"/>
        </w:rPr>
        <w:t>详见比选公告</w:t>
      </w:r>
      <w:r>
        <w:rPr>
          <w:rFonts w:hint="eastAsia" w:ascii="宋体" w:hAnsi="宋体" w:cs="宋体"/>
          <w:sz w:val="24"/>
          <w:szCs w:val="24"/>
        </w:rPr>
        <w:t>。</w:t>
      </w:r>
    </w:p>
    <w:p>
      <w:pPr>
        <w:spacing w:line="360" w:lineRule="auto"/>
        <w:rPr>
          <w:rFonts w:ascii="宋体" w:cs="Times New Roman"/>
          <w:sz w:val="24"/>
          <w:szCs w:val="24"/>
          <w:u w:val="single"/>
        </w:rPr>
      </w:pPr>
      <w:r>
        <w:rPr>
          <w:rFonts w:ascii="宋体" w:hAnsi="宋体" w:cs="宋体"/>
          <w:sz w:val="24"/>
          <w:szCs w:val="24"/>
        </w:rPr>
        <w:t xml:space="preserve">1.2  </w:t>
      </w:r>
      <w:r>
        <w:rPr>
          <w:rFonts w:hint="eastAsia" w:ascii="宋体" w:hAnsi="宋体" w:cs="宋体"/>
          <w:sz w:val="24"/>
          <w:szCs w:val="24"/>
        </w:rPr>
        <w:t>项目法人（比选人）：</w:t>
      </w:r>
      <w:r>
        <w:rPr>
          <w:rFonts w:hint="eastAsia" w:ascii="宋体" w:hAnsi="宋体" w:cs="宋体"/>
          <w:kern w:val="0"/>
          <w:sz w:val="24"/>
          <w:szCs w:val="24"/>
          <w:u w:val="single"/>
        </w:rPr>
        <w:t>详见比选公告</w:t>
      </w:r>
      <w:r>
        <w:rPr>
          <w:rFonts w:hint="eastAsia" w:ascii="宋体" w:hAnsi="宋体" w:cs="宋体"/>
          <w:sz w:val="24"/>
          <w:szCs w:val="24"/>
        </w:rPr>
        <w:t>。</w:t>
      </w:r>
    </w:p>
    <w:p>
      <w:pPr>
        <w:spacing w:line="360" w:lineRule="auto"/>
        <w:rPr>
          <w:rFonts w:ascii="宋体" w:cs="Times New Roman"/>
          <w:sz w:val="24"/>
          <w:szCs w:val="24"/>
        </w:rPr>
      </w:pPr>
      <w:r>
        <w:rPr>
          <w:rFonts w:ascii="宋体" w:hAnsi="宋体" w:cs="宋体"/>
          <w:sz w:val="24"/>
          <w:szCs w:val="24"/>
        </w:rPr>
        <w:t xml:space="preserve">1.3 </w:t>
      </w:r>
      <w:r>
        <w:rPr>
          <w:rFonts w:hint="eastAsia" w:ascii="宋体" w:hAnsi="宋体" w:cs="宋体"/>
          <w:sz w:val="24"/>
          <w:szCs w:val="24"/>
        </w:rPr>
        <w:t>项目概况：详见比选文件第二章。</w:t>
      </w:r>
    </w:p>
    <w:p>
      <w:pPr>
        <w:spacing w:line="360" w:lineRule="auto"/>
        <w:rPr>
          <w:rFonts w:ascii="宋体" w:cs="Times New Roman"/>
          <w:b/>
          <w:bCs/>
          <w:sz w:val="24"/>
          <w:szCs w:val="24"/>
        </w:rPr>
      </w:pPr>
      <w:r>
        <w:rPr>
          <w:rFonts w:ascii="宋体" w:hAnsi="宋体" w:cs="宋体"/>
          <w:b/>
          <w:bCs/>
          <w:sz w:val="24"/>
          <w:szCs w:val="24"/>
        </w:rPr>
        <w:t>2</w:t>
      </w:r>
      <w:r>
        <w:rPr>
          <w:rFonts w:hint="eastAsia" w:ascii="宋体" w:hAnsi="宋体" w:cs="宋体"/>
          <w:b/>
          <w:bCs/>
          <w:sz w:val="24"/>
          <w:szCs w:val="24"/>
        </w:rPr>
        <w:t>、比选费用</w:t>
      </w:r>
    </w:p>
    <w:p>
      <w:pPr>
        <w:spacing w:line="360" w:lineRule="auto"/>
        <w:ind w:firstLine="480" w:firstLineChars="200"/>
        <w:rPr>
          <w:rFonts w:ascii="宋体" w:cs="Times New Roman"/>
          <w:sz w:val="24"/>
          <w:szCs w:val="24"/>
        </w:rPr>
      </w:pPr>
      <w:r>
        <w:rPr>
          <w:rFonts w:hint="eastAsia" w:ascii="宋体" w:hAnsi="宋体" w:cs="宋体"/>
          <w:sz w:val="24"/>
          <w:szCs w:val="24"/>
        </w:rPr>
        <w:t>比选申请人为准备和进行比选所发生的费用一概自理。比选申请文件一经售出一律不予退还。</w:t>
      </w:r>
    </w:p>
    <w:p>
      <w:pPr>
        <w:spacing w:line="360" w:lineRule="auto"/>
        <w:rPr>
          <w:rFonts w:ascii="宋体" w:cs="Times New Roman"/>
          <w:b/>
          <w:bCs/>
          <w:sz w:val="24"/>
          <w:szCs w:val="24"/>
        </w:rPr>
      </w:pPr>
      <w:r>
        <w:rPr>
          <w:rFonts w:ascii="宋体" w:hAnsi="宋体" w:cs="宋体"/>
          <w:b/>
          <w:bCs/>
          <w:sz w:val="24"/>
          <w:szCs w:val="24"/>
        </w:rPr>
        <w:t>3</w:t>
      </w:r>
      <w:r>
        <w:rPr>
          <w:rFonts w:hint="eastAsia" w:ascii="宋体" w:hAnsi="宋体" w:cs="宋体"/>
          <w:b/>
          <w:bCs/>
          <w:sz w:val="24"/>
          <w:szCs w:val="24"/>
        </w:rPr>
        <w:t>、语言文字</w:t>
      </w:r>
    </w:p>
    <w:p>
      <w:pPr>
        <w:spacing w:line="360" w:lineRule="auto"/>
        <w:ind w:firstLine="405"/>
        <w:rPr>
          <w:rFonts w:ascii="宋体" w:cs="Times New Roman"/>
          <w:sz w:val="24"/>
          <w:szCs w:val="24"/>
        </w:rPr>
      </w:pPr>
      <w:r>
        <w:rPr>
          <w:rFonts w:hint="eastAsia" w:ascii="宋体" w:hAnsi="宋体" w:cs="宋体"/>
          <w:sz w:val="24"/>
          <w:szCs w:val="24"/>
        </w:rPr>
        <w:t>除专用术语外，与比选有关的所有语言均使用中文。必须使用专用术语时，专用术语应附有中文解释。</w:t>
      </w:r>
    </w:p>
    <w:p>
      <w:pPr>
        <w:spacing w:line="360" w:lineRule="auto"/>
        <w:rPr>
          <w:rFonts w:ascii="宋体" w:cs="Times New Roman"/>
          <w:b/>
          <w:bCs/>
          <w:sz w:val="24"/>
          <w:szCs w:val="24"/>
        </w:rPr>
      </w:pPr>
      <w:r>
        <w:rPr>
          <w:rFonts w:ascii="宋体" w:hAnsi="宋体" w:cs="宋体"/>
          <w:b/>
          <w:bCs/>
          <w:sz w:val="24"/>
          <w:szCs w:val="24"/>
        </w:rPr>
        <w:t>4</w:t>
      </w:r>
      <w:r>
        <w:rPr>
          <w:rFonts w:hint="eastAsia" w:ascii="宋体" w:hAnsi="宋体" w:cs="宋体"/>
          <w:b/>
          <w:bCs/>
          <w:sz w:val="24"/>
          <w:szCs w:val="24"/>
        </w:rPr>
        <w:t>、计量单位</w:t>
      </w:r>
    </w:p>
    <w:p>
      <w:pPr>
        <w:spacing w:line="360" w:lineRule="auto"/>
        <w:ind w:firstLine="405"/>
        <w:rPr>
          <w:rFonts w:ascii="宋体" w:cs="Times New Roman"/>
          <w:sz w:val="24"/>
          <w:szCs w:val="24"/>
        </w:rPr>
      </w:pPr>
      <w:r>
        <w:rPr>
          <w:rFonts w:hint="eastAsia" w:ascii="宋体" w:hAnsi="宋体" w:cs="宋体"/>
          <w:sz w:val="24"/>
          <w:szCs w:val="24"/>
        </w:rPr>
        <w:t>所有计量单位应使用国家法定计量单位。</w:t>
      </w:r>
    </w:p>
    <w:p>
      <w:pPr>
        <w:spacing w:line="360" w:lineRule="auto"/>
        <w:rPr>
          <w:rFonts w:ascii="宋体" w:cs="Times New Roman"/>
          <w:sz w:val="24"/>
          <w:szCs w:val="24"/>
        </w:rPr>
      </w:pPr>
    </w:p>
    <w:p>
      <w:pPr>
        <w:pStyle w:val="4"/>
        <w:spacing w:line="360" w:lineRule="auto"/>
        <w:ind w:firstLine="628"/>
        <w:rPr>
          <w:rFonts w:hAnsi="宋体"/>
          <w:sz w:val="28"/>
          <w:szCs w:val="28"/>
        </w:rPr>
      </w:pPr>
      <w:r>
        <w:rPr>
          <w:rFonts w:hint="eastAsia" w:hAnsi="宋体"/>
          <w:sz w:val="28"/>
          <w:szCs w:val="28"/>
        </w:rPr>
        <w:t>二、比选文件</w:t>
      </w:r>
    </w:p>
    <w:p>
      <w:pPr>
        <w:spacing w:line="360" w:lineRule="auto"/>
        <w:rPr>
          <w:rFonts w:ascii="宋体" w:cs="Times New Roman"/>
          <w:b/>
          <w:bCs/>
          <w:sz w:val="24"/>
          <w:szCs w:val="24"/>
        </w:rPr>
      </w:pPr>
      <w:r>
        <w:rPr>
          <w:rFonts w:ascii="宋体" w:hAnsi="宋体" w:cs="宋体"/>
          <w:b/>
          <w:bCs/>
          <w:sz w:val="24"/>
          <w:szCs w:val="24"/>
        </w:rPr>
        <w:t>5</w:t>
      </w:r>
      <w:r>
        <w:rPr>
          <w:rFonts w:hint="eastAsia" w:ascii="宋体" w:hAnsi="宋体" w:cs="宋体"/>
          <w:b/>
          <w:bCs/>
          <w:sz w:val="24"/>
          <w:szCs w:val="24"/>
        </w:rPr>
        <w:t>、比选文件的组成</w:t>
      </w:r>
    </w:p>
    <w:p>
      <w:pPr>
        <w:spacing w:line="360" w:lineRule="auto"/>
        <w:rPr>
          <w:rFonts w:ascii="宋体" w:cs="Times New Roman"/>
          <w:sz w:val="24"/>
          <w:szCs w:val="24"/>
        </w:rPr>
      </w:pPr>
      <w:r>
        <w:rPr>
          <w:rFonts w:ascii="宋体" w:hAnsi="宋体" w:cs="宋体"/>
          <w:sz w:val="24"/>
          <w:szCs w:val="24"/>
        </w:rPr>
        <w:t xml:space="preserve">5.1  </w:t>
      </w:r>
      <w:r>
        <w:rPr>
          <w:rFonts w:hint="eastAsia" w:ascii="宋体" w:hAnsi="宋体" w:cs="宋体"/>
          <w:sz w:val="24"/>
          <w:szCs w:val="24"/>
        </w:rPr>
        <w:t>本比选文件的内容包括：</w:t>
      </w:r>
    </w:p>
    <w:p>
      <w:pPr>
        <w:spacing w:line="360" w:lineRule="auto"/>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第一章：比选公告；</w:t>
      </w:r>
    </w:p>
    <w:p>
      <w:pPr>
        <w:spacing w:line="360" w:lineRule="auto"/>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第二章：比选要求；</w:t>
      </w:r>
    </w:p>
    <w:p>
      <w:pPr>
        <w:spacing w:line="360" w:lineRule="auto"/>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第三章：比选办法；</w:t>
      </w:r>
    </w:p>
    <w:p>
      <w:pPr>
        <w:spacing w:line="360" w:lineRule="auto"/>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第四章：比选申请人须知；</w:t>
      </w:r>
    </w:p>
    <w:p>
      <w:pPr>
        <w:spacing w:line="360" w:lineRule="auto"/>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第五章：比选申请文件格式；</w:t>
      </w:r>
    </w:p>
    <w:p>
      <w:pPr>
        <w:spacing w:line="360" w:lineRule="auto"/>
        <w:rPr>
          <w:rFonts w:ascii="宋体" w:cs="Times New Roman"/>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比选人发布的答疑、补遗文件等（如果有）。</w:t>
      </w:r>
    </w:p>
    <w:p>
      <w:pPr>
        <w:spacing w:line="360" w:lineRule="auto"/>
        <w:rPr>
          <w:rFonts w:ascii="宋体" w:cs="Times New Roman"/>
          <w:sz w:val="24"/>
          <w:szCs w:val="24"/>
        </w:rPr>
      </w:pPr>
      <w:r>
        <w:rPr>
          <w:rFonts w:ascii="宋体" w:hAnsi="宋体" w:cs="宋体"/>
          <w:sz w:val="24"/>
          <w:szCs w:val="24"/>
        </w:rPr>
        <w:t>5</w:t>
      </w:r>
      <w:r>
        <w:rPr>
          <w:rFonts w:ascii="宋体" w:cs="宋体"/>
          <w:sz w:val="24"/>
          <w:szCs w:val="24"/>
        </w:rPr>
        <w:t>.</w:t>
      </w:r>
      <w:r>
        <w:rPr>
          <w:rFonts w:ascii="宋体" w:hAnsi="宋体" w:cs="宋体"/>
          <w:sz w:val="24"/>
          <w:szCs w:val="24"/>
        </w:rPr>
        <w:t xml:space="preserve">2 </w:t>
      </w:r>
      <w:r>
        <w:rPr>
          <w:rFonts w:hint="eastAsia" w:ascii="宋体" w:hAnsi="宋体" w:cs="宋体"/>
          <w:sz w:val="24"/>
          <w:szCs w:val="24"/>
        </w:rPr>
        <w:t>比选申请人应认真阅读比选文件中所有的事项、格式、条件、条款和规范等要求。</w:t>
      </w:r>
    </w:p>
    <w:p>
      <w:pPr>
        <w:spacing w:line="360" w:lineRule="auto"/>
        <w:rPr>
          <w:rFonts w:ascii="宋体" w:cs="Times New Roman"/>
          <w:sz w:val="24"/>
          <w:szCs w:val="24"/>
        </w:rPr>
      </w:pPr>
      <w:r>
        <w:rPr>
          <w:rFonts w:ascii="宋体" w:hAnsi="宋体" w:cs="宋体"/>
          <w:sz w:val="24"/>
          <w:szCs w:val="24"/>
        </w:rPr>
        <w:t xml:space="preserve">5.3  </w:t>
      </w:r>
      <w:r>
        <w:rPr>
          <w:rFonts w:hint="eastAsia" w:ascii="宋体" w:hAnsi="宋体" w:cs="宋体"/>
          <w:sz w:val="24"/>
          <w:szCs w:val="24"/>
        </w:rPr>
        <w:t>比选申请人应当按照比选文件的要求编制比选申请文件。比选申请文件应对比选文件提出的要求和条件作出实质性响应。</w:t>
      </w:r>
    </w:p>
    <w:p>
      <w:pPr>
        <w:spacing w:line="360" w:lineRule="auto"/>
        <w:rPr>
          <w:rFonts w:ascii="宋体" w:cs="Times New Roman"/>
          <w:b/>
          <w:bCs/>
          <w:sz w:val="24"/>
          <w:szCs w:val="24"/>
        </w:rPr>
      </w:pPr>
      <w:r>
        <w:rPr>
          <w:rFonts w:ascii="宋体" w:hAnsi="宋体" w:cs="宋体"/>
          <w:b/>
          <w:bCs/>
          <w:sz w:val="24"/>
          <w:szCs w:val="24"/>
        </w:rPr>
        <w:t>6</w:t>
      </w:r>
      <w:r>
        <w:rPr>
          <w:rFonts w:hint="eastAsia" w:ascii="宋体" w:hAnsi="宋体" w:cs="宋体"/>
          <w:b/>
          <w:bCs/>
          <w:sz w:val="24"/>
          <w:szCs w:val="24"/>
        </w:rPr>
        <w:t>、比选文件的澄清与修改</w:t>
      </w:r>
    </w:p>
    <w:p>
      <w:pPr>
        <w:spacing w:line="360" w:lineRule="auto"/>
        <w:rPr>
          <w:rFonts w:ascii="宋体" w:cs="Times New Roman"/>
          <w:sz w:val="24"/>
          <w:szCs w:val="24"/>
        </w:rPr>
      </w:pPr>
      <w:r>
        <w:rPr>
          <w:rFonts w:ascii="宋体" w:hAnsi="宋体" w:cs="宋体"/>
          <w:sz w:val="24"/>
          <w:szCs w:val="24"/>
        </w:rPr>
        <w:t xml:space="preserve">6.1  </w:t>
      </w:r>
      <w:r>
        <w:rPr>
          <w:rFonts w:hint="eastAsia" w:ascii="宋体" w:hAnsi="宋体" w:cs="宋体"/>
          <w:sz w:val="24"/>
          <w:szCs w:val="24"/>
        </w:rPr>
        <w:t>在比选申请截止时间</w:t>
      </w:r>
      <w:r>
        <w:rPr>
          <w:rFonts w:ascii="宋体" w:hAnsi="宋体" w:cs="宋体"/>
          <w:sz w:val="24"/>
          <w:szCs w:val="24"/>
        </w:rPr>
        <w:t>3</w:t>
      </w:r>
      <w:r>
        <w:rPr>
          <w:rFonts w:hint="eastAsia" w:ascii="宋体" w:hAnsi="宋体" w:cs="宋体"/>
          <w:sz w:val="24"/>
          <w:szCs w:val="24"/>
        </w:rPr>
        <w:t>天前的任何时候，比选人都可发出书面补充通知修改比选文件内容。</w:t>
      </w:r>
    </w:p>
    <w:p>
      <w:pPr>
        <w:spacing w:line="360" w:lineRule="auto"/>
        <w:rPr>
          <w:rFonts w:ascii="宋体" w:cs="Times New Roman"/>
          <w:sz w:val="24"/>
          <w:szCs w:val="24"/>
        </w:rPr>
      </w:pPr>
      <w:r>
        <w:rPr>
          <w:rFonts w:ascii="宋体" w:hAnsi="宋体" w:cs="宋体"/>
          <w:sz w:val="24"/>
          <w:szCs w:val="24"/>
        </w:rPr>
        <w:t>6.2</w:t>
      </w:r>
      <w:r>
        <w:rPr>
          <w:rFonts w:hint="eastAsia" w:ascii="宋体" w:hAnsi="宋体" w:cs="宋体"/>
          <w:sz w:val="24"/>
          <w:szCs w:val="24"/>
        </w:rPr>
        <w:t>比选申请人应仔细阅读和检查比选文件的全部内容，如有疑问应以书面形式提出，比选人只对在比选申请截止时间</w:t>
      </w:r>
      <w:r>
        <w:rPr>
          <w:rFonts w:ascii="宋体" w:hAnsi="宋体" w:cs="宋体"/>
          <w:sz w:val="24"/>
          <w:szCs w:val="24"/>
        </w:rPr>
        <w:t>3</w:t>
      </w:r>
      <w:r>
        <w:rPr>
          <w:rFonts w:hint="eastAsia" w:ascii="宋体" w:hAnsi="宋体" w:cs="宋体"/>
          <w:sz w:val="24"/>
          <w:szCs w:val="24"/>
        </w:rPr>
        <w:t>天前收到的要求澄清的问题予以答复。</w:t>
      </w:r>
    </w:p>
    <w:p>
      <w:pPr>
        <w:pStyle w:val="4"/>
        <w:spacing w:line="360" w:lineRule="auto"/>
        <w:ind w:firstLine="628"/>
        <w:rPr>
          <w:rFonts w:hAnsi="宋体"/>
          <w:sz w:val="28"/>
          <w:szCs w:val="28"/>
        </w:rPr>
      </w:pPr>
      <w:r>
        <w:rPr>
          <w:rFonts w:hint="eastAsia" w:hAnsi="宋体"/>
          <w:sz w:val="28"/>
          <w:szCs w:val="28"/>
        </w:rPr>
        <w:t>三、比选申请文件的编制</w:t>
      </w:r>
    </w:p>
    <w:p>
      <w:pPr>
        <w:spacing w:line="360" w:lineRule="auto"/>
        <w:rPr>
          <w:rFonts w:ascii="宋体" w:cs="Times New Roman"/>
          <w:b/>
          <w:bCs/>
          <w:sz w:val="24"/>
          <w:szCs w:val="24"/>
        </w:rPr>
      </w:pPr>
      <w:r>
        <w:rPr>
          <w:rFonts w:ascii="宋体" w:hAnsi="宋体" w:cs="宋体"/>
          <w:b/>
          <w:bCs/>
          <w:sz w:val="24"/>
          <w:szCs w:val="24"/>
        </w:rPr>
        <w:t>7</w:t>
      </w:r>
      <w:r>
        <w:rPr>
          <w:rFonts w:hint="eastAsia" w:ascii="宋体" w:hAnsi="宋体" w:cs="宋体"/>
          <w:b/>
          <w:bCs/>
          <w:sz w:val="24"/>
          <w:szCs w:val="24"/>
        </w:rPr>
        <w:t>、比选申请文件构成与格式</w:t>
      </w:r>
    </w:p>
    <w:p>
      <w:pPr>
        <w:spacing w:line="360" w:lineRule="auto"/>
        <w:rPr>
          <w:rFonts w:ascii="宋体" w:cs="Times New Roman"/>
          <w:sz w:val="24"/>
          <w:szCs w:val="24"/>
        </w:rPr>
      </w:pPr>
      <w:r>
        <w:rPr>
          <w:rFonts w:ascii="宋体" w:hAnsi="宋体" w:cs="宋体"/>
          <w:sz w:val="24"/>
          <w:szCs w:val="24"/>
        </w:rPr>
        <w:t xml:space="preserve">7.1  </w:t>
      </w:r>
      <w:r>
        <w:rPr>
          <w:rFonts w:hint="eastAsia" w:ascii="宋体" w:hAnsi="宋体" w:cs="宋体"/>
          <w:sz w:val="24"/>
          <w:szCs w:val="24"/>
        </w:rPr>
        <w:t>比选申请文件是对比选文件的实质性响应及承诺文件。比选申请文件不做固定格式要求，但应至少包含：比选申请人的营业执照、企业资质、各类证照等内容。</w:t>
      </w:r>
    </w:p>
    <w:p>
      <w:pPr>
        <w:spacing w:line="360" w:lineRule="auto"/>
        <w:rPr>
          <w:rFonts w:ascii="宋体" w:cs="Times New Roman"/>
          <w:sz w:val="24"/>
          <w:szCs w:val="24"/>
        </w:rPr>
      </w:pPr>
      <w:r>
        <w:rPr>
          <w:rFonts w:ascii="宋体" w:hAnsi="宋体" w:cs="宋体"/>
          <w:sz w:val="24"/>
          <w:szCs w:val="24"/>
        </w:rPr>
        <w:t xml:space="preserve">7.2  </w:t>
      </w:r>
      <w:r>
        <w:rPr>
          <w:rFonts w:hint="eastAsia" w:ascii="宋体" w:hAnsi="宋体" w:cs="宋体"/>
          <w:sz w:val="24"/>
          <w:szCs w:val="24"/>
        </w:rPr>
        <w:t>除专用术语外，比选申请文件以及比选申请人与比选人就有关比选的往来函电均应使用中文。比选申请人提交的支持性文件和印制的文件可以用另一种语言，但相应内容应翻译成中文，对不同文字文本比选申请文件的解释发生异议的，以中文文本为准。</w:t>
      </w:r>
    </w:p>
    <w:p>
      <w:pPr>
        <w:spacing w:line="360" w:lineRule="auto"/>
        <w:rPr>
          <w:rFonts w:ascii="宋体" w:cs="Times New Roman"/>
          <w:sz w:val="24"/>
          <w:szCs w:val="24"/>
        </w:rPr>
      </w:pPr>
      <w:r>
        <w:rPr>
          <w:rFonts w:ascii="宋体" w:hAnsi="宋体" w:cs="宋体"/>
          <w:sz w:val="24"/>
          <w:szCs w:val="24"/>
        </w:rPr>
        <w:t xml:space="preserve">7.3  </w:t>
      </w:r>
      <w:r>
        <w:rPr>
          <w:rFonts w:hint="eastAsia" w:ascii="宋体" w:hAnsi="宋体" w:cs="宋体"/>
          <w:sz w:val="24"/>
          <w:szCs w:val="24"/>
        </w:rPr>
        <w:t>电报、电话、传真形式的比选申请概不接受。</w:t>
      </w:r>
    </w:p>
    <w:p>
      <w:pPr>
        <w:spacing w:line="360" w:lineRule="auto"/>
        <w:rPr>
          <w:rFonts w:ascii="宋体" w:cs="Times New Roman"/>
          <w:sz w:val="24"/>
          <w:szCs w:val="24"/>
        </w:rPr>
      </w:pPr>
      <w:r>
        <w:rPr>
          <w:rFonts w:ascii="宋体" w:hAnsi="宋体" w:cs="宋体"/>
          <w:b/>
          <w:bCs/>
          <w:sz w:val="24"/>
          <w:szCs w:val="24"/>
        </w:rPr>
        <w:t>8</w:t>
      </w:r>
      <w:r>
        <w:rPr>
          <w:rFonts w:hint="eastAsia" w:ascii="宋体" w:hAnsi="宋体" w:cs="宋体"/>
          <w:b/>
          <w:bCs/>
          <w:sz w:val="24"/>
          <w:szCs w:val="24"/>
        </w:rPr>
        <w:t>、比选报价</w:t>
      </w:r>
    </w:p>
    <w:p>
      <w:pPr>
        <w:spacing w:line="360" w:lineRule="auto"/>
        <w:rPr>
          <w:rFonts w:ascii="宋体" w:cs="Times New Roman"/>
          <w:sz w:val="24"/>
          <w:szCs w:val="24"/>
        </w:rPr>
      </w:pPr>
      <w:r>
        <w:rPr>
          <w:rFonts w:ascii="宋体" w:hAnsi="宋体" w:cs="宋体"/>
          <w:sz w:val="24"/>
          <w:szCs w:val="24"/>
        </w:rPr>
        <w:t xml:space="preserve">8.1  </w:t>
      </w:r>
      <w:r>
        <w:rPr>
          <w:rFonts w:hint="eastAsia" w:ascii="宋体" w:hAnsi="宋体" w:cs="宋体"/>
          <w:sz w:val="24"/>
          <w:szCs w:val="24"/>
        </w:rPr>
        <w:t>比选申请人的报价应包含完成比选人交付的有关本项目工作所发生的一切应有费用。比选报价为签订合同的依据。</w:t>
      </w:r>
    </w:p>
    <w:p>
      <w:pPr>
        <w:spacing w:line="360" w:lineRule="auto"/>
        <w:rPr>
          <w:rFonts w:ascii="宋体" w:cs="Times New Roman"/>
          <w:sz w:val="24"/>
          <w:szCs w:val="24"/>
        </w:rPr>
      </w:pPr>
      <w:r>
        <w:rPr>
          <w:rFonts w:ascii="宋体" w:hAnsi="宋体" w:cs="宋体"/>
          <w:sz w:val="24"/>
          <w:szCs w:val="24"/>
        </w:rPr>
        <w:t xml:space="preserve">8.2  </w:t>
      </w:r>
      <w:r>
        <w:rPr>
          <w:rFonts w:hint="eastAsia" w:ascii="宋体" w:hAnsi="宋体" w:cs="宋体"/>
          <w:sz w:val="24"/>
          <w:szCs w:val="24"/>
        </w:rPr>
        <w:t>比选报价只允许有一个最终报价，任何有选择的报价或替代方案将导致比选无效。</w:t>
      </w:r>
    </w:p>
    <w:p>
      <w:pPr>
        <w:spacing w:line="360" w:lineRule="auto"/>
        <w:rPr>
          <w:rFonts w:ascii="宋体" w:cs="Times New Roman"/>
          <w:sz w:val="24"/>
          <w:szCs w:val="24"/>
        </w:rPr>
      </w:pPr>
      <w:r>
        <w:rPr>
          <w:rFonts w:ascii="宋体" w:hAnsi="宋体" w:cs="宋体"/>
          <w:sz w:val="24"/>
          <w:szCs w:val="24"/>
        </w:rPr>
        <w:t xml:space="preserve">8.3  </w:t>
      </w:r>
      <w:r>
        <w:rPr>
          <w:rFonts w:hint="eastAsia" w:ascii="宋体" w:hAnsi="宋体" w:cs="宋体"/>
          <w:sz w:val="24"/>
          <w:szCs w:val="24"/>
        </w:rPr>
        <w:t>除政策性文件规定以外，比选申请人所报价格在合同实施期间不因市场变化因素而变动。</w:t>
      </w:r>
    </w:p>
    <w:p>
      <w:pPr>
        <w:spacing w:line="360" w:lineRule="auto"/>
        <w:rPr>
          <w:rFonts w:ascii="宋体" w:cs="Times New Roman"/>
          <w:b/>
          <w:bCs/>
          <w:sz w:val="24"/>
          <w:szCs w:val="24"/>
        </w:rPr>
      </w:pPr>
      <w:r>
        <w:rPr>
          <w:rFonts w:ascii="宋体" w:hAnsi="宋体" w:cs="宋体"/>
          <w:b/>
          <w:bCs/>
          <w:sz w:val="24"/>
          <w:szCs w:val="24"/>
        </w:rPr>
        <w:t>9</w:t>
      </w:r>
      <w:r>
        <w:rPr>
          <w:rFonts w:hint="eastAsia" w:ascii="宋体" w:hAnsi="宋体" w:cs="宋体"/>
          <w:b/>
          <w:bCs/>
          <w:sz w:val="24"/>
          <w:szCs w:val="24"/>
        </w:rPr>
        <w:t>、比选申请文件内容填写及说明</w:t>
      </w:r>
    </w:p>
    <w:p>
      <w:pPr>
        <w:spacing w:line="360" w:lineRule="auto"/>
        <w:rPr>
          <w:rFonts w:ascii="宋体" w:cs="Times New Roman"/>
          <w:sz w:val="24"/>
          <w:szCs w:val="24"/>
          <w:u w:val="single"/>
        </w:rPr>
      </w:pPr>
      <w:r>
        <w:rPr>
          <w:rFonts w:ascii="宋体" w:hAnsi="宋体" w:cs="宋体"/>
          <w:sz w:val="24"/>
          <w:szCs w:val="24"/>
        </w:rPr>
        <w:t xml:space="preserve">9.1  </w:t>
      </w:r>
      <w:r>
        <w:rPr>
          <w:rFonts w:hint="eastAsia" w:ascii="宋体" w:hAnsi="宋体" w:cs="宋体"/>
          <w:sz w:val="24"/>
          <w:szCs w:val="24"/>
        </w:rPr>
        <w:t>比选申请文件须对比选文件载明的比选资格、技术、资信、服务、报价等全部要求和条件做出实质性和完整的响应，如果比选申请文件填报的内容资料不详，或没有提供比选文件中所要求的全部资料、证明及数据，将导致比选申请无效。</w:t>
      </w:r>
    </w:p>
    <w:p>
      <w:pPr>
        <w:spacing w:line="360" w:lineRule="auto"/>
        <w:rPr>
          <w:rFonts w:ascii="宋体" w:cs="Times New Roman"/>
          <w:sz w:val="24"/>
          <w:szCs w:val="24"/>
        </w:rPr>
      </w:pPr>
      <w:r>
        <w:rPr>
          <w:rFonts w:ascii="宋体" w:hAnsi="宋体" w:cs="宋体"/>
          <w:sz w:val="24"/>
          <w:szCs w:val="24"/>
        </w:rPr>
        <w:t>9</w:t>
      </w:r>
      <w:r>
        <w:rPr>
          <w:rFonts w:ascii="宋体" w:cs="宋体"/>
          <w:sz w:val="24"/>
          <w:szCs w:val="24"/>
        </w:rPr>
        <w:t>.</w:t>
      </w:r>
      <w:r>
        <w:rPr>
          <w:rFonts w:ascii="宋体" w:hAnsi="宋体" w:cs="宋体"/>
          <w:sz w:val="24"/>
          <w:szCs w:val="24"/>
        </w:rPr>
        <w:t xml:space="preserve">2  </w:t>
      </w:r>
      <w:r>
        <w:rPr>
          <w:rFonts w:hint="eastAsia" w:ascii="宋体" w:hAnsi="宋体" w:cs="宋体"/>
          <w:sz w:val="24"/>
          <w:szCs w:val="24"/>
        </w:rPr>
        <w:t>比选申请文件应字迹清楚、编排有序、内容齐全、不得涂改或增删。如有错漏处必须修改，应在修改处加盖比选申请人公章。</w:t>
      </w:r>
    </w:p>
    <w:p>
      <w:pPr>
        <w:pStyle w:val="4"/>
        <w:spacing w:line="360" w:lineRule="auto"/>
        <w:ind w:firstLine="628"/>
        <w:rPr>
          <w:rFonts w:hAnsi="宋体"/>
          <w:sz w:val="28"/>
          <w:szCs w:val="28"/>
        </w:rPr>
      </w:pPr>
      <w:r>
        <w:rPr>
          <w:rFonts w:hint="eastAsia" w:hAnsi="宋体"/>
          <w:sz w:val="28"/>
          <w:szCs w:val="28"/>
        </w:rPr>
        <w:t>四、比选申请文件的递交</w:t>
      </w:r>
    </w:p>
    <w:p>
      <w:pPr>
        <w:spacing w:line="360" w:lineRule="auto"/>
        <w:rPr>
          <w:rFonts w:ascii="宋体" w:cs="Times New Roman"/>
          <w:b/>
          <w:bCs/>
          <w:sz w:val="24"/>
          <w:szCs w:val="24"/>
        </w:rPr>
      </w:pPr>
      <w:r>
        <w:rPr>
          <w:rFonts w:ascii="宋体" w:hAnsi="宋体" w:cs="宋体"/>
          <w:b/>
          <w:bCs/>
          <w:sz w:val="24"/>
          <w:szCs w:val="24"/>
        </w:rPr>
        <w:t>10</w:t>
      </w:r>
      <w:r>
        <w:rPr>
          <w:rFonts w:hint="eastAsia" w:ascii="宋体" w:hAnsi="宋体" w:cs="宋体"/>
          <w:b/>
          <w:bCs/>
          <w:sz w:val="24"/>
          <w:szCs w:val="24"/>
        </w:rPr>
        <w:t>、比选申请文件的密封和标记</w:t>
      </w:r>
    </w:p>
    <w:p>
      <w:pPr>
        <w:spacing w:line="360" w:lineRule="auto"/>
        <w:ind w:firstLine="240" w:firstLineChars="100"/>
        <w:rPr>
          <w:rFonts w:ascii="宋体" w:cs="Times New Roman"/>
          <w:sz w:val="24"/>
          <w:szCs w:val="24"/>
        </w:rPr>
      </w:pPr>
      <w:r>
        <w:rPr>
          <w:rFonts w:ascii="宋体" w:hAnsi="宋体" w:cs="宋体"/>
          <w:sz w:val="24"/>
          <w:szCs w:val="24"/>
        </w:rPr>
        <w:t>10.1</w:t>
      </w:r>
      <w:r>
        <w:rPr>
          <w:rFonts w:hint="eastAsia" w:ascii="宋体" w:hAnsi="宋体" w:cs="宋体"/>
          <w:sz w:val="24"/>
          <w:szCs w:val="24"/>
        </w:rPr>
        <w:t>比选申请文件须装袋密封，不密封的比选申请文件无效。封袋上面应标明：</w:t>
      </w:r>
    </w:p>
    <w:p>
      <w:pPr>
        <w:pStyle w:val="13"/>
        <w:spacing w:line="360" w:lineRule="auto"/>
        <w:ind w:firstLine="240" w:firstLineChars="1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写明比选的项目名称；</w:t>
      </w:r>
    </w:p>
    <w:p>
      <w:pPr>
        <w:pStyle w:val="13"/>
        <w:spacing w:line="360" w:lineRule="auto"/>
        <w:ind w:firstLine="240" w:firstLineChars="1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写明在年月日时（比选申请截止时间）前不准启封；</w:t>
      </w:r>
    </w:p>
    <w:p>
      <w:pPr>
        <w:pStyle w:val="13"/>
        <w:spacing w:line="360" w:lineRule="auto"/>
        <w:ind w:firstLine="240" w:firstLineChars="1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写明比选申请人的名称，并加盖比选申请人单位章。</w:t>
      </w:r>
    </w:p>
    <w:p>
      <w:pPr>
        <w:pStyle w:val="13"/>
        <w:spacing w:line="360" w:lineRule="auto"/>
        <w:ind w:firstLine="241" w:firstLineChars="100"/>
        <w:rPr>
          <w:rFonts w:ascii="宋体" w:cs="Times New Roman"/>
          <w:b/>
          <w:bCs/>
          <w:sz w:val="24"/>
          <w:szCs w:val="24"/>
        </w:rPr>
      </w:pPr>
      <w:r>
        <w:rPr>
          <w:rFonts w:ascii="宋体" w:hAnsi="宋体" w:cs="宋体"/>
          <w:b/>
          <w:bCs/>
          <w:sz w:val="24"/>
          <w:szCs w:val="24"/>
        </w:rPr>
        <w:t>10.2</w:t>
      </w:r>
      <w:r>
        <w:rPr>
          <w:rFonts w:hint="eastAsia" w:ascii="宋体" w:hAnsi="宋体" w:cs="宋体"/>
          <w:b/>
          <w:bCs/>
          <w:sz w:val="24"/>
          <w:szCs w:val="24"/>
        </w:rPr>
        <w:t>比选申请人法定代表人或其授权的委托代理人持有效二代身份证到场参加比选，否则递交的比选申请文件无效。</w:t>
      </w:r>
    </w:p>
    <w:p>
      <w:pPr>
        <w:pStyle w:val="13"/>
        <w:spacing w:line="360" w:lineRule="auto"/>
        <w:ind w:firstLine="240" w:firstLineChars="100"/>
        <w:rPr>
          <w:rFonts w:ascii="宋体" w:cs="Times New Roman"/>
          <w:sz w:val="24"/>
          <w:szCs w:val="24"/>
        </w:rPr>
      </w:pPr>
      <w:r>
        <w:rPr>
          <w:rFonts w:ascii="宋体" w:hAnsi="宋体" w:cs="宋体"/>
          <w:sz w:val="24"/>
          <w:szCs w:val="24"/>
        </w:rPr>
        <w:t>10.3</w:t>
      </w:r>
      <w:r>
        <w:rPr>
          <w:rFonts w:hint="eastAsia" w:ascii="宋体" w:hAnsi="宋体" w:cs="宋体"/>
          <w:sz w:val="24"/>
          <w:szCs w:val="24"/>
        </w:rPr>
        <w:t>未按比选文件规定的时间、地点递交的比选申请文件无效。</w:t>
      </w:r>
    </w:p>
    <w:p>
      <w:pPr>
        <w:pStyle w:val="4"/>
        <w:spacing w:line="360" w:lineRule="auto"/>
        <w:ind w:firstLine="628"/>
        <w:rPr>
          <w:rFonts w:hAnsi="宋体"/>
          <w:sz w:val="28"/>
          <w:szCs w:val="28"/>
        </w:rPr>
      </w:pPr>
      <w:r>
        <w:rPr>
          <w:rFonts w:hint="eastAsia" w:hAnsi="宋体"/>
          <w:sz w:val="28"/>
          <w:szCs w:val="28"/>
        </w:rPr>
        <w:t>五、中选与签订合同</w:t>
      </w:r>
    </w:p>
    <w:p>
      <w:pPr>
        <w:spacing w:line="360" w:lineRule="auto"/>
        <w:rPr>
          <w:rFonts w:ascii="宋体" w:cs="Times New Roman"/>
          <w:b/>
          <w:bCs/>
          <w:sz w:val="24"/>
          <w:szCs w:val="24"/>
        </w:rPr>
      </w:pPr>
      <w:r>
        <w:rPr>
          <w:rFonts w:ascii="宋体" w:hAnsi="宋体" w:cs="宋体"/>
          <w:b/>
          <w:bCs/>
          <w:sz w:val="24"/>
          <w:szCs w:val="24"/>
        </w:rPr>
        <w:t>11</w:t>
      </w:r>
      <w:r>
        <w:rPr>
          <w:rFonts w:hint="eastAsia" w:ascii="宋体" w:hAnsi="宋体" w:cs="宋体"/>
          <w:b/>
          <w:bCs/>
          <w:sz w:val="24"/>
          <w:szCs w:val="24"/>
        </w:rPr>
        <w:t>、中选</w:t>
      </w:r>
    </w:p>
    <w:p>
      <w:pPr>
        <w:spacing w:line="360" w:lineRule="auto"/>
        <w:rPr>
          <w:rFonts w:ascii="宋体" w:cs="Times New Roman"/>
          <w:sz w:val="24"/>
          <w:szCs w:val="24"/>
        </w:rPr>
      </w:pPr>
      <w:r>
        <w:rPr>
          <w:rFonts w:ascii="宋体" w:hAnsi="宋体" w:cs="宋体"/>
          <w:sz w:val="24"/>
          <w:szCs w:val="24"/>
        </w:rPr>
        <w:t xml:space="preserve">11.1  </w:t>
      </w:r>
      <w:r>
        <w:rPr>
          <w:rFonts w:hint="eastAsia" w:ascii="宋体" w:hAnsi="宋体" w:cs="宋体"/>
          <w:sz w:val="24"/>
          <w:szCs w:val="24"/>
        </w:rPr>
        <w:t>比选人不保证比选价最低的比选申请人中选，也没有义务对未中选的比选申请人作任何解释和说明。</w:t>
      </w:r>
    </w:p>
    <w:p>
      <w:pPr>
        <w:spacing w:line="360" w:lineRule="auto"/>
        <w:rPr>
          <w:rFonts w:ascii="宋体" w:cs="Times New Roman"/>
          <w:sz w:val="24"/>
          <w:szCs w:val="24"/>
        </w:rPr>
      </w:pPr>
      <w:r>
        <w:rPr>
          <w:rFonts w:ascii="宋体" w:hAnsi="宋体" w:cs="宋体"/>
          <w:sz w:val="24"/>
          <w:szCs w:val="24"/>
        </w:rPr>
        <w:t xml:space="preserve">11.2  </w:t>
      </w:r>
      <w:r>
        <w:rPr>
          <w:rFonts w:hint="eastAsia" w:ascii="宋体" w:hAnsi="宋体" w:cs="宋体"/>
          <w:sz w:val="24"/>
          <w:szCs w:val="24"/>
        </w:rPr>
        <w:t>凡发现中选候选人有下列行为之一的，其中选无效：</w:t>
      </w:r>
    </w:p>
    <w:p>
      <w:pPr>
        <w:numPr>
          <w:ilvl w:val="2"/>
          <w:numId w:val="3"/>
        </w:numPr>
        <w:spacing w:line="360" w:lineRule="auto"/>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提供虚假材料谋取中选的；</w:t>
      </w:r>
    </w:p>
    <w:p>
      <w:pPr>
        <w:spacing w:line="360" w:lineRule="auto"/>
        <w:rPr>
          <w:rFonts w:ascii="宋体" w:cs="Times New Roman"/>
          <w:sz w:val="24"/>
          <w:szCs w:val="24"/>
        </w:rPr>
      </w:pPr>
      <w:r>
        <w:rPr>
          <w:rFonts w:ascii="宋体" w:hAnsi="宋体" w:cs="宋体"/>
          <w:sz w:val="24"/>
          <w:szCs w:val="24"/>
        </w:rPr>
        <w:t xml:space="preserve">11.2.2  </w:t>
      </w:r>
      <w:r>
        <w:rPr>
          <w:rFonts w:hint="eastAsia" w:ascii="宋体" w:hAnsi="宋体" w:cs="宋体"/>
          <w:sz w:val="24"/>
          <w:szCs w:val="24"/>
        </w:rPr>
        <w:t>与比选人、其他比选申请人恶意串通的；</w:t>
      </w:r>
    </w:p>
    <w:p>
      <w:pPr>
        <w:spacing w:line="360" w:lineRule="auto"/>
        <w:rPr>
          <w:rFonts w:ascii="宋体" w:cs="Times New Roman"/>
          <w:sz w:val="24"/>
          <w:szCs w:val="24"/>
        </w:rPr>
      </w:pPr>
      <w:r>
        <w:rPr>
          <w:rFonts w:ascii="宋体" w:hAnsi="宋体" w:cs="宋体"/>
          <w:sz w:val="24"/>
          <w:szCs w:val="24"/>
        </w:rPr>
        <w:t xml:space="preserve">11.2.3  </w:t>
      </w:r>
      <w:r>
        <w:rPr>
          <w:rFonts w:hint="eastAsia" w:ascii="宋体" w:hAnsi="宋体" w:cs="宋体"/>
          <w:sz w:val="24"/>
          <w:szCs w:val="24"/>
        </w:rPr>
        <w:t>向比选人、比选活动有关人员行贿或者提供其他不正当利益的；</w:t>
      </w:r>
    </w:p>
    <w:p>
      <w:pPr>
        <w:spacing w:line="360" w:lineRule="auto"/>
        <w:rPr>
          <w:rFonts w:ascii="宋体" w:cs="Times New Roman"/>
          <w:sz w:val="24"/>
          <w:szCs w:val="24"/>
        </w:rPr>
      </w:pPr>
      <w:r>
        <w:rPr>
          <w:rFonts w:ascii="宋体" w:hAnsi="宋体" w:cs="宋体"/>
          <w:sz w:val="24"/>
          <w:szCs w:val="24"/>
        </w:rPr>
        <w:t xml:space="preserve">11.2.4  </w:t>
      </w:r>
      <w:r>
        <w:rPr>
          <w:rFonts w:hint="eastAsia" w:ascii="宋体" w:hAnsi="宋体" w:cs="宋体"/>
          <w:sz w:val="24"/>
          <w:szCs w:val="24"/>
        </w:rPr>
        <w:t>有法律、法规规定的其他损害比选人利益和社会公共利益情形的；</w:t>
      </w:r>
    </w:p>
    <w:p>
      <w:pPr>
        <w:spacing w:line="360" w:lineRule="auto"/>
        <w:rPr>
          <w:rFonts w:ascii="宋体" w:cs="Times New Roman"/>
          <w:b/>
          <w:bCs/>
          <w:sz w:val="24"/>
          <w:szCs w:val="24"/>
        </w:rPr>
      </w:pPr>
      <w:r>
        <w:rPr>
          <w:rFonts w:ascii="宋体" w:hAnsi="宋体" w:cs="宋体"/>
          <w:b/>
          <w:bCs/>
          <w:sz w:val="24"/>
          <w:szCs w:val="24"/>
        </w:rPr>
        <w:t>12</w:t>
      </w:r>
      <w:r>
        <w:rPr>
          <w:rFonts w:hint="eastAsia" w:ascii="宋体" w:hAnsi="宋体" w:cs="宋体"/>
          <w:b/>
          <w:bCs/>
          <w:sz w:val="24"/>
          <w:szCs w:val="24"/>
        </w:rPr>
        <w:t>、中选通知书</w:t>
      </w:r>
    </w:p>
    <w:p>
      <w:pPr>
        <w:spacing w:line="360" w:lineRule="auto"/>
        <w:rPr>
          <w:rFonts w:ascii="宋体" w:cs="Times New Roman"/>
          <w:sz w:val="24"/>
          <w:szCs w:val="24"/>
        </w:rPr>
      </w:pPr>
      <w:r>
        <w:rPr>
          <w:rFonts w:ascii="宋体" w:hAnsi="宋体" w:cs="宋体"/>
          <w:sz w:val="24"/>
          <w:szCs w:val="24"/>
        </w:rPr>
        <w:t xml:space="preserve">12.1  </w:t>
      </w:r>
      <w:r>
        <w:rPr>
          <w:rFonts w:hint="eastAsia" w:ascii="宋体" w:hAnsi="宋体" w:cs="宋体"/>
          <w:sz w:val="24"/>
          <w:szCs w:val="24"/>
        </w:rPr>
        <w:t>比选人将以书面形式向中选人发出中选通知书。中选通知书为合同的组成部分。</w:t>
      </w:r>
    </w:p>
    <w:p>
      <w:pPr>
        <w:spacing w:line="360" w:lineRule="auto"/>
        <w:rPr>
          <w:rFonts w:ascii="宋体" w:cs="Times New Roman"/>
          <w:sz w:val="24"/>
          <w:szCs w:val="24"/>
        </w:rPr>
      </w:pPr>
      <w:r>
        <w:rPr>
          <w:rFonts w:ascii="宋体" w:hAnsi="宋体" w:cs="宋体"/>
          <w:sz w:val="24"/>
          <w:szCs w:val="24"/>
        </w:rPr>
        <w:t xml:space="preserve">12.2  </w:t>
      </w:r>
      <w:r>
        <w:rPr>
          <w:rFonts w:hint="eastAsia" w:ascii="宋体" w:hAnsi="宋体" w:cs="宋体"/>
          <w:sz w:val="24"/>
          <w:szCs w:val="24"/>
        </w:rPr>
        <w:t>比选人向中选人发出中选通知书，对未中选的比选申请人落选原因不作出任何说明。</w:t>
      </w:r>
    </w:p>
    <w:p>
      <w:pPr>
        <w:spacing w:line="360" w:lineRule="auto"/>
        <w:rPr>
          <w:rFonts w:ascii="宋体" w:cs="Times New Roman"/>
          <w:b/>
          <w:bCs/>
          <w:sz w:val="24"/>
          <w:szCs w:val="24"/>
        </w:rPr>
      </w:pPr>
      <w:r>
        <w:rPr>
          <w:rFonts w:ascii="宋体" w:hAnsi="宋体" w:cs="宋体"/>
          <w:b/>
          <w:bCs/>
          <w:sz w:val="24"/>
          <w:szCs w:val="24"/>
        </w:rPr>
        <w:t>13</w:t>
      </w:r>
      <w:r>
        <w:rPr>
          <w:rFonts w:hint="eastAsia" w:ascii="宋体" w:hAnsi="宋体" w:cs="宋体"/>
          <w:b/>
          <w:bCs/>
          <w:sz w:val="24"/>
          <w:szCs w:val="24"/>
        </w:rPr>
        <w:t>、签订合同</w:t>
      </w:r>
    </w:p>
    <w:p>
      <w:pPr>
        <w:adjustRightInd w:val="0"/>
        <w:snapToGrid w:val="0"/>
        <w:spacing w:beforeLines="20" w:afterLines="20" w:line="360" w:lineRule="auto"/>
        <w:ind w:firstLine="480" w:firstLineChars="200"/>
        <w:rPr>
          <w:rFonts w:ascii="宋体" w:cs="Times New Roman"/>
          <w:sz w:val="24"/>
          <w:szCs w:val="24"/>
        </w:rPr>
      </w:pPr>
      <w:r>
        <w:rPr>
          <w:rFonts w:hint="eastAsia" w:ascii="宋体" w:hAnsi="宋体" w:cs="宋体"/>
          <w:sz w:val="24"/>
          <w:szCs w:val="24"/>
        </w:rPr>
        <w:t>中选人应在收到中选通知书后的</w:t>
      </w:r>
      <w:r>
        <w:rPr>
          <w:rFonts w:ascii="宋体" w:hAnsi="宋体" w:cs="宋体"/>
          <w:sz w:val="24"/>
          <w:szCs w:val="24"/>
        </w:rPr>
        <w:t>3</w:t>
      </w:r>
      <w:r>
        <w:rPr>
          <w:rFonts w:hint="eastAsia" w:ascii="宋体" w:hAnsi="宋体" w:cs="宋体"/>
          <w:sz w:val="24"/>
          <w:szCs w:val="24"/>
        </w:rPr>
        <w:t>天内，派代表前来履行签订合同手续。中选人无正当理由拒签合同的，比选人将取消其中选资格，并追究中选人由此造成的比选人的损失。</w:t>
      </w:r>
    </w:p>
    <w:p/>
    <w:p/>
    <w:p/>
    <w:p>
      <w:pPr>
        <w:pStyle w:val="3"/>
        <w:spacing w:line="500" w:lineRule="exact"/>
        <w:ind w:firstLine="0"/>
        <w:jc w:val="both"/>
        <w:rPr>
          <w:rFonts w:ascii="宋体" w:hAnsi="宋体"/>
        </w:rPr>
      </w:pPr>
      <w:r>
        <w:rPr>
          <w:rFonts w:hint="eastAsia" w:ascii="宋体" w:hAnsi="宋体" w:cs="宋体"/>
        </w:rPr>
        <w:t>第五章</w:t>
      </w:r>
      <w:r>
        <w:rPr>
          <w:rFonts w:ascii="宋体" w:hAnsi="宋体" w:cs="宋体"/>
        </w:rPr>
        <w:t xml:space="preserve"> </w:t>
      </w:r>
      <w:r>
        <w:rPr>
          <w:rFonts w:hint="eastAsia" w:ascii="宋体" w:hAnsi="宋体" w:cs="宋体"/>
        </w:rPr>
        <w:t>比选申请文件格式</w:t>
      </w:r>
    </w:p>
    <w:p>
      <w:pPr>
        <w:spacing w:line="360" w:lineRule="auto"/>
        <w:rPr>
          <w:rFonts w:ascii="宋体" w:hAnsi="宋体" w:cs="宋体"/>
          <w:b/>
          <w:bCs/>
          <w:sz w:val="36"/>
          <w:szCs w:val="36"/>
          <w:u w:val="single"/>
        </w:rPr>
      </w:pPr>
    </w:p>
    <w:p>
      <w:pPr>
        <w:adjustRightInd w:val="0"/>
        <w:spacing w:line="360" w:lineRule="auto"/>
        <w:jc w:val="center"/>
        <w:rPr>
          <w:rFonts w:ascii="宋体" w:cs="Times New Roman"/>
          <w:b/>
          <w:bCs/>
          <w:sz w:val="36"/>
          <w:szCs w:val="36"/>
          <w:u w:val="single"/>
        </w:rPr>
      </w:pPr>
      <w:r>
        <w:rPr>
          <w:rFonts w:hint="eastAsia" w:ascii="宋体" w:hAnsi="宋体" w:cs="宋体"/>
          <w:b/>
          <w:bCs/>
          <w:sz w:val="36"/>
          <w:szCs w:val="36"/>
          <w:u w:val="single"/>
        </w:rPr>
        <w:t xml:space="preserve"> </w:t>
      </w:r>
      <w:r>
        <w:rPr>
          <w:rFonts w:ascii="宋体" w:hAnsi="宋体" w:cs="宋体"/>
          <w:b/>
          <w:bCs/>
          <w:sz w:val="36"/>
          <w:szCs w:val="36"/>
          <w:u w:val="single"/>
        </w:rPr>
        <w:t xml:space="preserve">      </w:t>
      </w:r>
      <w:r>
        <w:rPr>
          <w:rFonts w:hint="eastAsia" w:ascii="宋体" w:hAnsi="宋体" w:cs="宋体"/>
          <w:b/>
          <w:bCs/>
          <w:sz w:val="36"/>
          <w:szCs w:val="36"/>
          <w:u w:val="single"/>
        </w:rPr>
        <w:t xml:space="preserve">（项目名称） </w:t>
      </w:r>
      <w:r>
        <w:rPr>
          <w:rFonts w:ascii="宋体" w:hAnsi="宋体" w:cs="宋体"/>
          <w:b/>
          <w:bCs/>
          <w:sz w:val="36"/>
          <w:szCs w:val="36"/>
          <w:u w:val="single"/>
        </w:rPr>
        <w:t xml:space="preserve">     </w:t>
      </w:r>
    </w:p>
    <w:p>
      <w:pPr>
        <w:spacing w:line="720" w:lineRule="exact"/>
        <w:rPr>
          <w:rFonts w:ascii="宋体" w:cs="Times New Roman"/>
          <w:b/>
          <w:bCs/>
          <w:kern w:val="0"/>
          <w:sz w:val="30"/>
          <w:szCs w:val="30"/>
          <w:u w:val="single"/>
        </w:rPr>
      </w:pPr>
    </w:p>
    <w:p>
      <w:pPr>
        <w:spacing w:line="900" w:lineRule="exact"/>
        <w:jc w:val="center"/>
        <w:rPr>
          <w:rFonts w:ascii="宋体" w:cs="Times New Roman"/>
          <w:b/>
          <w:bCs/>
          <w:sz w:val="72"/>
          <w:szCs w:val="72"/>
        </w:rPr>
      </w:pPr>
      <w:r>
        <w:rPr>
          <w:rFonts w:hint="eastAsia" w:ascii="宋体" w:hAnsi="宋体" w:cs="宋体"/>
          <w:b/>
          <w:bCs/>
          <w:sz w:val="72"/>
          <w:szCs w:val="72"/>
        </w:rPr>
        <w:t>比</w:t>
      </w:r>
    </w:p>
    <w:p>
      <w:pPr>
        <w:spacing w:line="900" w:lineRule="exact"/>
        <w:jc w:val="center"/>
        <w:rPr>
          <w:rFonts w:ascii="宋体" w:cs="Times New Roman"/>
          <w:b/>
          <w:bCs/>
          <w:sz w:val="72"/>
          <w:szCs w:val="72"/>
        </w:rPr>
      </w:pPr>
      <w:r>
        <w:rPr>
          <w:rFonts w:hint="eastAsia" w:ascii="宋体" w:hAnsi="宋体" w:cs="宋体"/>
          <w:b/>
          <w:bCs/>
          <w:sz w:val="72"/>
          <w:szCs w:val="72"/>
        </w:rPr>
        <w:t>选</w:t>
      </w:r>
    </w:p>
    <w:p>
      <w:pPr>
        <w:spacing w:line="900" w:lineRule="exact"/>
        <w:jc w:val="center"/>
        <w:rPr>
          <w:rFonts w:ascii="宋体" w:cs="Times New Roman"/>
          <w:b/>
          <w:bCs/>
          <w:sz w:val="72"/>
          <w:szCs w:val="72"/>
        </w:rPr>
      </w:pPr>
      <w:r>
        <w:rPr>
          <w:rFonts w:hint="eastAsia" w:ascii="宋体" w:hAnsi="宋体" w:cs="宋体"/>
          <w:b/>
          <w:bCs/>
          <w:sz w:val="72"/>
          <w:szCs w:val="72"/>
        </w:rPr>
        <w:t>申</w:t>
      </w:r>
    </w:p>
    <w:p>
      <w:pPr>
        <w:spacing w:line="900" w:lineRule="exact"/>
        <w:jc w:val="center"/>
        <w:rPr>
          <w:rFonts w:ascii="宋体" w:cs="Times New Roman"/>
          <w:b/>
          <w:bCs/>
          <w:sz w:val="72"/>
          <w:szCs w:val="72"/>
        </w:rPr>
      </w:pPr>
      <w:r>
        <w:rPr>
          <w:rFonts w:hint="eastAsia" w:ascii="宋体" w:hAnsi="宋体" w:cs="宋体"/>
          <w:b/>
          <w:bCs/>
          <w:sz w:val="72"/>
          <w:szCs w:val="72"/>
        </w:rPr>
        <w:t>请</w:t>
      </w:r>
    </w:p>
    <w:p>
      <w:pPr>
        <w:spacing w:line="900" w:lineRule="exact"/>
        <w:jc w:val="center"/>
        <w:rPr>
          <w:rFonts w:ascii="宋体" w:cs="Times New Roman"/>
          <w:b/>
          <w:bCs/>
          <w:sz w:val="72"/>
          <w:szCs w:val="72"/>
        </w:rPr>
      </w:pPr>
      <w:r>
        <w:rPr>
          <w:rFonts w:hint="eastAsia" w:ascii="宋体" w:hAnsi="宋体" w:cs="宋体"/>
          <w:b/>
          <w:bCs/>
          <w:sz w:val="72"/>
          <w:szCs w:val="72"/>
        </w:rPr>
        <w:t>文</w:t>
      </w:r>
    </w:p>
    <w:p>
      <w:pPr>
        <w:jc w:val="center"/>
        <w:rPr>
          <w:rFonts w:ascii="宋体" w:cs="Times New Roman"/>
          <w:b/>
          <w:bCs/>
          <w:sz w:val="72"/>
          <w:szCs w:val="72"/>
        </w:rPr>
      </w:pPr>
      <w:r>
        <w:rPr>
          <w:rFonts w:hint="eastAsia" w:ascii="宋体" w:hAnsi="宋体" w:cs="宋体"/>
          <w:b/>
          <w:bCs/>
          <w:sz w:val="72"/>
          <w:szCs w:val="72"/>
        </w:rPr>
        <w:t>件</w:t>
      </w:r>
    </w:p>
    <w:p>
      <w:pPr>
        <w:spacing w:afterLines="50"/>
        <w:jc w:val="center"/>
        <w:rPr>
          <w:rFonts w:ascii="宋体" w:cs="Times New Roman"/>
          <w:b/>
          <w:bCs/>
          <w:sz w:val="72"/>
          <w:szCs w:val="72"/>
        </w:rPr>
      </w:pPr>
    </w:p>
    <w:p>
      <w:pPr>
        <w:spacing w:afterLines="50" w:line="500" w:lineRule="exact"/>
        <w:jc w:val="center"/>
        <w:rPr>
          <w:rFonts w:ascii="宋体" w:cs="Times New Roman"/>
          <w:b/>
          <w:bCs/>
          <w:sz w:val="72"/>
          <w:szCs w:val="72"/>
        </w:rPr>
      </w:pPr>
    </w:p>
    <w:p>
      <w:pPr>
        <w:spacing w:afterLines="50" w:line="500" w:lineRule="exact"/>
        <w:jc w:val="center"/>
        <w:rPr>
          <w:rFonts w:ascii="宋体" w:cs="Times New Roman"/>
          <w:b/>
          <w:bCs/>
          <w:sz w:val="72"/>
          <w:szCs w:val="72"/>
        </w:rPr>
      </w:pPr>
    </w:p>
    <w:p>
      <w:pPr>
        <w:spacing w:afterLines="50" w:line="500" w:lineRule="exact"/>
        <w:rPr>
          <w:rFonts w:ascii="宋体" w:cs="Times New Roman"/>
          <w:b/>
          <w:bCs/>
          <w:sz w:val="32"/>
          <w:szCs w:val="32"/>
          <w:u w:val="single"/>
        </w:rPr>
      </w:pPr>
      <w:r>
        <w:rPr>
          <w:rFonts w:hint="eastAsia" w:ascii="宋体" w:hAnsi="宋体" w:cs="宋体"/>
          <w:b/>
          <w:bCs/>
          <w:sz w:val="32"/>
          <w:szCs w:val="32"/>
        </w:rPr>
        <w:t>比选申请人：</w:t>
      </w:r>
      <w:r>
        <w:rPr>
          <w:rFonts w:ascii="宋体" w:hAnsi="宋体" w:cs="宋体"/>
          <w:b/>
          <w:bCs/>
          <w:sz w:val="32"/>
          <w:szCs w:val="32"/>
          <w:u w:val="single"/>
        </w:rPr>
        <w:t xml:space="preserve">  </w:t>
      </w:r>
      <w:r>
        <w:rPr>
          <w:rFonts w:hint="eastAsia" w:ascii="宋体" w:hAnsi="宋体" w:cs="宋体"/>
          <w:b/>
          <w:bCs/>
          <w:sz w:val="32"/>
          <w:szCs w:val="32"/>
          <w:u w:val="single"/>
        </w:rPr>
        <w:t>（名称及加盖公章）</w:t>
      </w:r>
      <w:r>
        <w:rPr>
          <w:rFonts w:ascii="宋体" w:hAnsi="宋体" w:cs="宋体"/>
          <w:b/>
          <w:bCs/>
          <w:sz w:val="32"/>
          <w:szCs w:val="32"/>
          <w:u w:val="single"/>
        </w:rPr>
        <w:t xml:space="preserve">  </w:t>
      </w:r>
    </w:p>
    <w:p>
      <w:pPr>
        <w:spacing w:afterLines="50" w:line="500" w:lineRule="exact"/>
        <w:ind w:firstLine="1928" w:firstLineChars="600"/>
        <w:rPr>
          <w:rFonts w:ascii="宋体" w:cs="Times New Roman"/>
          <w:b/>
          <w:bCs/>
          <w:sz w:val="32"/>
          <w:szCs w:val="32"/>
        </w:rPr>
      </w:pPr>
      <w:r>
        <w:rPr>
          <w:rFonts w:hint="eastAsia" w:ascii="宋体" w:hAnsi="宋体" w:cs="宋体"/>
          <w:b/>
          <w:bCs/>
          <w:sz w:val="32"/>
          <w:szCs w:val="32"/>
        </w:rPr>
        <w:t xml:space="preserve">年 </w:t>
      </w:r>
      <w:r>
        <w:rPr>
          <w:rFonts w:ascii="宋体" w:hAnsi="宋体" w:cs="宋体"/>
          <w:b/>
          <w:bCs/>
          <w:sz w:val="32"/>
          <w:szCs w:val="32"/>
        </w:rPr>
        <w:t xml:space="preserve">  </w:t>
      </w:r>
      <w:r>
        <w:rPr>
          <w:rFonts w:hint="eastAsia" w:ascii="宋体" w:hAnsi="宋体" w:cs="宋体"/>
          <w:b/>
          <w:bCs/>
          <w:sz w:val="32"/>
          <w:szCs w:val="32"/>
        </w:rPr>
        <w:t xml:space="preserve">月 </w:t>
      </w:r>
      <w:r>
        <w:rPr>
          <w:rFonts w:ascii="宋体" w:hAnsi="宋体" w:cs="宋体"/>
          <w:b/>
          <w:bCs/>
          <w:sz w:val="32"/>
          <w:szCs w:val="32"/>
        </w:rPr>
        <w:t xml:space="preserve">  </w:t>
      </w:r>
      <w:r>
        <w:rPr>
          <w:rFonts w:hint="eastAsia" w:ascii="宋体" w:hAnsi="宋体" w:cs="宋体"/>
          <w:b/>
          <w:bCs/>
          <w:sz w:val="32"/>
          <w:szCs w:val="32"/>
        </w:rPr>
        <w:t>日</w:t>
      </w:r>
    </w:p>
    <w:p>
      <w:pPr>
        <w:jc w:val="center"/>
        <w:rPr>
          <w:rFonts w:ascii="宋体" w:cs="Times New Roman"/>
        </w:rPr>
      </w:pPr>
    </w:p>
    <w:p>
      <w:pPr>
        <w:pStyle w:val="8"/>
        <w:rPr>
          <w:rFonts w:ascii="宋体" w:hAnsi="宋体" w:eastAsia="宋体" w:cs="Times New Roman"/>
        </w:rPr>
      </w:pPr>
    </w:p>
    <w:p>
      <w:pPr>
        <w:rPr>
          <w:rFonts w:ascii="宋体" w:cs="Times New Roman"/>
        </w:rPr>
      </w:pPr>
    </w:p>
    <w:p>
      <w:pPr>
        <w:pStyle w:val="8"/>
        <w:jc w:val="both"/>
        <w:rPr>
          <w:rFonts w:ascii="宋体" w:hAnsi="宋体" w:eastAsia="宋体" w:cs="宋体"/>
        </w:rPr>
      </w:pPr>
    </w:p>
    <w:p>
      <w:pPr>
        <w:pStyle w:val="4"/>
        <w:rPr>
          <w:rFonts w:hAnsi="宋体"/>
          <w:sz w:val="28"/>
          <w:szCs w:val="28"/>
        </w:rPr>
      </w:pPr>
      <w:r>
        <w:rPr>
          <w:rFonts w:hint="eastAsia" w:hAnsi="宋体"/>
          <w:sz w:val="28"/>
          <w:szCs w:val="28"/>
        </w:rPr>
        <w:t>一．比选申请函</w:t>
      </w:r>
    </w:p>
    <w:p>
      <w:pPr>
        <w:pStyle w:val="6"/>
        <w:rPr>
          <w:rFonts w:ascii="宋体"/>
          <w:kern w:val="24"/>
          <w:sz w:val="24"/>
          <w:szCs w:val="24"/>
          <w:u w:val="single"/>
        </w:rPr>
      </w:pPr>
      <w:r>
        <w:rPr>
          <w:rFonts w:hint="eastAsia" w:ascii="宋体" w:hAnsi="宋体" w:cs="宋体"/>
          <w:sz w:val="24"/>
          <w:szCs w:val="24"/>
        </w:rPr>
        <w:t>致：</w:t>
      </w:r>
      <w:r>
        <w:rPr>
          <w:rFonts w:hint="eastAsia" w:ascii="宋体" w:hAnsi="宋体" w:cs="宋体"/>
          <w:u w:val="single"/>
        </w:rPr>
        <w:t>安徽省中西医结合医院</w:t>
      </w:r>
      <w:r>
        <w:rPr>
          <w:rFonts w:hint="eastAsia" w:ascii="宋体" w:hAnsi="宋体" w:cs="宋体"/>
          <w:kern w:val="24"/>
          <w:sz w:val="24"/>
          <w:szCs w:val="24"/>
          <w:u w:val="single"/>
        </w:rPr>
        <w:t>：</w:t>
      </w:r>
    </w:p>
    <w:p>
      <w:pPr>
        <w:rPr>
          <w:rFonts w:ascii="宋体" w:cs="Times New Roman"/>
        </w:rPr>
      </w:pPr>
    </w:p>
    <w:p>
      <w:pPr>
        <w:spacing w:line="360" w:lineRule="auto"/>
        <w:ind w:firstLine="480" w:firstLineChars="200"/>
        <w:rPr>
          <w:rFonts w:ascii="宋体" w:cs="Times New Roman"/>
          <w:dstrike/>
          <w:sz w:val="24"/>
          <w:szCs w:val="24"/>
        </w:rPr>
      </w:pPr>
      <w:r>
        <w:rPr>
          <w:rFonts w:hint="eastAsia" w:ascii="宋体" w:hAnsi="宋体" w:cs="宋体"/>
          <w:sz w:val="24"/>
          <w:szCs w:val="24"/>
        </w:rPr>
        <w:t>我方己仔细研究了</w:t>
      </w:r>
      <w:r>
        <w:rPr>
          <w:rFonts w:hint="eastAsia" w:ascii="宋体" w:hAnsi="宋体" w:cs="宋体"/>
          <w:b/>
          <w:bCs/>
          <w:sz w:val="28"/>
          <w:szCs w:val="28"/>
          <w:u w:val="single"/>
        </w:rPr>
        <w:t xml:space="preserve"> </w:t>
      </w:r>
      <w:r>
        <w:rPr>
          <w:rFonts w:ascii="宋体" w:hAnsi="宋体" w:cs="宋体"/>
          <w:b/>
          <w:bCs/>
          <w:sz w:val="28"/>
          <w:szCs w:val="28"/>
          <w:u w:val="single"/>
        </w:rPr>
        <w:t xml:space="preserve">                   </w:t>
      </w:r>
      <w:r>
        <w:rPr>
          <w:rFonts w:hint="eastAsia" w:ascii="宋体" w:hAnsi="宋体" w:cs="宋体"/>
          <w:sz w:val="24"/>
          <w:szCs w:val="24"/>
        </w:rPr>
        <w:t>（项目名称）的比选公告及比选文件的全部内容，经研究提交比选申请文件正本</w:t>
      </w:r>
      <w:r>
        <w:rPr>
          <w:rFonts w:hint="eastAsia" w:ascii="宋体" w:hAnsi="宋体" w:cs="宋体"/>
          <w:sz w:val="24"/>
          <w:szCs w:val="24"/>
          <w:u w:val="single"/>
        </w:rPr>
        <w:t>　</w:t>
      </w:r>
      <w:r>
        <w:rPr>
          <w:rFonts w:ascii="宋体" w:hAnsi="宋体" w:cs="宋体"/>
          <w:sz w:val="24"/>
          <w:szCs w:val="24"/>
          <w:u w:val="single"/>
        </w:rPr>
        <w:t xml:space="preserve">1  </w:t>
      </w:r>
      <w:r>
        <w:rPr>
          <w:rFonts w:hint="eastAsia" w:ascii="宋体" w:hAnsi="宋体" w:cs="宋体"/>
          <w:sz w:val="24"/>
          <w:szCs w:val="24"/>
        </w:rPr>
        <w:t>份，副本</w:t>
      </w:r>
      <w:r>
        <w:rPr>
          <w:rFonts w:hint="eastAsia" w:ascii="宋体" w:hAnsi="宋体" w:cs="宋体"/>
          <w:b/>
          <w:bCs/>
          <w:sz w:val="24"/>
          <w:szCs w:val="24"/>
          <w:u w:val="single"/>
        </w:rPr>
        <w:t>　</w:t>
      </w:r>
      <w:r>
        <w:rPr>
          <w:rFonts w:hint="eastAsia" w:ascii="宋体" w:hAnsi="宋体" w:cs="宋体"/>
          <w:sz w:val="24"/>
          <w:szCs w:val="24"/>
          <w:u w:val="single"/>
        </w:rPr>
        <w:t>6</w:t>
      </w:r>
      <w:r>
        <w:rPr>
          <w:rFonts w:ascii="宋体" w:hAnsi="宋体" w:cs="宋体"/>
          <w:sz w:val="24"/>
          <w:szCs w:val="24"/>
          <w:u w:val="single"/>
        </w:rPr>
        <w:t xml:space="preserve"> </w:t>
      </w:r>
      <w:r>
        <w:rPr>
          <w:rFonts w:hint="eastAsia" w:ascii="宋体" w:hAnsi="宋体" w:cs="宋体"/>
          <w:sz w:val="24"/>
          <w:szCs w:val="24"/>
        </w:rPr>
        <w:t>份。</w:t>
      </w:r>
    </w:p>
    <w:p>
      <w:pPr>
        <w:numPr>
          <w:ilvl w:val="0"/>
          <w:numId w:val="4"/>
        </w:numPr>
        <w:spacing w:line="360" w:lineRule="auto"/>
        <w:ind w:firstLine="360" w:firstLineChars="150"/>
        <w:rPr>
          <w:rFonts w:ascii="宋体" w:cs="Times New Roman"/>
          <w:sz w:val="24"/>
          <w:szCs w:val="24"/>
        </w:rPr>
      </w:pPr>
      <w:r>
        <w:rPr>
          <w:rFonts w:hint="eastAsia" w:ascii="宋体" w:hAnsi="宋体" w:cs="宋体"/>
          <w:sz w:val="24"/>
          <w:szCs w:val="24"/>
        </w:rPr>
        <w:t>如我公司中选，</w:t>
      </w:r>
      <w:r>
        <w:rPr>
          <w:rFonts w:hint="eastAsia" w:cs="宋体"/>
          <w:sz w:val="24"/>
          <w:szCs w:val="24"/>
        </w:rPr>
        <w:t>我方</w:t>
      </w:r>
      <w:r>
        <w:rPr>
          <w:rFonts w:hint="eastAsia" w:ascii="宋体" w:hAnsi="宋体" w:cs="宋体"/>
          <w:sz w:val="24"/>
          <w:szCs w:val="24"/>
        </w:rPr>
        <w:t>按比选文件规定完成所有服务内容</w:t>
      </w:r>
      <w:r>
        <w:rPr>
          <w:rFonts w:hint="eastAsia" w:cs="宋体"/>
          <w:sz w:val="24"/>
          <w:szCs w:val="24"/>
        </w:rPr>
        <w:t>。</w:t>
      </w:r>
      <w:r>
        <w:rPr>
          <w:rFonts w:hint="eastAsia" w:ascii="宋体" w:hAnsi="宋体" w:cs="宋体"/>
          <w:sz w:val="24"/>
          <w:szCs w:val="24"/>
        </w:rPr>
        <w:t>我公司全面响应比选文件要求。</w:t>
      </w:r>
    </w:p>
    <w:p>
      <w:pPr>
        <w:spacing w:line="360" w:lineRule="auto"/>
        <w:rPr>
          <w:rFonts w:ascii="宋体" w:cs="Times New Roman"/>
          <w:sz w:val="24"/>
          <w:szCs w:val="24"/>
        </w:rPr>
      </w:pPr>
      <w:r>
        <w:rPr>
          <w:rFonts w:ascii="宋体" w:hAnsi="宋体" w:cs="宋体"/>
          <w:sz w:val="24"/>
          <w:szCs w:val="24"/>
        </w:rPr>
        <w:t xml:space="preserve">   (2)</w:t>
      </w:r>
      <w:r>
        <w:rPr>
          <w:rFonts w:hint="eastAsia" w:ascii="宋体" w:hAnsi="宋体" w:cs="宋体"/>
          <w:sz w:val="24"/>
          <w:szCs w:val="24"/>
        </w:rPr>
        <w:t>我方根据比选文件的规定，严格履行合同的责任和义务</w:t>
      </w:r>
      <w:r>
        <w:rPr>
          <w:rFonts w:ascii="宋体" w:cs="宋体"/>
          <w:sz w:val="24"/>
          <w:szCs w:val="24"/>
        </w:rPr>
        <w:t>,</w:t>
      </w:r>
      <w:r>
        <w:rPr>
          <w:rFonts w:hint="eastAsia" w:ascii="宋体" w:hAnsi="宋体" w:cs="宋体"/>
          <w:sz w:val="24"/>
          <w:szCs w:val="24"/>
        </w:rPr>
        <w:t>并保证于比选人要求的日期内完成所有比选内容，并通过验收。</w:t>
      </w:r>
    </w:p>
    <w:p>
      <w:pPr>
        <w:tabs>
          <w:tab w:val="left" w:pos="0"/>
          <w:tab w:val="left" w:pos="420"/>
          <w:tab w:val="left" w:pos="465"/>
          <w:tab w:val="left" w:pos="630"/>
        </w:tabs>
        <w:spacing w:line="360" w:lineRule="auto"/>
        <w:ind w:firstLine="360" w:firstLineChars="150"/>
        <w:rPr>
          <w:rFonts w:ascii="宋体" w:cs="Times New Roman"/>
          <w:sz w:val="24"/>
          <w:szCs w:val="24"/>
        </w:rPr>
      </w:pPr>
      <w:r>
        <w:rPr>
          <w:rFonts w:ascii="宋体" w:hAnsi="宋体" w:cs="宋体"/>
          <w:sz w:val="24"/>
          <w:szCs w:val="24"/>
        </w:rPr>
        <w:t>(3)</w:t>
      </w:r>
      <w:r>
        <w:rPr>
          <w:rFonts w:hint="eastAsia" w:ascii="宋体" w:hAnsi="宋体" w:cs="宋体"/>
          <w:sz w:val="24"/>
          <w:szCs w:val="24"/>
        </w:rPr>
        <w:t>我方已详细审核全部比选文件，包括比选文件修改书（如有），参考资料及有关附件，我方正式认可本次比选文件，并对比选文件各项条款（包括比选时间）均无异议。</w:t>
      </w:r>
    </w:p>
    <w:p>
      <w:pPr>
        <w:tabs>
          <w:tab w:val="left" w:pos="0"/>
          <w:tab w:val="left" w:pos="420"/>
          <w:tab w:val="left" w:pos="465"/>
          <w:tab w:val="left" w:pos="630"/>
        </w:tabs>
        <w:spacing w:line="360" w:lineRule="auto"/>
        <w:ind w:firstLine="360" w:firstLineChars="150"/>
        <w:rPr>
          <w:rFonts w:ascii="宋体" w:cs="Times New Roman"/>
          <w:sz w:val="24"/>
          <w:szCs w:val="24"/>
        </w:rPr>
      </w:pPr>
      <w:r>
        <w:rPr>
          <w:rFonts w:ascii="宋体" w:hAnsi="宋体" w:cs="宋体"/>
          <w:sz w:val="24"/>
          <w:szCs w:val="24"/>
        </w:rPr>
        <w:t>(4)</w:t>
      </w:r>
      <w:r>
        <w:rPr>
          <w:rFonts w:hint="eastAsia" w:ascii="宋体" w:hAnsi="宋体" w:cs="宋体"/>
          <w:sz w:val="24"/>
          <w:szCs w:val="24"/>
        </w:rPr>
        <w:t>我方同意从比选文件规定的比选申请截止日期起遵循本比选申请文件，并在比选文件规定的比选申请有效期之前均具有约束力。</w:t>
      </w:r>
    </w:p>
    <w:p>
      <w:pPr>
        <w:tabs>
          <w:tab w:val="left" w:pos="0"/>
          <w:tab w:val="left" w:pos="420"/>
          <w:tab w:val="left" w:pos="465"/>
          <w:tab w:val="left" w:pos="630"/>
        </w:tabs>
        <w:spacing w:line="360" w:lineRule="auto"/>
        <w:ind w:firstLine="360" w:firstLineChars="150"/>
        <w:rPr>
          <w:rFonts w:ascii="宋体" w:cs="Times New Roman"/>
          <w:sz w:val="24"/>
          <w:szCs w:val="24"/>
        </w:rPr>
      </w:pPr>
      <w:r>
        <w:rPr>
          <w:rFonts w:ascii="宋体" w:hAnsi="宋体" w:cs="宋体"/>
          <w:sz w:val="24"/>
          <w:szCs w:val="24"/>
        </w:rPr>
        <w:t>(5)</w:t>
      </w:r>
      <w:r>
        <w:rPr>
          <w:rFonts w:hint="eastAsia" w:ascii="宋体" w:hAnsi="宋体" w:cs="宋体"/>
          <w:sz w:val="24"/>
          <w:szCs w:val="24"/>
        </w:rPr>
        <w:t>我方声明比选申请文件所提供的一切资料均真实、及时、有效。由于我方提供资料不实而造成的责任和后果由我方承担。我方同意按照贵方提出的要求，提供与比选有关的任何证据、数据或资料。</w:t>
      </w:r>
    </w:p>
    <w:p>
      <w:pPr>
        <w:tabs>
          <w:tab w:val="left" w:pos="0"/>
          <w:tab w:val="left" w:pos="420"/>
          <w:tab w:val="left" w:pos="465"/>
          <w:tab w:val="left" w:pos="630"/>
        </w:tabs>
        <w:spacing w:line="360" w:lineRule="auto"/>
        <w:ind w:firstLine="360" w:firstLineChars="150"/>
        <w:rPr>
          <w:rFonts w:ascii="宋体" w:cs="Times New Roman"/>
          <w:sz w:val="24"/>
          <w:szCs w:val="24"/>
        </w:rPr>
      </w:pPr>
      <w:r>
        <w:rPr>
          <w:rFonts w:ascii="宋体" w:hAnsi="宋体" w:cs="宋体"/>
          <w:sz w:val="24"/>
          <w:szCs w:val="24"/>
        </w:rPr>
        <w:t>(6)</w:t>
      </w:r>
      <w:r>
        <w:rPr>
          <w:rFonts w:hint="eastAsia" w:ascii="宋体" w:hAnsi="宋体" w:cs="宋体"/>
          <w:sz w:val="24"/>
          <w:szCs w:val="24"/>
        </w:rPr>
        <w:t>我方同意比选文件规定的付款方式。</w:t>
      </w:r>
    </w:p>
    <w:p>
      <w:pPr>
        <w:tabs>
          <w:tab w:val="left" w:pos="0"/>
          <w:tab w:val="left" w:pos="420"/>
          <w:tab w:val="left" w:pos="465"/>
          <w:tab w:val="left" w:pos="630"/>
        </w:tabs>
        <w:spacing w:line="360" w:lineRule="auto"/>
        <w:ind w:firstLine="360" w:firstLineChars="150"/>
        <w:rPr>
          <w:rFonts w:ascii="宋体" w:cs="Times New Roman"/>
          <w:sz w:val="24"/>
          <w:szCs w:val="24"/>
          <w:u w:val="single"/>
        </w:rPr>
      </w:pPr>
      <w:r>
        <w:rPr>
          <w:rFonts w:ascii="宋体" w:hAnsi="宋体" w:cs="宋体"/>
          <w:sz w:val="24"/>
          <w:szCs w:val="24"/>
        </w:rPr>
        <w:t>(7)</w:t>
      </w:r>
      <w:r>
        <w:rPr>
          <w:rFonts w:hint="eastAsia" w:ascii="宋体" w:hAnsi="宋体" w:cs="宋体"/>
          <w:sz w:val="24"/>
          <w:szCs w:val="24"/>
        </w:rPr>
        <w:t>与本比选有关的通讯地址：</w:t>
      </w:r>
    </w:p>
    <w:p>
      <w:pPr>
        <w:spacing w:line="360" w:lineRule="auto"/>
        <w:rPr>
          <w:rFonts w:ascii="宋体" w:cs="Times New Roman"/>
          <w:sz w:val="24"/>
          <w:szCs w:val="24"/>
          <w:u w:val="single"/>
        </w:rPr>
      </w:pPr>
      <w:r>
        <w:rPr>
          <w:rFonts w:hint="eastAsia" w:ascii="宋体" w:hAnsi="宋体" w:cs="宋体"/>
          <w:sz w:val="24"/>
          <w:szCs w:val="24"/>
        </w:rPr>
        <w:t>比选申请人：</w:t>
      </w:r>
      <w:r>
        <w:rPr>
          <w:rFonts w:ascii="宋体" w:hAnsi="宋体" w:cs="宋体"/>
          <w:sz w:val="24"/>
          <w:szCs w:val="24"/>
          <w:u w:val="single"/>
        </w:rPr>
        <w:t xml:space="preserve">   </w:t>
      </w:r>
      <w:r>
        <w:rPr>
          <w:rFonts w:hint="eastAsia" w:ascii="宋体" w:hAnsi="宋体" w:cs="宋体"/>
          <w:sz w:val="24"/>
          <w:szCs w:val="24"/>
          <w:u w:val="single"/>
        </w:rPr>
        <w:t>（名称及加盖公章）</w:t>
      </w:r>
      <w:r>
        <w:rPr>
          <w:rFonts w:ascii="宋体" w:hAnsi="宋体" w:cs="宋体"/>
          <w:sz w:val="24"/>
          <w:szCs w:val="24"/>
          <w:u w:val="single"/>
        </w:rPr>
        <w:t xml:space="preserve">    </w:t>
      </w:r>
    </w:p>
    <w:p>
      <w:pPr>
        <w:spacing w:line="380" w:lineRule="exact"/>
        <w:rPr>
          <w:rFonts w:ascii="宋体" w:cs="Times New Roman"/>
          <w:sz w:val="24"/>
          <w:szCs w:val="24"/>
        </w:rPr>
      </w:pPr>
      <w:r>
        <w:rPr>
          <w:rFonts w:hint="eastAsia" w:ascii="宋体" w:hAnsi="宋体" w:cs="宋体"/>
          <w:sz w:val="24"/>
          <w:szCs w:val="24"/>
        </w:rPr>
        <w:t>法定代表人：（签字）</w:t>
      </w:r>
    </w:p>
    <w:p>
      <w:pPr>
        <w:spacing w:line="380" w:lineRule="exact"/>
        <w:rPr>
          <w:rFonts w:ascii="宋体" w:cs="Times New Roman"/>
          <w:sz w:val="24"/>
          <w:szCs w:val="24"/>
        </w:rPr>
      </w:pPr>
      <w:r>
        <w:rPr>
          <w:rFonts w:hint="eastAsia" w:ascii="宋体" w:hAnsi="宋体" w:cs="宋体"/>
          <w:sz w:val="24"/>
          <w:szCs w:val="24"/>
        </w:rPr>
        <w:t>拟任项目负责人：（签字）</w:t>
      </w:r>
    </w:p>
    <w:p>
      <w:pPr>
        <w:spacing w:line="380" w:lineRule="exact"/>
        <w:rPr>
          <w:rFonts w:ascii="宋体" w:cs="Times New Roman"/>
          <w:sz w:val="24"/>
          <w:szCs w:val="24"/>
        </w:rPr>
      </w:pPr>
      <w:r>
        <w:rPr>
          <w:rFonts w:hint="eastAsia" w:ascii="宋体" w:hAnsi="宋体" w:cs="宋体"/>
          <w:sz w:val="24"/>
          <w:szCs w:val="24"/>
        </w:rPr>
        <w:t>地址：                            传真：</w:t>
      </w:r>
    </w:p>
    <w:p>
      <w:pPr>
        <w:spacing w:line="380" w:lineRule="exact"/>
        <w:rPr>
          <w:rFonts w:ascii="宋体" w:cs="Times New Roman"/>
          <w:sz w:val="24"/>
          <w:szCs w:val="24"/>
        </w:rPr>
      </w:pPr>
      <w:r>
        <w:rPr>
          <w:rFonts w:hint="eastAsia" w:ascii="宋体" w:hAnsi="宋体" w:cs="宋体"/>
          <w:sz w:val="24"/>
          <w:szCs w:val="24"/>
        </w:rPr>
        <w:t>电话：                            日期：</w:t>
      </w:r>
    </w:p>
    <w:p>
      <w:pPr>
        <w:pStyle w:val="4"/>
        <w:rPr>
          <w:sz w:val="18"/>
          <w:szCs w:val="18"/>
        </w:rPr>
      </w:pPr>
      <w:r>
        <w:rPr>
          <w:rFonts w:hAnsi="宋体"/>
          <w:sz w:val="28"/>
          <w:szCs w:val="28"/>
        </w:rPr>
        <w:br w:type="page"/>
      </w:r>
      <w:r>
        <w:rPr>
          <w:rFonts w:hint="eastAsia" w:hAnsi="宋体"/>
          <w:sz w:val="28"/>
          <w:szCs w:val="28"/>
        </w:rPr>
        <w:t>二、</w:t>
      </w:r>
      <w:r>
        <w:rPr>
          <w:rFonts w:hint="eastAsia"/>
        </w:rPr>
        <w:t>供应商法定代表人授权书</w:t>
      </w:r>
    </w:p>
    <w:p>
      <w:pPr>
        <w:widowControl/>
        <w:shd w:val="clear" w:color="auto" w:fill="FFFFFF"/>
        <w:spacing w:line="360" w:lineRule="atLeast"/>
        <w:jc w:val="center"/>
        <w:rPr>
          <w:rFonts w:ascii="微软雅黑" w:hAnsi="微软雅黑" w:eastAsia="微软雅黑" w:cs="宋体"/>
          <w:kern w:val="0"/>
          <w:sz w:val="18"/>
          <w:szCs w:val="18"/>
        </w:rPr>
      </w:pPr>
      <w:r>
        <w:rPr>
          <w:rFonts w:hint="eastAsia" w:ascii="微软雅黑" w:hAnsi="微软雅黑" w:eastAsia="微软雅黑" w:cs="宋体"/>
          <w:b/>
          <w:bCs/>
          <w:kern w:val="0"/>
          <w:sz w:val="24"/>
          <w:szCs w:val="24"/>
        </w:rPr>
        <w:t> </w:t>
      </w:r>
    </w:p>
    <w:p>
      <w:pPr>
        <w:spacing w:line="360" w:lineRule="auto"/>
        <w:rPr>
          <w:sz w:val="30"/>
          <w:szCs w:val="30"/>
        </w:rPr>
      </w:pPr>
      <w:r>
        <w:rPr>
          <w:rFonts w:hint="eastAsia"/>
          <w:sz w:val="30"/>
          <w:szCs w:val="30"/>
        </w:rPr>
        <w:t>本授权书声明：</w:t>
      </w:r>
    </w:p>
    <w:p>
      <w:pPr>
        <w:spacing w:line="360" w:lineRule="auto"/>
        <w:ind w:firstLine="600" w:firstLineChars="200"/>
        <w:rPr>
          <w:sz w:val="30"/>
          <w:szCs w:val="30"/>
        </w:rPr>
      </w:pPr>
      <w:r>
        <w:rPr>
          <w:rFonts w:hint="eastAsia"/>
          <w:sz w:val="30"/>
          <w:szCs w:val="30"/>
        </w:rPr>
        <w:t>注册于</w:t>
      </w:r>
      <w:r>
        <w:rPr>
          <w:sz w:val="30"/>
          <w:szCs w:val="30"/>
          <w:u w:val="single"/>
        </w:rPr>
        <w:t xml:space="preserve">                      </w:t>
      </w:r>
      <w:r>
        <w:rPr>
          <w:rFonts w:hint="eastAsia"/>
          <w:sz w:val="30"/>
          <w:szCs w:val="30"/>
        </w:rPr>
        <w:t>（供应商地址）的</w:t>
      </w:r>
      <w:r>
        <w:rPr>
          <w:sz w:val="30"/>
          <w:szCs w:val="30"/>
          <w:u w:val="single"/>
        </w:rPr>
        <w:t xml:space="preserve">        </w:t>
      </w:r>
      <w:r>
        <w:rPr>
          <w:rFonts w:hint="eastAsia"/>
          <w:sz w:val="30"/>
          <w:szCs w:val="30"/>
        </w:rPr>
        <w:t>（供应商名称）的</w:t>
      </w:r>
      <w:r>
        <w:rPr>
          <w:sz w:val="30"/>
          <w:szCs w:val="30"/>
          <w:u w:val="single"/>
        </w:rPr>
        <w:t xml:space="preserve">          </w:t>
      </w:r>
      <w:r>
        <w:rPr>
          <w:rFonts w:hint="eastAsia"/>
          <w:sz w:val="30"/>
          <w:szCs w:val="30"/>
        </w:rPr>
        <w:t>（法定代表人姓名）代表本公司授权</w:t>
      </w:r>
      <w:r>
        <w:rPr>
          <w:sz w:val="30"/>
          <w:szCs w:val="30"/>
          <w:u w:val="single"/>
        </w:rPr>
        <w:t xml:space="preserve">       </w:t>
      </w:r>
      <w:r>
        <w:rPr>
          <w:rFonts w:hint="eastAsia"/>
          <w:sz w:val="30"/>
          <w:szCs w:val="30"/>
        </w:rPr>
        <w:t>（被授权人所在单位）的</w:t>
      </w:r>
      <w:r>
        <w:rPr>
          <w:sz w:val="30"/>
          <w:szCs w:val="30"/>
          <w:u w:val="single"/>
        </w:rPr>
        <w:t xml:space="preserve">       </w:t>
      </w:r>
      <w:r>
        <w:rPr>
          <w:rFonts w:hint="eastAsia"/>
          <w:sz w:val="30"/>
          <w:szCs w:val="30"/>
        </w:rPr>
        <w:t>、</w:t>
      </w:r>
      <w:r>
        <w:rPr>
          <w:sz w:val="30"/>
          <w:szCs w:val="30"/>
          <w:u w:val="single"/>
        </w:rPr>
        <w:t xml:space="preserve">         </w:t>
      </w:r>
      <w:r>
        <w:rPr>
          <w:rFonts w:hint="eastAsia"/>
          <w:sz w:val="30"/>
          <w:szCs w:val="30"/>
        </w:rPr>
        <w:t>（被授权人的姓名、身份证号）为本公司合法代理人（被授权人），负责销售</w:t>
      </w:r>
      <w:r>
        <w:rPr>
          <w:sz w:val="30"/>
          <w:szCs w:val="30"/>
          <w:u w:val="single"/>
        </w:rPr>
        <w:t xml:space="preserve">         </w:t>
      </w:r>
      <w:r>
        <w:rPr>
          <w:rFonts w:hint="eastAsia"/>
          <w:sz w:val="30"/>
          <w:szCs w:val="30"/>
        </w:rPr>
        <w:t>。我公司认可此代理人（被授权人）签字的文件对我公司具有法律效力。</w:t>
      </w:r>
    </w:p>
    <w:p>
      <w:pPr>
        <w:spacing w:line="360" w:lineRule="auto"/>
        <w:ind w:firstLine="600" w:firstLineChars="200"/>
        <w:rPr>
          <w:sz w:val="30"/>
          <w:szCs w:val="30"/>
        </w:rPr>
      </w:pPr>
      <w:r>
        <w:rPr>
          <w:rFonts w:hint="eastAsia"/>
          <w:sz w:val="30"/>
          <w:szCs w:val="30"/>
        </w:rPr>
        <w:t>本授权书有效期限为</w:t>
      </w:r>
      <w:r>
        <w:rPr>
          <w:sz w:val="30"/>
          <w:szCs w:val="30"/>
          <w:u w:val="single"/>
        </w:rPr>
        <w:t xml:space="preserve">   </w:t>
      </w:r>
      <w:r>
        <w:rPr>
          <w:rFonts w:hint="eastAsia"/>
          <w:sz w:val="30"/>
          <w:szCs w:val="30"/>
        </w:rPr>
        <w:t>年</w:t>
      </w:r>
      <w:r>
        <w:rPr>
          <w:sz w:val="30"/>
          <w:szCs w:val="30"/>
          <w:u w:val="single"/>
        </w:rPr>
        <w:t xml:space="preserve">    </w:t>
      </w:r>
      <w:r>
        <w:rPr>
          <w:rFonts w:hint="eastAsia"/>
          <w:sz w:val="30"/>
          <w:szCs w:val="30"/>
        </w:rPr>
        <w:t>月</w:t>
      </w:r>
      <w:r>
        <w:rPr>
          <w:sz w:val="30"/>
          <w:szCs w:val="30"/>
          <w:u w:val="single"/>
        </w:rPr>
        <w:t xml:space="preserve">   </w:t>
      </w:r>
      <w:r>
        <w:rPr>
          <w:rFonts w:hint="eastAsia"/>
          <w:sz w:val="30"/>
          <w:szCs w:val="30"/>
        </w:rPr>
        <w:t>日至本次集中采购工作结束。</w:t>
      </w:r>
    </w:p>
    <w:p>
      <w:pPr>
        <w:spacing w:line="360" w:lineRule="auto"/>
        <w:rPr>
          <w:sz w:val="30"/>
          <w:szCs w:val="30"/>
        </w:rPr>
      </w:pPr>
    </w:p>
    <w:p>
      <w:pPr>
        <w:spacing w:line="360" w:lineRule="auto"/>
        <w:rPr>
          <w:sz w:val="30"/>
          <w:szCs w:val="30"/>
        </w:rPr>
      </w:pPr>
      <w:r>
        <w:rPr>
          <w:rFonts w:hint="eastAsia"/>
          <w:sz w:val="30"/>
          <w:szCs w:val="30"/>
        </w:rPr>
        <w:t>代理人（被授权人）姓名：</w:t>
      </w:r>
      <w:r>
        <w:rPr>
          <w:rFonts w:hint="eastAsia"/>
          <w:sz w:val="30"/>
          <w:szCs w:val="30"/>
          <w:u w:val="single"/>
        </w:rPr>
        <w:t> </w:t>
      </w:r>
      <w:r>
        <w:rPr>
          <w:sz w:val="30"/>
          <w:szCs w:val="30"/>
          <w:u w:val="single"/>
        </w:rPr>
        <w:t xml:space="preserve">          </w:t>
      </w:r>
      <w:r>
        <w:rPr>
          <w:rFonts w:hint="eastAsia"/>
          <w:sz w:val="30"/>
          <w:szCs w:val="30"/>
          <w:u w:val="single"/>
        </w:rPr>
        <w:t> </w:t>
      </w:r>
      <w:r>
        <w:rPr>
          <w:rFonts w:hint="eastAsia"/>
          <w:sz w:val="30"/>
          <w:szCs w:val="30"/>
        </w:rPr>
        <w:t>移动电话：</w:t>
      </w:r>
      <w:r>
        <w:rPr>
          <w:sz w:val="30"/>
          <w:szCs w:val="30"/>
          <w:u w:val="single"/>
        </w:rPr>
        <w:t xml:space="preserve">             </w:t>
      </w:r>
    </w:p>
    <w:p>
      <w:pPr>
        <w:spacing w:line="360" w:lineRule="auto"/>
        <w:rPr>
          <w:sz w:val="30"/>
          <w:szCs w:val="30"/>
        </w:rPr>
      </w:pPr>
      <w:r>
        <w:rPr>
          <w:rFonts w:hint="eastAsia"/>
          <w:sz w:val="30"/>
          <w:szCs w:val="30"/>
        </w:rPr>
        <w:t>传真：</w:t>
      </w:r>
      <w:r>
        <w:rPr>
          <w:sz w:val="30"/>
          <w:szCs w:val="30"/>
          <w:u w:val="single"/>
        </w:rPr>
        <w:t xml:space="preserve">                </w:t>
      </w:r>
      <w:r>
        <w:rPr>
          <w:rFonts w:hint="eastAsia"/>
          <w:sz w:val="30"/>
          <w:szCs w:val="30"/>
        </w:rPr>
        <w:t>电子邮件：</w:t>
      </w:r>
      <w:r>
        <w:rPr>
          <w:sz w:val="30"/>
          <w:szCs w:val="30"/>
          <w:u w:val="single"/>
        </w:rPr>
        <w:t xml:space="preserve">           </w:t>
      </w:r>
    </w:p>
    <w:p>
      <w:pPr>
        <w:spacing w:line="360" w:lineRule="auto"/>
        <w:rPr>
          <w:sz w:val="30"/>
          <w:szCs w:val="30"/>
        </w:rPr>
      </w:pPr>
      <w:r>
        <w:rPr>
          <w:rFonts w:hint="eastAsia"/>
          <w:sz w:val="30"/>
          <w:szCs w:val="30"/>
        </w:rPr>
        <w:t>代理人（被授权人）签字：</w:t>
      </w:r>
      <w:r>
        <w:rPr>
          <w:sz w:val="30"/>
          <w:szCs w:val="30"/>
          <w:u w:val="single"/>
        </w:rPr>
        <w:t xml:space="preserve">              </w:t>
      </w:r>
    </w:p>
    <w:p>
      <w:pPr>
        <w:spacing w:line="360" w:lineRule="auto"/>
        <w:rPr>
          <w:sz w:val="30"/>
          <w:szCs w:val="30"/>
        </w:rPr>
      </w:pPr>
      <w:r>
        <w:rPr>
          <w:rFonts w:hint="eastAsia"/>
          <w:sz w:val="30"/>
          <w:szCs w:val="30"/>
        </w:rPr>
        <w:t>法定代表人签字：</w:t>
      </w:r>
      <w:r>
        <w:rPr>
          <w:sz w:val="30"/>
          <w:szCs w:val="30"/>
          <w:u w:val="single"/>
        </w:rPr>
        <w:t xml:space="preserve">              </w:t>
      </w:r>
      <w:r>
        <w:rPr>
          <w:rFonts w:hint="eastAsia"/>
          <w:sz w:val="30"/>
          <w:szCs w:val="30"/>
        </w:rPr>
        <w:t>供应商公章：</w:t>
      </w:r>
      <w:r>
        <w:rPr>
          <w:sz w:val="30"/>
          <w:szCs w:val="30"/>
          <w:u w:val="single"/>
        </w:rPr>
        <w:t xml:space="preserve">               </w:t>
      </w:r>
    </w:p>
    <w:p>
      <w:pPr>
        <w:widowControl/>
        <w:shd w:val="clear" w:color="auto" w:fill="FFFFFF"/>
        <w:spacing w:line="360" w:lineRule="atLeast"/>
        <w:jc w:val="left"/>
        <w:rPr>
          <w:rFonts w:ascii="宋体" w:hAnsi="宋体" w:cs="宋体"/>
          <w:kern w:val="0"/>
        </w:rPr>
      </w:pPr>
    </w:p>
    <w:p>
      <w:pPr>
        <w:pStyle w:val="4"/>
        <w:rPr>
          <w:rFonts w:hAnsi="宋体"/>
          <w:sz w:val="28"/>
          <w:szCs w:val="28"/>
        </w:rPr>
      </w:pPr>
      <w:r>
        <w:rPr>
          <w:rFonts w:hAnsi="宋体"/>
          <w:sz w:val="28"/>
          <w:szCs w:val="28"/>
        </w:rPr>
        <w:br w:type="page"/>
      </w:r>
      <w:r>
        <w:rPr>
          <w:rFonts w:hint="eastAsia" w:hAnsi="宋体"/>
          <w:sz w:val="28"/>
          <w:szCs w:val="28"/>
        </w:rPr>
        <w:t>三</w:t>
      </w:r>
      <w:r>
        <w:rPr>
          <w:rFonts w:hAnsi="宋体"/>
          <w:sz w:val="28"/>
          <w:szCs w:val="28"/>
        </w:rPr>
        <w:t xml:space="preserve">. </w:t>
      </w:r>
      <w:r>
        <w:rPr>
          <w:rFonts w:hint="eastAsia" w:hAnsi="宋体"/>
          <w:sz w:val="28"/>
          <w:szCs w:val="28"/>
        </w:rPr>
        <w:t>比选申请人认为需要提供的其它资料</w:t>
      </w:r>
    </w:p>
    <w:p>
      <w:pPr>
        <w:jc w:val="center"/>
        <w:rPr>
          <w:rFonts w:ascii="宋体" w:cs="Times New Roman"/>
          <w:b/>
          <w:bCs/>
          <w:sz w:val="28"/>
          <w:szCs w:val="28"/>
        </w:rPr>
      </w:pPr>
      <w:r>
        <w:rPr>
          <w:rFonts w:hint="eastAsia" w:ascii="宋体" w:hAnsi="宋体" w:cs="宋体"/>
          <w:b/>
          <w:bCs/>
          <w:sz w:val="28"/>
          <w:szCs w:val="28"/>
        </w:rPr>
        <w:t>（由比选申请人自行制作格式）</w:t>
      </w:r>
    </w:p>
    <w:p/>
    <w:p>
      <w:r>
        <w:rPr>
          <w:rFonts w:hint="eastAsia"/>
        </w:rPr>
        <w:t>（一）企业经营范围、资质</w:t>
      </w:r>
    </w:p>
    <w:p>
      <w:r>
        <w:rPr>
          <w:rFonts w:hint="eastAsia"/>
        </w:rPr>
        <w:t>提供营业执照复印件，原件现场备查。</w:t>
      </w:r>
    </w:p>
    <w:p>
      <w:pPr>
        <w:spacing w:line="400" w:lineRule="exact"/>
        <w:jc w:val="left"/>
      </w:pPr>
      <w:r>
        <w:rPr>
          <w:rFonts w:hint="eastAsia"/>
        </w:rPr>
        <w:t>（二）企业培训能力、资质</w:t>
      </w:r>
    </w:p>
    <w:p>
      <w:r>
        <w:rPr>
          <w:rFonts w:hint="eastAsia"/>
        </w:rPr>
        <w:t>提供相关证明复印件，原件现场备查。</w:t>
      </w:r>
    </w:p>
    <w:p>
      <w:pPr>
        <w:spacing w:line="400" w:lineRule="exact"/>
        <w:jc w:val="left"/>
      </w:pPr>
      <w:r>
        <w:rPr>
          <w:rFonts w:hint="eastAsia"/>
        </w:rPr>
        <w:t>（三）企业劳务派遣资质</w:t>
      </w:r>
    </w:p>
    <w:p>
      <w:r>
        <w:rPr>
          <w:rFonts w:hint="eastAsia"/>
        </w:rPr>
        <w:t>提供相关证明复印件，原件现场备查。</w:t>
      </w:r>
    </w:p>
    <w:p>
      <w:pPr>
        <w:spacing w:line="400" w:lineRule="exact"/>
        <w:jc w:val="left"/>
      </w:pPr>
      <w:r>
        <w:rPr>
          <w:rFonts w:hint="eastAsia"/>
        </w:rPr>
        <w:t>（四）企业经营业绩</w:t>
      </w:r>
    </w:p>
    <w:p>
      <w:r>
        <w:rPr>
          <w:rFonts w:hint="eastAsia"/>
        </w:rPr>
        <w:t>提供合同复印件，原件现场备查。</w:t>
      </w:r>
    </w:p>
    <w:p>
      <w:pPr>
        <w:spacing w:line="400" w:lineRule="exact"/>
        <w:jc w:val="left"/>
      </w:pPr>
      <w:r>
        <w:rPr>
          <w:rFonts w:hint="eastAsia"/>
        </w:rPr>
        <w:t>（五）企业经营情况</w:t>
      </w:r>
    </w:p>
    <w:p>
      <w:pPr>
        <w:spacing w:line="400" w:lineRule="exact"/>
        <w:jc w:val="left"/>
      </w:pPr>
      <w:r>
        <w:rPr>
          <w:rFonts w:hint="eastAsia"/>
        </w:rPr>
        <w:t>（六）企业管理体系认证</w:t>
      </w:r>
    </w:p>
    <w:p>
      <w:r>
        <w:rPr>
          <w:rFonts w:hint="eastAsia"/>
        </w:rPr>
        <w:t>提供相关证明复印件</w:t>
      </w:r>
    </w:p>
    <w:p>
      <w:pPr>
        <w:spacing w:line="400" w:lineRule="exact"/>
        <w:jc w:val="left"/>
      </w:pPr>
      <w:r>
        <w:rPr>
          <w:rFonts w:hint="eastAsia"/>
        </w:rPr>
        <w:t>（七）企业社会信用</w:t>
      </w:r>
    </w:p>
    <w:p>
      <w:pPr>
        <w:spacing w:line="400" w:lineRule="exact"/>
        <w:jc w:val="left"/>
      </w:pPr>
      <w:r>
        <w:rPr>
          <w:rFonts w:hint="eastAsia"/>
        </w:rPr>
        <w:t>提供网站截图</w:t>
      </w:r>
    </w:p>
    <w:p>
      <w:pPr>
        <w:spacing w:line="400" w:lineRule="exact"/>
        <w:jc w:val="left"/>
      </w:pPr>
      <w:r>
        <w:rPr>
          <w:rFonts w:hint="eastAsia"/>
        </w:rPr>
        <w:t>（八）陪护服务方案</w:t>
      </w:r>
    </w:p>
    <w:p>
      <w:pPr>
        <w:spacing w:line="400" w:lineRule="exact"/>
        <w:jc w:val="left"/>
      </w:pPr>
      <w:r>
        <w:rPr>
          <w:rFonts w:hint="eastAsia"/>
        </w:rPr>
        <w:t>格式自拟</w:t>
      </w:r>
    </w:p>
    <w:p>
      <w:pPr>
        <w:spacing w:line="400" w:lineRule="exact"/>
        <w:jc w:val="left"/>
      </w:pPr>
      <w:r>
        <w:rPr>
          <w:rFonts w:hint="eastAsia"/>
        </w:rPr>
        <w:t>（九）人员配备及培训</w:t>
      </w:r>
    </w:p>
    <w:p>
      <w:pPr>
        <w:spacing w:line="400" w:lineRule="exact"/>
        <w:jc w:val="left"/>
      </w:pPr>
      <w:r>
        <w:rPr>
          <w:rFonts w:hint="eastAsia"/>
        </w:rPr>
        <w:t>格式自拟</w:t>
      </w:r>
    </w:p>
    <w:p>
      <w:pPr>
        <w:spacing w:line="400" w:lineRule="exact"/>
        <w:jc w:val="left"/>
      </w:pPr>
      <w:r>
        <w:rPr>
          <w:rFonts w:hint="eastAsia"/>
        </w:rPr>
        <w:t>（十）本地化服务的能力</w:t>
      </w:r>
    </w:p>
    <w:p>
      <w:pPr>
        <w:spacing w:line="400" w:lineRule="exact"/>
        <w:jc w:val="left"/>
      </w:pPr>
      <w:r>
        <w:rPr>
          <w:rFonts w:hint="eastAsia"/>
        </w:rPr>
        <w:t>格式自拟</w:t>
      </w:r>
    </w:p>
    <w:p>
      <w:pPr>
        <w:spacing w:line="400" w:lineRule="exact"/>
        <w:jc w:val="left"/>
      </w:pPr>
      <w:r>
        <w:rPr>
          <w:rFonts w:hint="eastAsia"/>
        </w:rPr>
        <w:t>（十一）陪护服务项目及收费标准</w:t>
      </w:r>
    </w:p>
    <w:p>
      <w:pPr>
        <w:spacing w:line="400" w:lineRule="exact"/>
        <w:jc w:val="left"/>
      </w:pPr>
      <w:r>
        <w:rPr>
          <w:rFonts w:hint="eastAsia"/>
        </w:rPr>
        <w:t>格式自拟</w:t>
      </w:r>
    </w:p>
    <w:p>
      <w:pPr>
        <w:spacing w:line="400" w:lineRule="exact"/>
        <w:jc w:val="left"/>
      </w:pPr>
      <w:r>
        <w:rPr>
          <w:rFonts w:hint="eastAsia"/>
        </w:rPr>
        <w:t>（十二）企业服务信息化管理</w:t>
      </w:r>
    </w:p>
    <w:p>
      <w:pPr>
        <w:spacing w:line="400" w:lineRule="exact"/>
        <w:jc w:val="left"/>
      </w:pPr>
      <w:r>
        <w:rPr>
          <w:rFonts w:hint="eastAsia"/>
        </w:rPr>
        <w:t>格式自拟</w:t>
      </w:r>
    </w:p>
    <w:p>
      <w:pPr>
        <w:spacing w:line="400" w:lineRule="exact"/>
        <w:jc w:val="left"/>
      </w:pPr>
      <w:r>
        <w:rPr>
          <w:rFonts w:hint="eastAsia"/>
        </w:rPr>
        <w:t>（十三）企业服务承诺</w:t>
      </w:r>
    </w:p>
    <w:p>
      <w:pPr>
        <w:spacing w:line="400" w:lineRule="exact"/>
        <w:jc w:val="left"/>
      </w:pPr>
      <w:r>
        <w:rPr>
          <w:rFonts w:hint="eastAsia"/>
        </w:rPr>
        <w:t>格式自拟</w:t>
      </w:r>
    </w:p>
    <w:p>
      <w:pPr>
        <w:rPr>
          <w:rFonts w:ascii="宋体" w:cs="Times New Roman"/>
          <w:sz w:val="36"/>
          <w:szCs w:val="36"/>
        </w:rPr>
      </w:pPr>
    </w:p>
    <w:p>
      <w:pPr>
        <w:jc w:val="center"/>
        <w:rPr>
          <w:rFonts w:ascii="宋体" w:cs="Times New Roman"/>
          <w:b/>
          <w:bCs/>
          <w:sz w:val="30"/>
          <w:szCs w:val="30"/>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F74E5C"/>
    <w:multiLevelType w:val="singleLevel"/>
    <w:tmpl w:val="D1F74E5C"/>
    <w:lvl w:ilvl="0" w:tentative="0">
      <w:start w:val="1"/>
      <w:numFmt w:val="decimal"/>
      <w:lvlText w:val="%1."/>
      <w:lvlJc w:val="left"/>
      <w:pPr>
        <w:tabs>
          <w:tab w:val="left" w:pos="312"/>
        </w:tabs>
      </w:pPr>
    </w:lvl>
  </w:abstractNum>
  <w:abstractNum w:abstractNumId="1">
    <w:nsid w:val="24E2226A"/>
    <w:multiLevelType w:val="multilevel"/>
    <w:tmpl w:val="24E2226A"/>
    <w:lvl w:ilvl="0" w:tentative="0">
      <w:start w:val="11"/>
      <w:numFmt w:val="decimal"/>
      <w:lvlText w:val="%1"/>
      <w:lvlJc w:val="left"/>
      <w:pPr>
        <w:ind w:left="720" w:hanging="72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5483678D"/>
    <w:multiLevelType w:val="singleLevel"/>
    <w:tmpl w:val="5483678D"/>
    <w:lvl w:ilvl="0" w:tentative="0">
      <w:start w:val="1"/>
      <w:numFmt w:val="decimal"/>
      <w:suff w:val="nothing"/>
      <w:lvlText w:val="%1．"/>
      <w:lvlJc w:val="left"/>
    </w:lvl>
  </w:abstractNum>
  <w:abstractNum w:abstractNumId="3">
    <w:nsid w:val="567901D9"/>
    <w:multiLevelType w:val="singleLevel"/>
    <w:tmpl w:val="567901D9"/>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123DB"/>
    <w:rsid w:val="17612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spacing w:line="415" w:lineRule="auto"/>
      <w:ind w:firstLine="628"/>
      <w:jc w:val="center"/>
      <w:outlineLvl w:val="1"/>
    </w:pPr>
    <w:rPr>
      <w:rFonts w:ascii="Cambria" w:hAnsi="Cambria" w:cs="Times New Roman"/>
      <w:b/>
      <w:bCs/>
      <w:kern w:val="0"/>
      <w:sz w:val="32"/>
      <w:szCs w:val="32"/>
    </w:rPr>
  </w:style>
  <w:style w:type="paragraph" w:styleId="4">
    <w:name w:val="heading 3"/>
    <w:basedOn w:val="1"/>
    <w:next w:val="1"/>
    <w:qFormat/>
    <w:uiPriority w:val="99"/>
    <w:pPr>
      <w:keepNext/>
      <w:keepLines/>
      <w:spacing w:line="415" w:lineRule="auto"/>
      <w:jc w:val="center"/>
      <w:outlineLvl w:val="2"/>
    </w:pPr>
    <w:rPr>
      <w:rFonts w:cs="Times New Roman"/>
      <w:b/>
      <w:bCs/>
      <w:kern w:val="0"/>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5">
    <w:name w:val="annotation text"/>
    <w:basedOn w:val="1"/>
    <w:unhideWhenUsed/>
    <w:qFormat/>
    <w:uiPriority w:val="99"/>
    <w:pPr>
      <w:jc w:val="left"/>
    </w:pPr>
    <w:rPr>
      <w:rFonts w:cs="Times New Roman"/>
    </w:rPr>
  </w:style>
  <w:style w:type="paragraph" w:styleId="6">
    <w:name w:val="Date"/>
    <w:basedOn w:val="1"/>
    <w:next w:val="1"/>
    <w:qFormat/>
    <w:uiPriority w:val="99"/>
    <w:rPr>
      <w:rFonts w:cs="Times New Roman"/>
      <w:kern w:val="0"/>
    </w:rPr>
  </w:style>
  <w:style w:type="paragraph" w:styleId="7">
    <w:name w:val="header"/>
    <w:basedOn w:val="1"/>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index 1"/>
    <w:basedOn w:val="1"/>
    <w:next w:val="1"/>
    <w:semiHidden/>
    <w:qFormat/>
    <w:uiPriority w:val="99"/>
    <w:pPr>
      <w:jc w:val="center"/>
    </w:pPr>
    <w:rPr>
      <w:rFonts w:ascii="仿宋_GB2312" w:eastAsia="仿宋_GB2312" w:cs="仿宋_GB2312"/>
      <w:b/>
      <w:bCs/>
      <w:sz w:val="28"/>
      <w:szCs w:val="28"/>
    </w:rPr>
  </w:style>
  <w:style w:type="paragraph" w:customStyle="1" w:styleId="11">
    <w:name w:val="D&amp;L"/>
    <w:basedOn w:val="7"/>
    <w:qFormat/>
    <w:uiPriority w:val="99"/>
    <w:pPr>
      <w:pBdr>
        <w:bottom w:val="thinThickSmallGap" w:color="auto" w:sz="18" w:space="1"/>
      </w:pBdr>
      <w:adjustRightInd w:val="0"/>
      <w:snapToGrid/>
      <w:spacing w:line="240" w:lineRule="atLeast"/>
      <w:textAlignment w:val="baseline"/>
    </w:pPr>
    <w:rPr>
      <w:sz w:val="24"/>
      <w:szCs w:val="24"/>
    </w:rPr>
  </w:style>
  <w:style w:type="paragraph" w:customStyle="1" w:styleId="12">
    <w:name w:val="无间隔1"/>
    <w:qFormat/>
    <w:uiPriority w:val="99"/>
    <w:pPr>
      <w:widowControl w:val="0"/>
      <w:spacing w:line="360" w:lineRule="auto"/>
      <w:jc w:val="both"/>
    </w:pPr>
    <w:rPr>
      <w:rFonts w:ascii="Calibri" w:hAnsi="Calibri" w:eastAsia="宋体" w:cs="Calibri"/>
      <w:kern w:val="2"/>
      <w:sz w:val="24"/>
      <w:szCs w:val="24"/>
      <w:lang w:val="en-US" w:eastAsia="zh-CN" w:bidi="ar-SA"/>
    </w:rPr>
  </w:style>
  <w:style w:type="paragraph" w:customStyle="1" w:styleId="13">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2021-01-18T01:08:00Z</dcterms:created>
  <dc:creator>Administrator</dc:creator>
  <cp:lastModifiedBy>Administrator</cp:lastModifiedBy>
  <dcterms:modified xsi:type="dcterms:W3CDTF">2021-01-18T01:12:04Z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