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400" w:lineRule="exact"/>
        <w:ind w:right="-21" w:rightChars="-10"/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技术评分表（满分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40</w:t>
      </w:r>
      <w:r>
        <w:rPr>
          <w:rFonts w:hint="eastAsia" w:ascii="宋体" w:hAnsi="宋体"/>
          <w:b/>
          <w:color w:val="auto"/>
          <w:sz w:val="24"/>
          <w:szCs w:val="24"/>
        </w:rPr>
        <w:t>分）</w:t>
      </w: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54"/>
        <w:gridCol w:w="735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评审内容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分值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4"/>
                <w:szCs w:val="21"/>
              </w:rPr>
              <w:t>办公场所情况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pStyle w:val="7"/>
              <w:spacing w:line="360" w:lineRule="auto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投标人具有建筑面积不少于</w:t>
            </w:r>
            <w:r>
              <w:rPr>
                <w:rFonts w:hint="eastAsia"/>
                <w:color w:val="auto"/>
                <w:szCs w:val="21"/>
                <w:lang w:val="en-US"/>
              </w:rPr>
              <w:t>600</w:t>
            </w:r>
            <w:r>
              <w:rPr>
                <w:rFonts w:hint="eastAsia"/>
                <w:color w:val="auto"/>
                <w:spacing w:val="-4"/>
                <w:szCs w:val="21"/>
              </w:rPr>
              <w:t>平方米的固定办公场所的得</w:t>
            </w:r>
            <w:r>
              <w:rPr>
                <w:rFonts w:hint="eastAsia"/>
                <w:color w:val="auto"/>
                <w:spacing w:val="-4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22"/>
                <w:szCs w:val="21"/>
              </w:rPr>
              <w:t>分</w:t>
            </w:r>
            <w:r>
              <w:rPr>
                <w:rFonts w:hint="eastAsia"/>
                <w:color w:val="auto"/>
                <w:spacing w:val="-22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建筑面积少于</w:t>
            </w:r>
            <w:r>
              <w:rPr>
                <w:rFonts w:hint="eastAsia"/>
                <w:color w:val="auto"/>
                <w:szCs w:val="21"/>
                <w:lang w:val="en-US"/>
              </w:rPr>
              <w:t>600</w:t>
            </w:r>
            <w:r>
              <w:rPr>
                <w:rFonts w:hint="eastAsia"/>
                <w:color w:val="auto"/>
                <w:spacing w:val="-4"/>
                <w:szCs w:val="21"/>
              </w:rPr>
              <w:t>平方米的得</w:t>
            </w:r>
            <w:r>
              <w:rPr>
                <w:rFonts w:hint="eastAsia"/>
                <w:color w:val="auto"/>
                <w:spacing w:val="-4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-4"/>
                <w:szCs w:val="21"/>
              </w:rPr>
              <w:t>分</w:t>
            </w:r>
            <w:r>
              <w:rPr>
                <w:rFonts w:hint="eastAsia"/>
                <w:color w:val="auto"/>
                <w:spacing w:val="-4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 xml:space="preserve">每增加 </w:t>
            </w:r>
            <w:r>
              <w:rPr>
                <w:rFonts w:hint="eastAsia"/>
                <w:color w:val="auto"/>
                <w:szCs w:val="21"/>
                <w:lang w:val="en-US"/>
              </w:rPr>
              <w:t>2</w:t>
            </w:r>
            <w:r>
              <w:rPr>
                <w:rFonts w:hint="eastAsia"/>
                <w:color w:val="auto"/>
                <w:szCs w:val="21"/>
              </w:rPr>
              <w:t xml:space="preserve">00 平方米加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分（不足</w:t>
            </w:r>
            <w:r>
              <w:rPr>
                <w:rFonts w:hint="eastAsia"/>
                <w:color w:val="auto"/>
                <w:szCs w:val="21"/>
                <w:lang w:val="en-US"/>
              </w:rPr>
              <w:t>2</w:t>
            </w:r>
            <w:r>
              <w:rPr>
                <w:rFonts w:hint="eastAsia"/>
                <w:color w:val="auto"/>
                <w:szCs w:val="21"/>
              </w:rPr>
              <w:t>00 平方米不加分）。</w:t>
            </w:r>
            <w:r>
              <w:rPr>
                <w:rFonts w:hint="eastAsia"/>
                <w:color w:val="auto"/>
                <w:szCs w:val="21"/>
                <w:lang w:val="en-US"/>
              </w:rPr>
              <w:t>本项满分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 xml:space="preserve">分。 </w:t>
            </w:r>
          </w:p>
          <w:p>
            <w:pPr>
              <w:pStyle w:val="7"/>
              <w:spacing w:before="120" w:beforeLines="50"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注：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投标文件中</w:t>
            </w:r>
            <w:r>
              <w:rPr>
                <w:rFonts w:hint="eastAsia"/>
                <w:b/>
                <w:bCs/>
                <w:color w:val="auto"/>
                <w:szCs w:val="21"/>
              </w:rPr>
              <w:t>自有房产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提供房产证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扫描件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，租赁的提供租赁合同及相应房产证明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扫描件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。房产证持有人或租赁合同承租方名称须与投标人名称一致。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公司实力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1) 企业稳定度： 投标人成立年限（Y），Y&lt;5年得1分；10年≥Y≥5年得2分，Y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10年得3分。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2)根据员工数量进行综合评审，人员数量在20人以下得1分，20人（含）至50人得2分，50人（含50人）以上的得3分。</w:t>
            </w:r>
          </w:p>
          <w:p>
            <w:pPr>
              <w:widowControl/>
              <w:spacing w:line="360" w:lineRule="auto"/>
              <w:ind w:right="-107" w:rightChars="-51"/>
              <w:rPr>
                <w:rFonts w:hint="eastAsia" w:ascii="宋体" w:hAnsi="宋体" w:cs="宋体"/>
                <w:b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u w:val="single"/>
              </w:rPr>
              <w:t>（注：以本单位缴纳的社保证明为准。）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-107" w:rightChars="-51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企业注册造价师10人得1分，10人至20人得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分，20人以上得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分。</w:t>
            </w:r>
          </w:p>
          <w:p>
            <w:pPr>
              <w:widowControl/>
              <w:spacing w:line="360" w:lineRule="auto"/>
              <w:ind w:right="-107" w:rightChars="-51"/>
              <w:rPr>
                <w:rFonts w:hint="eastAsia" w:ascii="宋体" w:hAnsi="宋体" w:cs="宋体"/>
                <w:b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（注：含分支机构）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投标人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业绩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widowControl/>
              <w:spacing w:line="360" w:lineRule="auto"/>
              <w:ind w:right="-107" w:rightChars="-5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>201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月1日</w:t>
            </w:r>
            <w:r>
              <w:rPr>
                <w:rFonts w:hint="eastAsia" w:ascii="宋体" w:hAnsi="宋体"/>
                <w:color w:val="auto"/>
                <w:szCs w:val="21"/>
              </w:rPr>
              <w:t>至今）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单项审计决算合同10万元以上，提供2份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pStyle w:val="3"/>
              <w:adjustRightInd w:val="0"/>
              <w:snapToGrid w:val="0"/>
              <w:spacing w:line="360" w:lineRule="auto"/>
              <w:ind w:right="-10" w:firstLine="0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投标人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荣誉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</w:rPr>
              <w:t>201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月1日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至今）：</w:t>
            </w: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具有中国建设工程造价管理协会颁发的先进单位会员的得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分，省级造价管理协会颁发的先进单位得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分，市级造价管理协会颁发的先进单位得1分。本项满分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分。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20" w:beforeLines="50" w:line="360" w:lineRule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注：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投标文件中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需提供证明文件、网络查询地址，评标过程中评委会通过投标人提供的网址进行查证。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拟派服务人员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资格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pStyle w:val="7"/>
              <w:tabs>
                <w:tab w:val="left" w:pos="710"/>
              </w:tabs>
              <w:spacing w:before="2" w:line="360" w:lineRule="auto"/>
              <w:ind w:left="108"/>
              <w:jc w:val="left"/>
              <w:rPr>
                <w:color w:val="auto"/>
                <w:szCs w:val="24"/>
                <w:lang w:val="en-US"/>
              </w:rPr>
            </w:pPr>
            <w:r>
              <w:rPr>
                <w:rFonts w:hint="eastAsia"/>
                <w:color w:val="auto"/>
                <w:spacing w:val="-4"/>
                <w:szCs w:val="24"/>
              </w:rPr>
              <w:t>（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1</w:t>
            </w:r>
            <w:r>
              <w:rPr>
                <w:rFonts w:hint="eastAsia"/>
                <w:color w:val="auto"/>
                <w:spacing w:val="-4"/>
                <w:szCs w:val="24"/>
              </w:rPr>
              <w:t>）</w:t>
            </w:r>
            <w:r>
              <w:rPr>
                <w:rFonts w:hint="eastAsia"/>
                <w:color w:val="auto"/>
                <w:spacing w:val="-4"/>
                <w:szCs w:val="24"/>
                <w:lang w:eastAsia="zh-CN"/>
              </w:rPr>
              <w:t>拟派服务人员</w:t>
            </w:r>
            <w:r>
              <w:rPr>
                <w:rFonts w:hint="eastAsia"/>
                <w:color w:val="auto"/>
                <w:spacing w:val="-4"/>
                <w:szCs w:val="24"/>
              </w:rPr>
              <w:t>必须是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注册造价工程师，</w:t>
            </w:r>
            <w:r>
              <w:rPr>
                <w:rFonts w:hint="eastAsia"/>
                <w:color w:val="auto"/>
                <w:spacing w:val="-4"/>
                <w:szCs w:val="24"/>
              </w:rPr>
              <w:t xml:space="preserve">具备高级职称的得 </w:t>
            </w:r>
            <w:r>
              <w:rPr>
                <w:rFonts w:hint="eastAsia"/>
                <w:color w:val="auto"/>
                <w:spacing w:val="-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-20"/>
                <w:szCs w:val="24"/>
              </w:rPr>
              <w:t>分；近五年，</w:t>
            </w:r>
            <w:r>
              <w:rPr>
                <w:rFonts w:hint="eastAsia"/>
                <w:color w:val="auto"/>
                <w:spacing w:val="-20"/>
                <w:szCs w:val="24"/>
                <w:lang w:val="en-US"/>
              </w:rPr>
              <w:t>获得</w:t>
            </w:r>
            <w:r>
              <w:rPr>
                <w:rFonts w:hint="eastAsia"/>
                <w:color w:val="auto"/>
                <w:szCs w:val="24"/>
                <w:lang w:val="en-US"/>
              </w:rPr>
              <w:t>中国建设工程造价管理协会颁发的先进个人得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4"/>
                <w:lang w:val="en-US"/>
              </w:rPr>
              <w:t>分，</w:t>
            </w:r>
            <w:r>
              <w:rPr>
                <w:rFonts w:hint="eastAsia"/>
                <w:color w:val="auto"/>
                <w:spacing w:val="-20"/>
                <w:szCs w:val="24"/>
                <w:lang w:val="en-US"/>
              </w:rPr>
              <w:t>获得过</w:t>
            </w:r>
            <w:r>
              <w:rPr>
                <w:rFonts w:hint="eastAsia"/>
                <w:color w:val="auto"/>
                <w:szCs w:val="24"/>
                <w:lang w:val="en-US"/>
              </w:rPr>
              <w:t>省级建设工程造价管理协会颁发的先进个人得1分。</w:t>
            </w:r>
            <w:r>
              <w:rPr>
                <w:rFonts w:hint="eastAsia"/>
                <w:color w:val="auto"/>
                <w:szCs w:val="24"/>
              </w:rPr>
              <w:t>本项</w:t>
            </w:r>
            <w:r>
              <w:rPr>
                <w:rFonts w:hint="eastAsia"/>
                <w:color w:val="auto"/>
                <w:szCs w:val="24"/>
                <w:lang w:val="en-US"/>
              </w:rPr>
              <w:t>最高得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4"/>
                <w:lang w:val="en-US"/>
              </w:rPr>
              <w:t>分。</w:t>
            </w:r>
          </w:p>
          <w:p>
            <w:pPr>
              <w:pStyle w:val="7"/>
              <w:tabs>
                <w:tab w:val="left" w:pos="710"/>
              </w:tabs>
              <w:spacing w:before="160" w:line="360" w:lineRule="auto"/>
              <w:ind w:left="108"/>
              <w:jc w:val="left"/>
              <w:rPr>
                <w:rFonts w:hint="eastAsia"/>
                <w:color w:val="auto"/>
                <w:spacing w:val="-4"/>
                <w:szCs w:val="24"/>
                <w:lang w:val="en-US"/>
              </w:rPr>
            </w:pPr>
            <w:r>
              <w:rPr>
                <w:rFonts w:hint="eastAsia"/>
                <w:color w:val="auto"/>
                <w:spacing w:val="-4"/>
                <w:szCs w:val="24"/>
              </w:rPr>
              <w:t>（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2</w:t>
            </w:r>
            <w:r>
              <w:rPr>
                <w:rFonts w:hint="eastAsia"/>
                <w:color w:val="auto"/>
                <w:spacing w:val="-4"/>
                <w:szCs w:val="24"/>
              </w:rPr>
              <w:t>）</w:t>
            </w:r>
            <w:r>
              <w:rPr>
                <w:rFonts w:hint="eastAsia"/>
                <w:color w:val="auto"/>
                <w:spacing w:val="-4"/>
                <w:szCs w:val="24"/>
                <w:lang w:eastAsia="zh-CN"/>
              </w:rPr>
              <w:t>拟派服务人员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从事造价咨询20年</w:t>
            </w:r>
            <w:r>
              <w:rPr>
                <w:rFonts w:hint="eastAsia"/>
                <w:color w:val="auto"/>
                <w:spacing w:val="-6"/>
                <w:szCs w:val="24"/>
              </w:rPr>
              <w:t>及以上的得</w:t>
            </w:r>
            <w:r>
              <w:rPr>
                <w:rFonts w:hint="eastAsia"/>
                <w:color w:val="auto"/>
                <w:spacing w:val="-6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30"/>
                <w:szCs w:val="24"/>
              </w:rPr>
              <w:t>分；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从事造价咨询20年</w:t>
            </w:r>
            <w:r>
              <w:rPr>
                <w:rFonts w:hint="eastAsia"/>
                <w:color w:val="auto"/>
                <w:spacing w:val="-6"/>
                <w:szCs w:val="24"/>
              </w:rPr>
              <w:t>以内，10年以上的得</w:t>
            </w:r>
            <w:r>
              <w:rPr>
                <w:rFonts w:hint="eastAsia"/>
                <w:color w:val="auto"/>
                <w:spacing w:val="-6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6"/>
                <w:szCs w:val="24"/>
              </w:rPr>
              <w:t>分；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从事造价咨询10年</w:t>
            </w:r>
            <w:r>
              <w:rPr>
                <w:rFonts w:hint="eastAsia"/>
                <w:color w:val="auto"/>
                <w:spacing w:val="-6"/>
                <w:szCs w:val="24"/>
              </w:rPr>
              <w:t>以内</w:t>
            </w:r>
            <w:r>
              <w:rPr>
                <w:rFonts w:hint="eastAsia"/>
                <w:color w:val="auto"/>
                <w:szCs w:val="24"/>
              </w:rPr>
              <w:t>的得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-30"/>
                <w:szCs w:val="24"/>
              </w:rPr>
              <w:t>分</w:t>
            </w:r>
            <w:r>
              <w:rPr>
                <w:rFonts w:hint="eastAsia"/>
                <w:color w:val="auto"/>
                <w:spacing w:val="-4"/>
                <w:szCs w:val="24"/>
                <w:lang w:val="en-US"/>
              </w:rPr>
              <w:t>（以毕业证书为准）。</w:t>
            </w:r>
          </w:p>
          <w:p>
            <w:pPr>
              <w:pStyle w:val="7"/>
              <w:tabs>
                <w:tab w:val="left" w:pos="710"/>
              </w:tabs>
              <w:spacing w:before="160" w:line="360" w:lineRule="auto"/>
              <w:jc w:val="lef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（</w:t>
            </w:r>
            <w:r>
              <w:rPr>
                <w:rFonts w:hint="eastAsia"/>
                <w:color w:val="auto"/>
                <w:szCs w:val="24"/>
                <w:lang w:val="en-US"/>
              </w:rPr>
              <w:t>3</w:t>
            </w:r>
            <w:r>
              <w:rPr>
                <w:rFonts w:hint="eastAsia"/>
                <w:color w:val="auto"/>
                <w:szCs w:val="24"/>
              </w:rPr>
              <w:t>）</w:t>
            </w:r>
            <w:r>
              <w:rPr>
                <w:rFonts w:hint="eastAsia"/>
                <w:color w:val="auto"/>
                <w:szCs w:val="24"/>
                <w:lang w:val="en-US"/>
              </w:rPr>
              <w:t>取得造价师证书10年及以上得2分，10年以下的得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4"/>
                <w:lang w:val="en-US"/>
              </w:rPr>
              <w:t>分</w:t>
            </w:r>
            <w:r>
              <w:rPr>
                <w:rFonts w:hint="eastAsia"/>
                <w:color w:val="auto"/>
                <w:szCs w:val="24"/>
              </w:rPr>
              <w:t>（以注册造价工程师初始注册日期开始计算</w:t>
            </w:r>
            <w:r>
              <w:rPr>
                <w:rFonts w:hint="eastAsia"/>
                <w:color w:val="auto"/>
                <w:spacing w:val="-120"/>
                <w:szCs w:val="24"/>
              </w:rPr>
              <w:t>）</w:t>
            </w:r>
          </w:p>
          <w:p>
            <w:pPr>
              <w:pStyle w:val="7"/>
              <w:tabs>
                <w:tab w:val="left" w:pos="710"/>
              </w:tabs>
              <w:spacing w:before="160" w:line="360" w:lineRule="auto"/>
              <w:ind w:left="108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4"/>
              </w:rPr>
              <w:t>注：投标文件中须提供</w:t>
            </w:r>
            <w:r>
              <w:rPr>
                <w:rFonts w:hint="eastAsia"/>
                <w:b/>
                <w:color w:val="auto"/>
                <w:szCs w:val="24"/>
                <w:lang w:eastAsia="zh-CN"/>
              </w:rPr>
              <w:t>拟派服务人员</w:t>
            </w:r>
            <w:r>
              <w:rPr>
                <w:rFonts w:hint="eastAsia"/>
                <w:b/>
                <w:color w:val="auto"/>
                <w:szCs w:val="24"/>
              </w:rPr>
              <w:t>相关证书扫描件。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投标人内部控制管理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top"/>
          </w:tcPr>
          <w:p>
            <w:pPr>
              <w:pStyle w:val="7"/>
              <w:spacing w:line="360" w:lineRule="auto"/>
              <w:ind w:left="108"/>
              <w:rPr>
                <w:color w:val="auto"/>
              </w:rPr>
            </w:pPr>
            <w:r>
              <w:rPr>
                <w:color w:val="auto"/>
              </w:rPr>
              <w:t>综合比较投标人的内部管理制度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7"/>
              <w:spacing w:before="4" w:line="360" w:lineRule="auto"/>
              <w:ind w:left="108" w:right="99"/>
              <w:rPr>
                <w:color w:val="auto"/>
              </w:rPr>
            </w:pPr>
            <w:r>
              <w:rPr>
                <w:color w:val="auto"/>
              </w:rPr>
              <w:t>内部管理制度</w:t>
            </w:r>
            <w:r>
              <w:rPr>
                <w:rFonts w:hint="eastAsia"/>
                <w:color w:val="auto"/>
              </w:rPr>
              <w:t>一般的得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pStyle w:val="7"/>
              <w:spacing w:line="360" w:lineRule="auto"/>
              <w:ind w:left="108" w:right="107"/>
              <w:rPr>
                <w:color w:val="auto"/>
              </w:rPr>
            </w:pPr>
            <w:r>
              <w:rPr>
                <w:color w:val="auto"/>
              </w:rPr>
              <w:t>内部管理制度较全面、较</w:t>
            </w:r>
            <w:r>
              <w:rPr>
                <w:rFonts w:hint="eastAsia"/>
                <w:color w:val="auto"/>
              </w:rPr>
              <w:t>详细</w:t>
            </w:r>
            <w:r>
              <w:rPr>
                <w:rFonts w:hint="eastAsia"/>
                <w:color w:val="auto"/>
                <w:lang w:val="en-US"/>
              </w:rPr>
              <w:t>的</w:t>
            </w:r>
            <w:r>
              <w:rPr>
                <w:color w:val="auto"/>
              </w:rPr>
              <w:t>得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分；</w:t>
            </w:r>
          </w:p>
          <w:p>
            <w:pPr>
              <w:pStyle w:val="7"/>
              <w:spacing w:before="4" w:line="360" w:lineRule="auto"/>
              <w:ind w:left="108" w:right="99"/>
              <w:rPr>
                <w:rFonts w:hint="eastAsia"/>
                <w:color w:val="auto"/>
                <w:szCs w:val="21"/>
                <w:lang w:val="en-US"/>
              </w:rPr>
            </w:pPr>
            <w:r>
              <w:rPr>
                <w:color w:val="auto"/>
              </w:rPr>
              <w:t>内部管理制度全面、</w:t>
            </w:r>
            <w:r>
              <w:rPr>
                <w:rFonts w:hint="eastAsia"/>
                <w:color w:val="auto"/>
              </w:rPr>
              <w:t>详细</w:t>
            </w:r>
            <w:r>
              <w:rPr>
                <w:color w:val="auto"/>
              </w:rPr>
              <w:t>的得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服务方案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794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108" w:right="107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/>
              </w:rPr>
              <w:t>服务方案（内容完整、方案合理、可操作性）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/>
              </w:rPr>
              <w:t>分。一般的得1分，优秀的得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/>
              </w:rPr>
              <w:t>分。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108" w:right="107"/>
              <w:rPr>
                <w:rFonts w:hint="eastAsia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lang w:val="en-US"/>
              </w:rPr>
              <w:t>编制服务的承诺。至少包括：组织保证、</w:t>
            </w:r>
            <w:r>
              <w:rPr>
                <w:rFonts w:hint="eastAsia"/>
                <w:color w:val="auto"/>
                <w:lang w:val="en-US" w:eastAsia="zh-CN"/>
              </w:rPr>
              <w:t>审计决算时限</w:t>
            </w:r>
            <w:r>
              <w:rPr>
                <w:rFonts w:hint="eastAsia"/>
                <w:color w:val="auto"/>
                <w:lang w:val="en-US"/>
              </w:rPr>
              <w:t>、误差率控制等。一般的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/>
              </w:rPr>
              <w:t>得1分，优秀的得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/>
              </w:rPr>
              <w:t>分。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tabs>
          <w:tab w:val="left" w:pos="0"/>
        </w:tabs>
        <w:adjustRightInd w:val="0"/>
        <w:snapToGri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00B2"/>
    <w:multiLevelType w:val="singleLevel"/>
    <w:tmpl w:val="310B00B2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3F54EEE9"/>
    <w:multiLevelType w:val="singleLevel"/>
    <w:tmpl w:val="3F54EE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29AB"/>
    <w:rsid w:val="05AB36AB"/>
    <w:rsid w:val="06EB66EF"/>
    <w:rsid w:val="248C6D8F"/>
    <w:rsid w:val="3E0529AB"/>
    <w:rsid w:val="4B0271E0"/>
    <w:rsid w:val="4BFF4641"/>
    <w:rsid w:val="5B0C23BC"/>
    <w:rsid w:val="5F662B0B"/>
    <w:rsid w:val="65606872"/>
    <w:rsid w:val="798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unhideWhenUsed/>
    <w:qFormat/>
    <w:uiPriority w:val="99"/>
    <w:pPr>
      <w:snapToGrid w:val="0"/>
      <w:spacing w:line="360" w:lineRule="auto"/>
      <w:ind w:firstLine="200" w:firstLineChars="200"/>
    </w:pPr>
    <w:rPr>
      <w:rFonts w:ascii="Arial" w:hAnsi="Arial" w:cs="Arial"/>
      <w:szCs w:val="20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2020-04-02T03:13:00Z</dcterms:created>
  <dc:creator>等风来</dc:creator>
  <cp:lastModifiedBy>shenji</cp:lastModifiedBy>
  <dcterms:modified xsi:type="dcterms:W3CDTF">2020-12-30T02:13:18Z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