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962"/>
        <w:gridCol w:w="1790"/>
        <w:gridCol w:w="1084"/>
        <w:gridCol w:w="550"/>
        <w:gridCol w:w="1054"/>
        <w:gridCol w:w="1701"/>
        <w:gridCol w:w="4456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3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报价表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四门更衣柜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W1000*D500*H2000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亚光灰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145030" cy="1496060"/>
                  <wp:effectExtent l="0" t="0" r="3810" b="1270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14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采用优质冷轧钢板,经模具冲压、焊接、打磨抛光成型。柜体表面均经除油-水洗-酸洗-除锈-清洗-中和-磷化-水洗-烘干，静电喷涂而成。0.7mm冷轧钢板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四门更衣柜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W800*D500*H2000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亚光灰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采用优质冷轧钢板,经模具冲压、焊接、打磨抛光成型。柜体表面均经除油-水洗-酸洗-除锈-清洗-中和-磷化-水洗-烘干，静电喷涂而成。0.7mm冷轧钢板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合计费用：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1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eastAsia="zh-CN"/>
              </w:rPr>
              <w:t>安装不锈钢底座，不得小于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5公分，具体尺寸经现场协商确定。2、包干价。包括税费、采购、安装、运输等与之相关的一切费用，请报价人谨慎对待。3、工期：15天。</w:t>
            </w:r>
          </w:p>
        </w:tc>
      </w:tr>
    </w:tbl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1819"/>
    <w:rsid w:val="03E13D93"/>
    <w:rsid w:val="13942FF6"/>
    <w:rsid w:val="39CE176C"/>
    <w:rsid w:val="6E156F21"/>
    <w:rsid w:val="7B3C1819"/>
    <w:rsid w:val="7FA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2019-02-27T00:29:00Z</dcterms:created>
  <dc:creator>后勤 盛飞</dc:creator>
  <cp:lastModifiedBy>后勤 盛飞</cp:lastModifiedBy>
  <dcterms:modified xsi:type="dcterms:W3CDTF">2019-03-11T00:56:52Z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