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6"/>
          <w:szCs w:val="28"/>
        </w:rPr>
      </w:pPr>
      <w:r>
        <w:rPr>
          <w:rFonts w:ascii="Times New Roman" w:hAnsi="Times New Roman" w:eastAsia="宋体" w:cs="Times New Roman"/>
          <w:b/>
          <w:bCs/>
          <w:sz w:val="56"/>
          <w:szCs w:val="28"/>
        </w:rPr>
        <w:t>招 标 文 件</w:t>
      </w:r>
    </w:p>
    <w:p>
      <w:pPr>
        <w:tabs>
          <w:tab w:val="left" w:pos="315"/>
          <w:tab w:val="left" w:pos="8820"/>
        </w:tabs>
        <w:spacing w:line="360" w:lineRule="auto"/>
        <w:ind w:right="267"/>
        <w:jc w:val="center"/>
        <w:rPr>
          <w:rFonts w:ascii="Times New Roman" w:hAnsi="Times New Roman" w:eastAsia="宋体" w:cs="Times New Roman"/>
          <w:b/>
          <w:bCs/>
          <w:sz w:val="56"/>
          <w:szCs w:val="28"/>
        </w:rPr>
      </w:pPr>
    </w:p>
    <w:p>
      <w:pPr>
        <w:tabs>
          <w:tab w:val="left" w:pos="315"/>
          <w:tab w:val="left" w:pos="8820"/>
        </w:tabs>
        <w:spacing w:line="360" w:lineRule="auto"/>
        <w:ind w:right="267"/>
        <w:jc w:val="center"/>
        <w:rPr>
          <w:rFonts w:ascii="Times New Roman" w:hAnsi="Times New Roman" w:eastAsia="宋体" w:cs="Times New Roman"/>
          <w:b/>
          <w:bCs/>
          <w:sz w:val="56"/>
          <w:szCs w:val="28"/>
        </w:rPr>
      </w:pPr>
    </w:p>
    <w:p>
      <w:pPr>
        <w:pStyle w:val="3"/>
        <w:spacing w:line="360" w:lineRule="auto"/>
        <w:jc w:val="center"/>
        <w:rPr>
          <w:rFonts w:ascii="Times New Roman" w:hAnsi="Times New Roman" w:eastAsia="宋体"/>
          <w:b w:val="0"/>
          <w:sz w:val="32"/>
        </w:rPr>
      </w:pPr>
    </w:p>
    <w:p>
      <w:pPr>
        <w:pStyle w:val="3"/>
        <w:spacing w:line="360" w:lineRule="auto"/>
        <w:ind w:left="2864" w:leftChars="608" w:hanging="1587" w:hangingChars="494"/>
        <w:rPr>
          <w:rFonts w:hint="eastAsia" w:ascii="Times New Roman" w:hAnsi="Times New Roman" w:eastAsia="宋体"/>
          <w:sz w:val="32"/>
          <w:szCs w:val="32"/>
          <w:lang w:val="en-US" w:eastAsia="zh-CN"/>
        </w:rPr>
      </w:pPr>
      <w:r>
        <w:rPr>
          <w:rFonts w:ascii="Times New Roman" w:hAnsi="Times New Roman" w:eastAsia="宋体"/>
          <w:sz w:val="32"/>
        </w:rPr>
        <w:t>采购项目：</w:t>
      </w:r>
      <w:r>
        <w:rPr>
          <w:rFonts w:hint="eastAsia" w:ascii="Times New Roman" w:hAnsi="Times New Roman" w:eastAsia="宋体" w:cs="Times New Roman"/>
          <w:sz w:val="32"/>
          <w:szCs w:val="32"/>
          <w:lang w:val="en-US" w:eastAsia="zh-CN"/>
        </w:rPr>
        <w:t>安徽省中西医结合医院信息设备类</w:t>
      </w:r>
      <w:r>
        <w:rPr>
          <w:rFonts w:hint="eastAsia" w:ascii="Times New Roman" w:hAnsi="Times New Roman" w:eastAsia="宋体"/>
          <w:sz w:val="32"/>
          <w:szCs w:val="32"/>
          <w:lang w:val="en-US" w:eastAsia="zh-CN"/>
        </w:rPr>
        <w:t>采购项目</w:t>
      </w:r>
    </w:p>
    <w:p>
      <w:pPr>
        <w:pStyle w:val="3"/>
        <w:spacing w:line="360" w:lineRule="auto"/>
        <w:ind w:firstLine="1285" w:firstLineChars="400"/>
        <w:rPr>
          <w:rFonts w:ascii="Times New Roman" w:hAnsi="Times New Roman" w:eastAsia="宋体"/>
          <w:sz w:val="32"/>
          <w:szCs w:val="32"/>
        </w:rPr>
      </w:pPr>
      <w:r>
        <w:rPr>
          <w:rFonts w:ascii="Times New Roman" w:hAnsi="Times New Roman" w:eastAsia="宋体"/>
          <w:sz w:val="32"/>
          <w:szCs w:val="32"/>
        </w:rPr>
        <w:t>采购人  ：</w:t>
      </w:r>
      <w:r>
        <w:rPr>
          <w:rFonts w:hint="eastAsia" w:ascii="Times New Roman" w:hAnsi="Times New Roman" w:eastAsia="宋体" w:cs="Times New Roman"/>
          <w:sz w:val="32"/>
          <w:szCs w:val="32"/>
          <w:lang w:val="en-US" w:eastAsia="zh-CN"/>
        </w:rPr>
        <w:t>安徽省中西医结合医院</w:t>
      </w: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hint="eastAsia" w:ascii="Times New Roman" w:hAnsi="Times New Roman" w:eastAsia="宋体" w:cs="Times New Roman"/>
          <w:sz w:val="32"/>
        </w:rPr>
      </w:pPr>
    </w:p>
    <w:p>
      <w:pPr>
        <w:spacing w:line="480" w:lineRule="auto"/>
        <w:jc w:val="center"/>
        <w:outlineLvl w:val="0"/>
        <w:rPr>
          <w:rFonts w:ascii="Times New Roman" w:hAnsi="Times New Roman" w:eastAsia="宋体" w:cs="Times New Roman"/>
          <w:b/>
          <w:sz w:val="32"/>
        </w:rPr>
      </w:pPr>
      <w:r>
        <w:rPr>
          <w:rFonts w:ascii="Times New Roman" w:hAnsi="Times New Roman" w:eastAsia="宋体" w:cs="Times New Roman"/>
          <w:b/>
          <w:sz w:val="32"/>
        </w:rPr>
        <w:t>二</w:t>
      </w:r>
      <w:r>
        <w:rPr>
          <w:rFonts w:hint="eastAsia" w:ascii="宋体" w:hAnsi="宋体" w:eastAsia="宋体" w:cs="宋体"/>
          <w:b/>
          <w:sz w:val="32"/>
        </w:rPr>
        <w:t>○</w:t>
      </w:r>
      <w:r>
        <w:rPr>
          <w:rFonts w:ascii="Times New Roman" w:hAnsi="Times New Roman" w:eastAsia="宋体" w:cs="Times New Roman"/>
          <w:b/>
          <w:sz w:val="32"/>
        </w:rPr>
        <w:t>一八年九月</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0"/>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after="312" w:afterLines="100"/>
        <w:rPr>
          <w:rFonts w:ascii="Times New Roman" w:hAnsi="Times New Roman" w:eastAsia="宋体" w:cs="Times New Roman"/>
          <w:kern w:val="0"/>
          <w:sz w:val="36"/>
          <w:szCs w:val="36"/>
        </w:rPr>
      </w:pPr>
      <w:r>
        <w:rPr>
          <w:rFonts w:ascii="Times New Roman" w:hAnsi="Times New Roman" w:eastAsia="宋体" w:cs="Times New Roman"/>
          <w:kern w:val="0"/>
          <w:sz w:val="36"/>
          <w:szCs w:val="36"/>
        </w:rPr>
        <w:br w:type="page"/>
      </w:r>
    </w:p>
    <w:p>
      <w:pPr>
        <w:spacing w:after="312" w:afterLines="100" w:line="360" w:lineRule="auto"/>
        <w:jc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val="en-US" w:eastAsia="zh-CN"/>
        </w:rPr>
        <w:t>信息设备类</w:t>
      </w:r>
      <w:r>
        <w:rPr>
          <w:rFonts w:ascii="Times New Roman" w:hAnsi="Times New Roman" w:eastAsia="宋体" w:cs="Times New Roman"/>
          <w:kern w:val="0"/>
          <w:sz w:val="36"/>
          <w:szCs w:val="36"/>
        </w:rPr>
        <w:t>采购项目</w:t>
      </w:r>
      <w:r>
        <w:rPr>
          <w:rFonts w:ascii="Times New Roman" w:hAnsi="Times New Roman" w:eastAsia="宋体" w:cs="Times New Roman"/>
          <w:sz w:val="36"/>
          <w:szCs w:val="36"/>
        </w:rPr>
        <w:t>院内招标文件</w:t>
      </w:r>
    </w:p>
    <w:p>
      <w:pPr>
        <w:spacing w:line="360" w:lineRule="auto"/>
        <w:ind w:firstLine="480" w:firstLineChars="200"/>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24"/>
          <w:lang w:val="en-US" w:eastAsia="zh-CN"/>
        </w:rPr>
        <w:t>安徽省中西医结合医院</w:t>
      </w:r>
      <w:r>
        <w:rPr>
          <w:rFonts w:ascii="Times New Roman" w:hAnsi="Times New Roman" w:eastAsia="宋体" w:cs="Times New Roman"/>
          <w:sz w:val="24"/>
        </w:rPr>
        <w:t>计划对</w:t>
      </w:r>
      <w:r>
        <w:rPr>
          <w:rFonts w:hint="eastAsia" w:ascii="Times New Roman" w:hAnsi="Times New Roman" w:eastAsia="宋体" w:cs="Times New Roman"/>
          <w:sz w:val="24"/>
          <w:lang w:val="en-US" w:eastAsia="zh-CN"/>
        </w:rPr>
        <w:t>信息设备</w:t>
      </w:r>
      <w:r>
        <w:rPr>
          <w:rFonts w:ascii="Times New Roman" w:hAnsi="Times New Roman" w:eastAsia="宋体" w:cs="Times New Roman"/>
          <w:sz w:val="24"/>
        </w:rPr>
        <w:t>进行院内采购，玆邀请符合资格要求的供应商来我院</w:t>
      </w:r>
      <w:r>
        <w:rPr>
          <w:rFonts w:hint="eastAsia" w:ascii="Times New Roman" w:hAnsi="Times New Roman" w:eastAsia="宋体" w:cs="Times New Roman"/>
          <w:sz w:val="24"/>
          <w:lang w:val="en-US" w:eastAsia="zh-CN"/>
        </w:rPr>
        <w:t>信息中心</w:t>
      </w:r>
      <w:r>
        <w:rPr>
          <w:rFonts w:ascii="Times New Roman" w:hAnsi="Times New Roman" w:eastAsia="宋体" w:cs="Times New Roman"/>
          <w:sz w:val="24"/>
        </w:rPr>
        <w:t>报名获取相关招标文件。</w:t>
      </w:r>
      <w:r>
        <w:rPr>
          <w:rFonts w:hint="eastAsia" w:ascii="Times New Roman" w:hAnsi="Times New Roman" w:eastAsia="宋体" w:cs="Times New Roman"/>
          <w:sz w:val="32"/>
          <w:szCs w:val="32"/>
          <w:lang w:val="en-US" w:eastAsia="zh-CN"/>
        </w:rPr>
        <w:t xml:space="preserve">   </w:t>
      </w: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一</w:t>
      </w:r>
      <w:r>
        <w:rPr>
          <w:rFonts w:ascii="Times New Roman" w:hAnsi="Times New Roman" w:eastAsia="宋体" w:cs="Times New Roman"/>
          <w:sz w:val="32"/>
          <w:szCs w:val="32"/>
        </w:rPr>
        <w:t>、要求</w:t>
      </w:r>
    </w:p>
    <w:p>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本项目要求为投标供应商必须满足的要求，投标供应商必须按照本项目要求提供具体的实施方案，有任意条款不满足的废标。</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本次</w:t>
      </w:r>
      <w:r>
        <w:rPr>
          <w:rFonts w:hint="eastAsia" w:ascii="Times New Roman" w:hAnsi="Times New Roman" w:eastAsia="宋体" w:cs="Times New Roman"/>
          <w:sz w:val="24"/>
          <w:lang w:val="en-US" w:eastAsia="zh-CN"/>
        </w:rPr>
        <w:t>采购</w:t>
      </w:r>
      <w:r>
        <w:rPr>
          <w:rFonts w:ascii="Times New Roman" w:hAnsi="Times New Roman" w:eastAsia="宋体" w:cs="Times New Roman"/>
          <w:sz w:val="24"/>
        </w:rPr>
        <w:t>项目拟对</w:t>
      </w:r>
      <w:r>
        <w:rPr>
          <w:rFonts w:hint="eastAsia" w:ascii="Times New Roman" w:hAnsi="Times New Roman" w:eastAsia="宋体" w:cs="Times New Roman"/>
          <w:sz w:val="24"/>
          <w:lang w:val="en-US" w:eastAsia="zh-CN"/>
        </w:rPr>
        <w:t>医院信息设备</w:t>
      </w:r>
      <w:r>
        <w:rPr>
          <w:rFonts w:ascii="Times New Roman" w:hAnsi="Times New Roman" w:eastAsia="宋体" w:cs="Times New Roman"/>
          <w:sz w:val="24"/>
        </w:rPr>
        <w:t>的供应</w:t>
      </w:r>
      <w:r>
        <w:rPr>
          <w:rFonts w:hint="eastAsia" w:ascii="Times New Roman" w:hAnsi="Times New Roman" w:eastAsia="宋体" w:cs="Times New Roman"/>
          <w:sz w:val="24"/>
          <w:lang w:eastAsia="zh-CN"/>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具体</w:t>
      </w:r>
      <w:r>
        <w:rPr>
          <w:rFonts w:ascii="Times New Roman" w:hAnsi="Times New Roman" w:eastAsia="宋体" w:cs="Times New Roman"/>
          <w:sz w:val="24"/>
        </w:rPr>
        <w:t>要求如下：</w:t>
      </w:r>
    </w:p>
    <w:p>
      <w:pPr>
        <w:spacing w:line="360" w:lineRule="auto"/>
        <w:rPr>
          <w:rFonts w:ascii="Times New Roman" w:hAnsi="Times New Roman" w:eastAsia="宋体" w:cs="Times New Roman"/>
          <w:b/>
          <w:kern w:val="0"/>
          <w:sz w:val="24"/>
        </w:rPr>
      </w:pPr>
      <w:r>
        <w:rPr>
          <w:rFonts w:ascii="Times New Roman" w:hAnsi="Times New Roman" w:eastAsia="宋体" w:cs="Times New Roman"/>
          <w:b/>
          <w:kern w:val="0"/>
          <w:sz w:val="24"/>
        </w:rPr>
        <w:t xml:space="preserve">    1、服务内容要求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非驻场服务期间如有维修问题需要2小时内到达现场并尽快解决</w:t>
      </w:r>
      <w:r>
        <w:rPr>
          <w:rFonts w:hint="eastAsia" w:ascii="Times New Roman" w:hAnsi="Times New Roman" w:eastAsia="宋体" w:cs="Times New Roman"/>
          <w:sz w:val="24"/>
          <w:lang w:val="en-US" w:eastAsia="zh-CN"/>
        </w:rPr>
        <w:t>相关</w:t>
      </w:r>
      <w:r>
        <w:rPr>
          <w:rFonts w:hint="eastAsia" w:ascii="Times New Roman" w:hAnsi="Times New Roman" w:eastAsia="宋体" w:cs="Times New Roman"/>
          <w:sz w:val="24"/>
        </w:rPr>
        <w:t>故障，</w:t>
      </w:r>
      <w:r>
        <w:rPr>
          <w:rFonts w:ascii="Times New Roman" w:hAnsi="Times New Roman" w:eastAsia="宋体" w:cs="Times New Roman"/>
          <w:sz w:val="24"/>
        </w:rPr>
        <w:t>提供7*24小时电话</w:t>
      </w:r>
      <w:r>
        <w:rPr>
          <w:rFonts w:hint="eastAsia" w:ascii="Times New Roman" w:hAnsi="Times New Roman" w:eastAsia="宋体" w:cs="Times New Roman"/>
          <w:sz w:val="24"/>
        </w:rPr>
        <w:t>技术支持</w:t>
      </w:r>
      <w:r>
        <w:rPr>
          <w:rFonts w:ascii="Times New Roman" w:hAnsi="Times New Roman" w:eastAsia="宋体" w:cs="Times New Roman"/>
          <w:sz w:val="24"/>
        </w:rPr>
        <w:t>。</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4）每</w:t>
      </w:r>
      <w:r>
        <w:rPr>
          <w:rFonts w:hint="eastAsia" w:ascii="Times New Roman" w:hAnsi="Times New Roman" w:eastAsia="宋体" w:cs="Times New Roman"/>
          <w:sz w:val="24"/>
        </w:rPr>
        <w:t>季度</w:t>
      </w:r>
      <w:r>
        <w:rPr>
          <w:rFonts w:ascii="Times New Roman" w:hAnsi="Times New Roman" w:eastAsia="宋体" w:cs="Times New Roman"/>
          <w:sz w:val="24"/>
        </w:rPr>
        <w:t>对设备进行详细盘点和保养1次，清洁保养每月1-5号，并统计设备数量</w:t>
      </w:r>
      <w:r>
        <w:rPr>
          <w:rFonts w:hint="eastAsia" w:ascii="Times New Roman" w:hAnsi="Times New Roman" w:eastAsia="宋体" w:cs="Times New Roman"/>
          <w:sz w:val="24"/>
          <w:lang w:eastAsia="zh-CN"/>
        </w:rPr>
        <w:t>；</w:t>
      </w:r>
    </w:p>
    <w:p>
      <w:pPr>
        <w:spacing w:line="360" w:lineRule="auto"/>
        <w:ind w:firstLine="480" w:firstLineChars="200"/>
        <w:rPr>
          <w:rFonts w:hint="eastAsia" w:ascii="Times New Roman" w:hAnsi="Times New Roman" w:eastAsia="宋体" w:cs="Times New Roman"/>
          <w:sz w:val="24"/>
          <w:lang w:val="en-US" w:eastAsia="zh-CN"/>
        </w:rPr>
      </w:pPr>
      <w:r>
        <w:rPr>
          <w:rFonts w:ascii="Times New Roman" w:hAnsi="Times New Roman" w:eastAsia="宋体" w:cs="Times New Roman"/>
          <w:sz w:val="24"/>
        </w:rPr>
        <w:t>5）每</w:t>
      </w:r>
      <w:r>
        <w:rPr>
          <w:rFonts w:hint="eastAsia" w:ascii="Times New Roman" w:hAnsi="Times New Roman" w:eastAsia="宋体" w:cs="Times New Roman"/>
          <w:sz w:val="24"/>
          <w:lang w:val="en-US" w:eastAsia="zh-CN"/>
        </w:rPr>
        <w:t>季度</w:t>
      </w:r>
      <w:r>
        <w:rPr>
          <w:rFonts w:ascii="Times New Roman" w:hAnsi="Times New Roman" w:eastAsia="宋体" w:cs="Times New Roman"/>
          <w:sz w:val="24"/>
        </w:rPr>
        <w:t>向管理部门提供管理报告（各类问题处理，维修保养记录、改善建议等）；</w:t>
      </w:r>
      <w:r>
        <w:rPr>
          <w:rFonts w:hint="eastAsia" w:ascii="Times New Roman" w:hAnsi="Times New Roman" w:eastAsia="宋体" w:cs="Times New Roman"/>
          <w:sz w:val="24"/>
          <w:lang w:val="en-US" w:eastAsia="zh-CN"/>
        </w:rPr>
        <w:t xml:space="preserve"> </w:t>
      </w:r>
    </w:p>
    <w:p>
      <w:pPr>
        <w:spacing w:line="360" w:lineRule="auto"/>
        <w:ind w:firstLine="480" w:firstLineChars="200"/>
        <w:rPr>
          <w:rFonts w:ascii="Times New Roman" w:hAnsi="Times New Roman" w:eastAsia="宋体" w:cs="Times New Roman"/>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二</w:t>
      </w:r>
      <w:r>
        <w:rPr>
          <w:rFonts w:ascii="Times New Roman" w:hAnsi="Times New Roman" w:eastAsia="宋体" w:cs="Times New Roman"/>
          <w:sz w:val="32"/>
          <w:szCs w:val="32"/>
        </w:rPr>
        <w:t>、供应商资质</w:t>
      </w:r>
    </w:p>
    <w:p>
      <w:pPr>
        <w:spacing w:line="360" w:lineRule="auto"/>
        <w:ind w:firstLine="360" w:firstLineChars="150"/>
        <w:rPr>
          <w:rFonts w:ascii="Times New Roman" w:hAnsi="Times New Roman" w:eastAsia="宋体" w:cs="Times New Roman"/>
          <w:sz w:val="24"/>
        </w:rPr>
      </w:pPr>
      <w:r>
        <w:rPr>
          <w:rFonts w:ascii="Times New Roman" w:hAnsi="Times New Roman" w:eastAsia="宋体" w:cs="Times New Roman"/>
          <w:sz w:val="24"/>
        </w:rPr>
        <w:t xml:space="preserve"> 1、投标人有效期内营业执照副本（具有符合本次招标内涵的经验范围）复印件（原件备查）；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2、法人代表授权委托书和委托代表人居民身份证复印件；</w:t>
      </w:r>
    </w:p>
    <w:p>
      <w:pPr>
        <w:spacing w:line="360" w:lineRule="auto"/>
        <w:ind w:firstLine="480" w:firstLineChars="200"/>
        <w:rPr>
          <w:rFonts w:hint="eastAsia" w:ascii="Times New Roman" w:hAnsi="Times New Roman" w:eastAsia="宋体" w:cs="Times New Roman"/>
          <w:kern w:val="0"/>
          <w:sz w:val="24"/>
          <w:lang w:eastAsia="zh-CN"/>
        </w:rPr>
      </w:pPr>
      <w:r>
        <w:rPr>
          <w:rFonts w:ascii="Times New Roman" w:hAnsi="Times New Roman" w:eastAsia="宋体" w:cs="Times New Roman"/>
          <w:sz w:val="24"/>
        </w:rPr>
        <w:t>3、</w:t>
      </w:r>
      <w:r>
        <w:rPr>
          <w:rFonts w:ascii="Times New Roman" w:hAnsi="Times New Roman" w:eastAsia="宋体" w:cs="Times New Roman"/>
          <w:kern w:val="0"/>
          <w:sz w:val="24"/>
        </w:rPr>
        <w:t>投标供应商提供质量承诺书</w:t>
      </w:r>
      <w:r>
        <w:rPr>
          <w:rFonts w:hint="eastAsia" w:ascii="Times New Roman" w:hAnsi="Times New Roman" w:eastAsia="宋体" w:cs="Times New Roman"/>
          <w:kern w:val="0"/>
          <w:sz w:val="24"/>
          <w:lang w:eastAsia="zh-CN"/>
        </w:rPr>
        <w:t>；</w:t>
      </w:r>
    </w:p>
    <w:p>
      <w:pPr>
        <w:spacing w:line="360" w:lineRule="auto"/>
        <w:ind w:firstLine="482" w:firstLineChars="200"/>
        <w:rPr>
          <w:rFonts w:ascii="Times New Roman" w:hAnsi="Times New Roman" w:eastAsia="宋体" w:cs="Times New Roman"/>
          <w:b/>
          <w:bCs/>
          <w:kern w:val="0"/>
          <w:sz w:val="24"/>
        </w:rPr>
      </w:pPr>
      <w:r>
        <w:rPr>
          <w:rFonts w:ascii="Times New Roman" w:hAnsi="Times New Roman" w:eastAsia="宋体" w:cs="Times New Roman"/>
          <w:b/>
          <w:bCs/>
          <w:sz w:val="24"/>
        </w:rPr>
        <w:t>4、</w:t>
      </w:r>
      <w:r>
        <w:rPr>
          <w:rFonts w:ascii="Times New Roman" w:hAnsi="Times New Roman" w:eastAsia="宋体" w:cs="Times New Roman"/>
          <w:b/>
          <w:bCs/>
          <w:kern w:val="0"/>
          <w:sz w:val="24"/>
        </w:rPr>
        <w:t>供应商针对具有</w:t>
      </w: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三甲医院</w:t>
      </w:r>
      <w:r>
        <w:rPr>
          <w:rFonts w:ascii="Times New Roman" w:hAnsi="Times New Roman" w:eastAsia="宋体" w:cs="Times New Roman"/>
          <w:b/>
          <w:bCs/>
          <w:kern w:val="0"/>
          <w:sz w:val="24"/>
        </w:rPr>
        <w:t>打印管理服务类项目（包含</w:t>
      </w:r>
      <w:r>
        <w:rPr>
          <w:rFonts w:hint="eastAsia" w:ascii="Times New Roman" w:hAnsi="Times New Roman" w:eastAsia="宋体" w:cs="Times New Roman"/>
          <w:b/>
          <w:bCs/>
          <w:kern w:val="0"/>
          <w:sz w:val="24"/>
        </w:rPr>
        <w:t>打印机</w:t>
      </w:r>
      <w:r>
        <w:rPr>
          <w:rFonts w:hint="eastAsia" w:ascii="Times New Roman" w:hAnsi="Times New Roman" w:eastAsia="宋体" w:cs="Times New Roman"/>
          <w:b/>
          <w:bCs/>
          <w:kern w:val="0"/>
          <w:sz w:val="24"/>
          <w:lang w:eastAsia="zh-CN"/>
        </w:rPr>
        <w:t>、</w:t>
      </w:r>
      <w:r>
        <w:rPr>
          <w:rFonts w:hint="eastAsia" w:ascii="Times New Roman" w:hAnsi="Times New Roman" w:eastAsia="宋体" w:cs="Times New Roman"/>
          <w:b/>
          <w:bCs/>
          <w:kern w:val="0"/>
          <w:sz w:val="24"/>
          <w:lang w:val="en-US" w:eastAsia="zh-CN"/>
        </w:rPr>
        <w:t>电脑、读卡器等信息设备</w:t>
      </w:r>
      <w:r>
        <w:rPr>
          <w:rFonts w:hint="eastAsia" w:ascii="Times New Roman" w:hAnsi="Times New Roman" w:eastAsia="宋体" w:cs="Times New Roman"/>
          <w:b/>
          <w:bCs/>
          <w:kern w:val="0"/>
          <w:sz w:val="24"/>
        </w:rPr>
        <w:t>、维修保养</w:t>
      </w:r>
      <w:r>
        <w:rPr>
          <w:rFonts w:ascii="Times New Roman" w:hAnsi="Times New Roman" w:eastAsia="宋体" w:cs="Times New Roman"/>
          <w:b/>
          <w:bCs/>
          <w:kern w:val="0"/>
          <w:sz w:val="24"/>
        </w:rPr>
        <w:t>、驻场服务等）的成功案例</w:t>
      </w:r>
      <w:r>
        <w:rPr>
          <w:rFonts w:ascii="Times New Roman" w:hAnsi="Times New Roman" w:eastAsia="宋体" w:cs="Times New Roman"/>
          <w:b/>
          <w:bCs/>
          <w:color w:val="000000"/>
          <w:sz w:val="24"/>
        </w:rPr>
        <w:t>（提供合同复印件）</w:t>
      </w:r>
      <w:r>
        <w:rPr>
          <w:rFonts w:ascii="Times New Roman" w:hAnsi="Times New Roman" w:eastAsia="宋体" w:cs="Times New Roman"/>
          <w:b/>
          <w:bCs/>
          <w:kern w:val="0"/>
          <w:sz w:val="24"/>
        </w:rPr>
        <w:t>；</w:t>
      </w:r>
    </w:p>
    <w:p>
      <w:pPr>
        <w:spacing w:line="360" w:lineRule="auto"/>
        <w:ind w:firstLine="482" w:firstLineChars="200"/>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5、注册公司在合肥或在合肥有售后服务点。</w:t>
      </w:r>
    </w:p>
    <w:p>
      <w:pPr>
        <w:spacing w:line="360" w:lineRule="auto"/>
        <w:ind w:firstLine="482" w:firstLineChars="200"/>
        <w:rPr>
          <w:rFonts w:hint="eastAsia" w:ascii="Times New Roman" w:hAnsi="Times New Roman" w:eastAsia="宋体" w:cs="Times New Roman"/>
          <w:b/>
          <w:bCs/>
          <w:kern w:val="0"/>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三</w:t>
      </w:r>
      <w:r>
        <w:rPr>
          <w:rFonts w:ascii="Times New Roman" w:hAnsi="Times New Roman" w:eastAsia="宋体" w:cs="Times New Roman"/>
          <w:sz w:val="32"/>
          <w:szCs w:val="32"/>
        </w:rPr>
        <w:t>、投标注意事项</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1、投标文件正本一份，副本三份。</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 投标要求：投标文件加盖公章，文件装袋密封并在封口上加盖公司公章，招标会现场拆封开标。</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3</w:t>
      </w:r>
      <w:r>
        <w:rPr>
          <w:rFonts w:ascii="Times New Roman" w:hAnsi="Times New Roman" w:eastAsia="宋体" w:cs="Times New Roman"/>
          <w:kern w:val="0"/>
          <w:sz w:val="24"/>
        </w:rPr>
        <w:t>、 逾期送达的或未送达指定地点的或不符合招标文件规定要求的投标文件，招标人不予受理。</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ascii="Times New Roman" w:hAnsi="Times New Roman" w:eastAsia="宋体" w:cs="Times New Roman"/>
          <w:kern w:val="0"/>
          <w:sz w:val="24"/>
        </w:rPr>
        <w:t>、开标时间：201</w:t>
      </w:r>
      <w:r>
        <w:rPr>
          <w:rFonts w:hint="eastAsia" w:ascii="Times New Roman" w:hAnsi="Times New Roman" w:eastAsia="宋体" w:cs="Times New Roman"/>
          <w:kern w:val="0"/>
          <w:sz w:val="24"/>
        </w:rPr>
        <w:t>8</w:t>
      </w:r>
      <w:r>
        <w:rPr>
          <w:rFonts w:ascii="Times New Roman" w:hAnsi="Times New Roman" w:eastAsia="宋体" w:cs="Times New Roman"/>
          <w:kern w:val="0"/>
          <w:sz w:val="24"/>
        </w:rPr>
        <w:t>年</w:t>
      </w:r>
      <w:r>
        <w:rPr>
          <w:rFonts w:hint="eastAsia" w:ascii="Times New Roman" w:hAnsi="Times New Roman" w:eastAsia="宋体" w:cs="Times New Roman"/>
          <w:kern w:val="0"/>
          <w:sz w:val="24"/>
        </w:rPr>
        <w:t>9</w:t>
      </w:r>
      <w:r>
        <w:rPr>
          <w:rFonts w:ascii="Times New Roman" w:hAnsi="Times New Roman" w:eastAsia="宋体" w:cs="Times New Roman"/>
          <w:kern w:val="0"/>
          <w:sz w:val="24"/>
        </w:rPr>
        <w:t>月</w:t>
      </w:r>
      <w:r>
        <w:rPr>
          <w:rFonts w:hint="eastAsia" w:ascii="Times New Roman" w:hAnsi="Times New Roman" w:eastAsia="宋体" w:cs="Times New Roman"/>
          <w:kern w:val="0"/>
          <w:sz w:val="24"/>
          <w:lang w:val="en-US" w:eastAsia="zh-CN"/>
        </w:rPr>
        <w:t>28</w:t>
      </w: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lang w:val="en-US" w:eastAsia="zh-CN"/>
        </w:rPr>
        <w:t>上午 09:15</w:t>
      </w:r>
      <w:bookmarkStart w:id="0" w:name="_GoBack"/>
      <w:bookmarkEnd w:id="0"/>
      <w:r>
        <w:rPr>
          <w:rFonts w:ascii="Times New Roman" w:hAnsi="Times New Roman" w:eastAsia="宋体" w:cs="Times New Roman"/>
          <w:kern w:val="0"/>
          <w:sz w:val="24"/>
        </w:rPr>
        <w:t>；开标地点：医院</w:t>
      </w:r>
      <w:r>
        <w:rPr>
          <w:rFonts w:hint="eastAsia" w:ascii="Times New Roman" w:hAnsi="Times New Roman" w:eastAsia="宋体" w:cs="Times New Roman"/>
          <w:kern w:val="0"/>
          <w:sz w:val="24"/>
          <w:lang w:val="en-US" w:eastAsia="zh-CN"/>
        </w:rPr>
        <w:t>行政</w:t>
      </w:r>
      <w:r>
        <w:rPr>
          <w:rFonts w:ascii="Times New Roman" w:hAnsi="Times New Roman" w:eastAsia="宋体" w:cs="Times New Roman"/>
          <w:kern w:val="0"/>
          <w:sz w:val="24"/>
        </w:rPr>
        <w:t>楼</w:t>
      </w:r>
      <w:r>
        <w:rPr>
          <w:rFonts w:hint="eastAsia" w:ascii="Times New Roman" w:hAnsi="Times New Roman" w:eastAsia="宋体" w:cs="Times New Roman"/>
          <w:kern w:val="0"/>
          <w:sz w:val="24"/>
          <w:lang w:val="en-US" w:eastAsia="zh-CN"/>
        </w:rPr>
        <w:t>109室</w:t>
      </w:r>
      <w:r>
        <w:rPr>
          <w:rFonts w:ascii="Times New Roman" w:hAnsi="Times New Roman" w:eastAsia="宋体" w:cs="Times New Roman"/>
          <w:kern w:val="0"/>
          <w:sz w:val="24"/>
        </w:rPr>
        <w:t>。</w:t>
      </w:r>
    </w:p>
    <w:p>
      <w:pPr>
        <w:tabs>
          <w:tab w:val="left" w:pos="2892"/>
        </w:tabs>
        <w:spacing w:line="360" w:lineRule="auto"/>
        <w:ind w:firstLine="480" w:firstLineChars="200"/>
        <w:rPr>
          <w:rFonts w:ascii="Times New Roman" w:hAnsi="Times New Roman" w:eastAsia="宋体" w:cs="Times New Roman"/>
          <w:kern w:val="0"/>
          <w:sz w:val="24"/>
        </w:rPr>
      </w:pPr>
    </w:p>
    <w:p>
      <w:pPr>
        <w:numPr>
          <w:ilvl w:val="0"/>
          <w:numId w:val="0"/>
        </w:numPr>
        <w:spacing w:before="156" w:beforeLines="50" w:after="156" w:afterLines="50" w:line="360" w:lineRule="auto"/>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四</w:t>
      </w:r>
      <w:r>
        <w:rPr>
          <w:rFonts w:hint="eastAsia" w:ascii="Times New Roman" w:hAnsi="Times New Roman" w:eastAsia="宋体" w:cs="Times New Roman"/>
          <w:sz w:val="32"/>
          <w:szCs w:val="32"/>
        </w:rPr>
        <w:t>、</w:t>
      </w:r>
      <w:r>
        <w:rPr>
          <w:rFonts w:ascii="Times New Roman" w:hAnsi="Times New Roman" w:eastAsia="宋体" w:cs="Times New Roman"/>
          <w:sz w:val="32"/>
          <w:szCs w:val="32"/>
        </w:rPr>
        <w:t>评标方法：</w:t>
      </w:r>
    </w:p>
    <w:p>
      <w:pPr>
        <w:spacing w:line="360" w:lineRule="auto"/>
        <w:ind w:firstLine="470" w:firstLineChars="196"/>
        <w:rPr>
          <w:rFonts w:ascii="Times New Roman" w:hAnsi="Times New Roman" w:eastAsia="宋体" w:cs="Times New Roman"/>
          <w:sz w:val="24"/>
        </w:rPr>
      </w:pPr>
      <w:r>
        <w:rPr>
          <w:rFonts w:ascii="Times New Roman" w:hAnsi="Times New Roman" w:eastAsia="宋体" w:cs="Times New Roman"/>
          <w:sz w:val="24"/>
        </w:rPr>
        <w:t>本次评审采用综合评分法。即在最大限度地满足招标文件实质性要求前提下，按照招标文件中规定的各项因素进行综合评审后，以评标总得分最高的供应商作为中标供应商的评标方法。</w:t>
      </w:r>
    </w:p>
    <w:p>
      <w:pPr>
        <w:spacing w:line="360" w:lineRule="auto"/>
        <w:ind w:firstLine="551" w:firstLineChars="196"/>
        <w:jc w:val="center"/>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打印机评标办法</w:t>
      </w:r>
    </w:p>
    <w:tbl>
      <w:tblPr>
        <w:tblStyle w:val="6"/>
        <w:tblW w:w="9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40"/>
        <w:gridCol w:w="907"/>
        <w:gridCol w:w="6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 w:hRule="atLeast"/>
          <w:jc w:val="center"/>
        </w:trPr>
        <w:tc>
          <w:tcPr>
            <w:tcW w:w="1258"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类 别</w:t>
            </w:r>
          </w:p>
        </w:tc>
        <w:tc>
          <w:tcPr>
            <w:tcW w:w="1340"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评分项</w:t>
            </w:r>
          </w:p>
        </w:tc>
        <w:tc>
          <w:tcPr>
            <w:tcW w:w="907"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分值</w:t>
            </w:r>
          </w:p>
        </w:tc>
        <w:tc>
          <w:tcPr>
            <w:tcW w:w="6015"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258"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价格分</w:t>
            </w:r>
            <w:r>
              <w:rPr>
                <w:rFonts w:ascii="Times New Roman" w:hAnsi="Times New Roman" w:eastAsia="宋体" w:cs="Times New Roman"/>
                <w:sz w:val="24"/>
              </w:rPr>
              <w:br w:type="textWrapping"/>
            </w:r>
            <w:r>
              <w:rPr>
                <w:rFonts w:ascii="Times New Roman" w:hAnsi="Times New Roman" w:eastAsia="宋体" w:cs="Times New Roman"/>
                <w:sz w:val="24"/>
              </w:rPr>
              <w:t>（30分）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投标</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报价</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30分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采用低价优先法计算，即满足招标文件要求且投标价格低的投标报价为评标基准价，其价格分为满分。其他投标人的价格分按照下列公式计算（小数点保留两位）：投标报价得分=(评标基准价／投标报价)×30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资质及应急措施</w:t>
            </w:r>
            <w:r>
              <w:rPr>
                <w:rFonts w:ascii="Times New Roman" w:hAnsi="Times New Roman" w:eastAsia="宋体" w:cs="Times New Roman"/>
                <w:sz w:val="24"/>
              </w:rPr>
              <w:t>（</w:t>
            </w:r>
            <w:r>
              <w:rPr>
                <w:rFonts w:hint="eastAsia" w:ascii="Times New Roman" w:hAnsi="Times New Roman" w:eastAsia="宋体" w:cs="Times New Roman"/>
                <w:sz w:val="24"/>
              </w:rPr>
              <w:t>25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产品资质</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15</w:t>
            </w:r>
            <w:r>
              <w:rPr>
                <w:rFonts w:ascii="Times New Roman" w:hAnsi="Times New Roman" w:eastAsia="宋体" w:cs="Times New Roman"/>
                <w:sz w:val="24"/>
              </w:rPr>
              <w:t>分</w:t>
            </w:r>
          </w:p>
        </w:tc>
        <w:tc>
          <w:tcPr>
            <w:tcW w:w="6015" w:type="dxa"/>
            <w:vAlign w:val="center"/>
          </w:tcPr>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针对针式打印机应具有：</w:t>
            </w:r>
            <w:r>
              <w:rPr>
                <w:rFonts w:hint="eastAsia" w:ascii="宋体" w:hAnsi="宋体" w:eastAsia="宋体" w:cs="宋体"/>
                <w:color w:val="000000" w:themeColor="text1"/>
                <w:sz w:val="24"/>
                <w:szCs w:val="24"/>
                <w14:textFill>
                  <w14:solidFill>
                    <w14:schemeClr w14:val="tx1"/>
                  </w14:solidFill>
                </w14:textFill>
              </w:rPr>
              <w:t>资质证明:3C证书、节能证书、环保证书</w:t>
            </w: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品牌资质：省级以上著名商品</w:t>
            </w:r>
          </w:p>
          <w:p>
            <w:pPr>
              <w:pStyle w:val="9"/>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厂商资质：国家级高新技术企业、</w:t>
            </w:r>
            <w:r>
              <w:rPr>
                <w:rFonts w:hint="eastAsia" w:ascii="宋体" w:hAnsi="宋体" w:eastAsia="宋体" w:cs="宋体"/>
                <w:color w:val="000000" w:themeColor="text1"/>
                <w:sz w:val="24"/>
                <w:szCs w:val="24"/>
                <w14:textFill>
                  <w14:solidFill>
                    <w14:schemeClr w14:val="tx1"/>
                  </w14:solidFill>
                </w14:textFill>
              </w:rPr>
              <w:t>具备自主知识产权的SOC控制</w:t>
            </w:r>
            <w:r>
              <w:rPr>
                <w:rFonts w:hint="eastAsia" w:ascii="宋体" w:hAnsi="宋体" w:eastAsia="宋体" w:cs="宋体"/>
                <w:color w:val="000000" w:themeColor="text1"/>
                <w:sz w:val="24"/>
                <w:szCs w:val="24"/>
                <w:lang w:eastAsia="zh-CN"/>
                <w14:textFill>
                  <w14:solidFill>
                    <w14:schemeClr w14:val="tx1"/>
                  </w14:solidFill>
                </w14:textFill>
              </w:rPr>
              <w:t>芯片</w:t>
            </w:r>
            <w:r>
              <w:rPr>
                <w:rFonts w:hint="eastAsia" w:ascii="宋体" w:hAnsi="宋体" w:eastAsia="宋体" w:cs="宋体"/>
                <w:color w:val="000000" w:themeColor="text1"/>
                <w:sz w:val="24"/>
                <w:szCs w:val="24"/>
                <w14:textFill>
                  <w14:solidFill>
                    <w14:schemeClr w14:val="tx1"/>
                  </w14:solidFill>
                </w14:textFill>
              </w:rPr>
              <w:t>技术，有效保障国家信息安全，有效防止泄密</w:t>
            </w:r>
            <w:r>
              <w:rPr>
                <w:rFonts w:hint="eastAsia" w:ascii="宋体" w:hAnsi="宋体" w:eastAsia="宋体" w:cs="宋体"/>
                <w:color w:val="000000" w:themeColor="text1"/>
                <w:sz w:val="24"/>
                <w:szCs w:val="24"/>
                <w:lang w:eastAsia="zh-CN"/>
                <w14:textFill>
                  <w14:solidFill>
                    <w14:schemeClr w14:val="tx1"/>
                  </w14:solidFill>
                </w14:textFill>
              </w:rPr>
              <w:t>；</w:t>
            </w:r>
          </w:p>
          <w:p>
            <w:pPr>
              <w:pStyle w:val="9"/>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所有打印机要求提供厂家授权；</w:t>
            </w:r>
          </w:p>
          <w:p>
            <w:pPr>
              <w:pStyle w:val="9"/>
              <w:spacing w:line="360" w:lineRule="auto"/>
              <w:rPr>
                <w:rFonts w:ascii="Times New Roman" w:hAnsi="Times New Roman" w:eastAsia="宋体" w:cs="Times New Roman"/>
                <w:sz w:val="24"/>
              </w:rPr>
            </w:pPr>
            <w:r>
              <w:rPr>
                <w:rFonts w:hint="eastAsia" w:ascii="宋体" w:hAnsi="宋体" w:eastAsia="宋体" w:cs="宋体"/>
                <w:color w:val="000000" w:themeColor="text1"/>
                <w:sz w:val="24"/>
                <w:szCs w:val="24"/>
                <w:lang w:val="en-US" w:eastAsia="zh-CN"/>
                <w14:textFill>
                  <w14:solidFill>
                    <w14:schemeClr w14:val="tx1"/>
                  </w14:solidFill>
                </w14:textFill>
              </w:rPr>
              <w:t>缺一项口3分，扣完为止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color w:val="000000"/>
                <w:sz w:val="24"/>
              </w:rPr>
              <w:t>应急措施</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color w:val="000000"/>
                <w:sz w:val="24"/>
              </w:rPr>
              <w:t>故障响应时间、服务方案、系统重大故障的应急预案以及措施安排。优秀</w:t>
            </w:r>
            <w:r>
              <w:rPr>
                <w:rFonts w:hint="eastAsia" w:ascii="Times New Roman" w:hAnsi="Times New Roman" w:eastAsia="宋体" w:cs="Times New Roman"/>
                <w:color w:val="000000"/>
                <w:sz w:val="24"/>
                <w:lang w:val="en-US" w:eastAsia="zh-CN"/>
              </w:rPr>
              <w:t>满</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1258" w:type="dxa"/>
            <w:vMerge w:val="restart"/>
            <w:vAlign w:val="center"/>
          </w:tcPr>
          <w:p>
            <w:pPr>
              <w:widowControl/>
              <w:adjustRightInd w:val="0"/>
              <w:snapToGrid w:val="0"/>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质量承诺</w:t>
            </w:r>
            <w:r>
              <w:rPr>
                <w:rFonts w:hint="eastAsia" w:ascii="Times New Roman" w:hAnsi="Times New Roman" w:eastAsia="宋体" w:cs="Times New Roman"/>
                <w:sz w:val="24"/>
                <w:lang w:val="en-US" w:eastAsia="zh-CN"/>
              </w:rPr>
              <w:t>及案例</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45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产品质量承诺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保证满足科室使用要求等做详细描述，有质量承诺书（承诺符合投标文件的质量要求，并可以承担违约赔偿）等进行综合打分，优秀得</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hint="eastAsia" w:ascii="Times New Roman" w:hAnsi="Times New Roman" w:eastAsia="宋体" w:cs="Times New Roman"/>
                <w:color w:val="000000"/>
                <w:sz w:val="24"/>
              </w:rPr>
              <w:t>承诺1</w:t>
            </w:r>
            <w:r>
              <w:rPr>
                <w:rFonts w:ascii="Times New Roman" w:hAnsi="Times New Roman" w:eastAsia="宋体" w:cs="Times New Roman"/>
                <w:color w:val="000000"/>
                <w:sz w:val="24"/>
              </w:rPr>
              <w:t>人</w:t>
            </w:r>
            <w:r>
              <w:rPr>
                <w:rFonts w:hint="eastAsia" w:ascii="Times New Roman" w:hAnsi="Times New Roman" w:eastAsia="宋体" w:cs="Times New Roman"/>
                <w:color w:val="000000"/>
                <w:sz w:val="24"/>
              </w:rPr>
              <w:t xml:space="preserve"> 每周一天的专职</w:t>
            </w:r>
            <w:r>
              <w:rPr>
                <w:rFonts w:ascii="Times New Roman" w:hAnsi="Times New Roman" w:eastAsia="宋体" w:cs="Times New Roman"/>
                <w:color w:val="000000"/>
                <w:sz w:val="24"/>
              </w:rPr>
              <w:t>驻场</w:t>
            </w:r>
            <w:r>
              <w:rPr>
                <w:rFonts w:hint="eastAsia" w:ascii="Times New Roman" w:hAnsi="Times New Roman" w:eastAsia="宋体" w:cs="Times New Roman"/>
                <w:color w:val="000000"/>
                <w:sz w:val="24"/>
                <w:lang w:val="en-US" w:eastAsia="zh-CN"/>
              </w:rPr>
              <w:t>维护设备</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，遵守医院相关制度的得</w:t>
            </w:r>
            <w:r>
              <w:rPr>
                <w:rFonts w:hint="eastAsia" w:ascii="Times New Roman" w:hAnsi="Times New Roman" w:eastAsia="宋体" w:cs="Times New Roman"/>
                <w:color w:val="000000"/>
                <w:sz w:val="24"/>
                <w:lang w:val="en-US" w:eastAsia="zh-CN"/>
              </w:rPr>
              <w:t>6</w:t>
            </w:r>
            <w:r>
              <w:rPr>
                <w:rFonts w:hint="eastAsia" w:ascii="Times New Roman" w:hAnsi="Times New Roman" w:eastAsia="宋体" w:cs="Times New Roman"/>
                <w:color w:val="000000"/>
                <w:sz w:val="24"/>
              </w:rPr>
              <w:t>分；不承诺不得分；</w:t>
            </w:r>
          </w:p>
          <w:p>
            <w:pPr>
              <w:widowControl/>
              <w:adjustRightInd w:val="0"/>
              <w:snapToGrid w:val="0"/>
              <w:spacing w:line="400" w:lineRule="exact"/>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rPr>
              <w:t>承诺</w:t>
            </w:r>
            <w:r>
              <w:rPr>
                <w:rFonts w:ascii="Times New Roman" w:hAnsi="Times New Roman" w:eastAsia="宋体" w:cs="Times New Roman"/>
                <w:color w:val="000000"/>
                <w:sz w:val="24"/>
              </w:rPr>
              <w:t>7*24小时电话值班</w:t>
            </w:r>
            <w:r>
              <w:rPr>
                <w:rFonts w:hint="eastAsia" w:ascii="Times New Roman" w:hAnsi="Times New Roman" w:eastAsia="宋体" w:cs="Times New Roman"/>
                <w:color w:val="000000"/>
                <w:sz w:val="24"/>
              </w:rPr>
              <w:t>，必要时夜间现场</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承诺得</w:t>
            </w:r>
            <w:r>
              <w:rPr>
                <w:rFonts w:hint="eastAsia"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分；</w:t>
            </w:r>
            <w:r>
              <w:rPr>
                <w:rFonts w:hint="eastAsia" w:ascii="Times New Roman" w:hAnsi="Times New Roman" w:eastAsia="宋体" w:cs="Times New Roman"/>
                <w:color w:val="000000"/>
                <w:sz w:val="24"/>
              </w:rPr>
              <w:t>不承诺不得分</w:t>
            </w:r>
            <w:r>
              <w:rPr>
                <w:rFonts w:hint="eastAsia" w:ascii="Times New Roman" w:hAnsi="Times New Roman" w:eastAsia="宋体" w:cs="Times New Roman"/>
                <w:color w:val="000000"/>
                <w:sz w:val="24"/>
                <w:lang w:eastAsia="zh-CN"/>
              </w:rPr>
              <w:t>；</w:t>
            </w:r>
          </w:p>
          <w:p>
            <w:pPr>
              <w:widowControl/>
              <w:adjustRightInd w:val="0"/>
              <w:snapToGrid w:val="0"/>
              <w:spacing w:line="400" w:lineRule="exact"/>
              <w:rPr>
                <w:rFonts w:hint="eastAsia" w:ascii="Times New Roman" w:hAnsi="Times New Roman" w:eastAsia="宋体" w:cs="Times New Roman"/>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服务案例</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201</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年至今，</w:t>
            </w:r>
            <w:r>
              <w:rPr>
                <w:rFonts w:hint="eastAsia" w:ascii="Times New Roman" w:hAnsi="Times New Roman" w:eastAsia="宋体" w:cs="Times New Roman"/>
                <w:color w:val="000000"/>
                <w:sz w:val="24"/>
                <w:lang w:val="en-US" w:eastAsia="zh-CN"/>
              </w:rPr>
              <w:t>三甲医院</w:t>
            </w:r>
            <w:r>
              <w:rPr>
                <w:rFonts w:ascii="Times New Roman" w:hAnsi="Times New Roman" w:eastAsia="宋体" w:cs="Times New Roman"/>
                <w:color w:val="000000"/>
                <w:sz w:val="24"/>
              </w:rPr>
              <w:t>打印</w:t>
            </w:r>
            <w:r>
              <w:rPr>
                <w:rFonts w:hint="eastAsia" w:ascii="Times New Roman" w:hAnsi="Times New Roman" w:eastAsia="宋体" w:cs="Times New Roman"/>
                <w:color w:val="000000"/>
                <w:sz w:val="24"/>
              </w:rPr>
              <w:t>外包</w:t>
            </w:r>
            <w:r>
              <w:rPr>
                <w:rFonts w:ascii="Times New Roman" w:hAnsi="Times New Roman" w:eastAsia="宋体" w:cs="Times New Roman"/>
                <w:color w:val="000000"/>
                <w:sz w:val="24"/>
              </w:rPr>
              <w:t>服务类项目（</w:t>
            </w:r>
            <w:r>
              <w:rPr>
                <w:rFonts w:hint="eastAsia" w:ascii="Times New Roman" w:hAnsi="Times New Roman" w:eastAsia="宋体" w:cs="Times New Roman"/>
                <w:color w:val="000000"/>
                <w:sz w:val="24"/>
              </w:rPr>
              <w:t>至少</w:t>
            </w:r>
            <w:r>
              <w:rPr>
                <w:rFonts w:ascii="Times New Roman" w:hAnsi="Times New Roman" w:eastAsia="宋体" w:cs="Times New Roman"/>
                <w:color w:val="000000"/>
                <w:sz w:val="24"/>
              </w:rPr>
              <w:t>包含打印机、维修保养、驻场服务等）的成功案例（提供合同复印件）</w:t>
            </w:r>
            <w:r>
              <w:rPr>
                <w:rFonts w:hint="eastAsia" w:ascii="Times New Roman" w:hAnsi="Times New Roman" w:eastAsia="宋体" w:cs="Times New Roman"/>
                <w:color w:val="000000"/>
                <w:sz w:val="24"/>
                <w:lang w:eastAsia="zh-CN"/>
              </w:rPr>
              <w:t>，</w:t>
            </w:r>
          </w:p>
        </w:tc>
      </w:tr>
    </w:tbl>
    <w:p>
      <w:pPr>
        <w:tabs>
          <w:tab w:val="left" w:pos="2892"/>
        </w:tabs>
        <w:ind w:firstLine="480" w:firstLineChars="200"/>
        <w:rPr>
          <w:rFonts w:ascii="Times New Roman" w:hAnsi="Times New Roman" w:eastAsia="宋体" w:cs="Times New Roman"/>
          <w:kern w:val="0"/>
          <w:sz w:val="24"/>
        </w:rPr>
      </w:pPr>
    </w:p>
    <w:p>
      <w:pPr>
        <w:spacing w:before="156" w:beforeLines="50" w:after="156" w:afterLines="50"/>
        <w:ind w:firstLine="480" w:firstLineChars="150"/>
        <w:jc w:val="center"/>
        <w:rPr>
          <w:rFonts w:hint="eastAsia" w:ascii="Times New Roman" w:hAnsi="Times New Roman" w:eastAsia="宋体" w:cs="Times New Roman"/>
          <w:sz w:val="32"/>
          <w:szCs w:val="32"/>
          <w:lang w:val="en-US" w:eastAsia="zh-CN"/>
        </w:rPr>
      </w:pPr>
      <w:r>
        <w:rPr>
          <w:rFonts w:ascii="Times New Roman" w:hAnsi="Times New Roman" w:eastAsia="宋体" w:cs="Times New Roman"/>
          <w:sz w:val="32"/>
          <w:szCs w:val="32"/>
        </w:rPr>
        <w:br w:type="page"/>
      </w:r>
      <w:r>
        <w:rPr>
          <w:rFonts w:hint="eastAsia" w:ascii="Times New Roman" w:hAnsi="Times New Roman" w:eastAsia="宋体" w:cs="Times New Roman"/>
          <w:b/>
          <w:bCs/>
          <w:sz w:val="32"/>
          <w:szCs w:val="32"/>
          <w:lang w:val="en-US" w:eastAsia="zh-CN"/>
        </w:rPr>
        <w:t>电脑等设备评标办法</w:t>
      </w:r>
    </w:p>
    <w:tbl>
      <w:tblPr>
        <w:tblStyle w:val="6"/>
        <w:tblW w:w="9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40"/>
        <w:gridCol w:w="907"/>
        <w:gridCol w:w="6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114" w:hRule="atLeast"/>
          <w:jc w:val="center"/>
        </w:trPr>
        <w:tc>
          <w:tcPr>
            <w:tcW w:w="1258"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类 别</w:t>
            </w:r>
          </w:p>
        </w:tc>
        <w:tc>
          <w:tcPr>
            <w:tcW w:w="1340"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评分项</w:t>
            </w:r>
          </w:p>
        </w:tc>
        <w:tc>
          <w:tcPr>
            <w:tcW w:w="907"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分值</w:t>
            </w:r>
          </w:p>
        </w:tc>
        <w:tc>
          <w:tcPr>
            <w:tcW w:w="6015"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258"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价格分</w:t>
            </w:r>
            <w:r>
              <w:rPr>
                <w:rFonts w:ascii="Times New Roman" w:hAnsi="Times New Roman" w:eastAsia="宋体" w:cs="Times New Roman"/>
                <w:sz w:val="24"/>
              </w:rPr>
              <w:br w:type="textWrapping"/>
            </w:r>
            <w:r>
              <w:rPr>
                <w:rFonts w:ascii="Times New Roman" w:hAnsi="Times New Roman" w:eastAsia="宋体" w:cs="Times New Roman"/>
                <w:sz w:val="24"/>
              </w:rPr>
              <w:t>（30分）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投标</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报价</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30分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采用低价优先法计算，即满足招标文件要求且投标价格低的投标报价为评标基准价，其价格分为满分。其他投标人的价格分按照下列公式计算（小数点保留两位）：投标报价得分=(评标基准价／投标报价)×30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资质及应急措施</w:t>
            </w:r>
            <w:r>
              <w:rPr>
                <w:rFonts w:ascii="Times New Roman" w:hAnsi="Times New Roman" w:eastAsia="宋体" w:cs="Times New Roman"/>
                <w:sz w:val="24"/>
              </w:rPr>
              <w:t>（</w:t>
            </w:r>
            <w:r>
              <w:rPr>
                <w:rFonts w:hint="eastAsia" w:ascii="Times New Roman" w:hAnsi="Times New Roman" w:eastAsia="宋体" w:cs="Times New Roman"/>
                <w:sz w:val="24"/>
              </w:rPr>
              <w:t>25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产品资质</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15</w:t>
            </w:r>
            <w:r>
              <w:rPr>
                <w:rFonts w:ascii="Times New Roman" w:hAnsi="Times New Roman" w:eastAsia="宋体" w:cs="Times New Roman"/>
                <w:sz w:val="24"/>
              </w:rPr>
              <w:t>分</w:t>
            </w:r>
          </w:p>
        </w:tc>
        <w:tc>
          <w:tcPr>
            <w:tcW w:w="6015" w:type="dxa"/>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产品国家电子计算机质量监督检验中心10</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万小时平均无故障运行认证、噪音测试小于11分贝检测证书、USB数据接口输出电压、电流，负载能量、接触电流合格检测证书、辐射骚扰和电源端骚扰均≤7dB检测证书、放电抗扰符合A类性能判据检测证书。厂商客户联络中心通过4PS五星应用级认证、ISCCC信息技术服务管理认证、ISCCC信息安全管理体系认证（以上资料提供复印件），</w:t>
            </w:r>
            <w:r>
              <w:rPr>
                <w:rFonts w:hint="eastAsia" w:ascii="宋体" w:hAnsi="宋体" w:eastAsia="宋体" w:cs="宋体"/>
                <w:color w:val="000000" w:themeColor="text1"/>
                <w:sz w:val="24"/>
                <w:szCs w:val="24"/>
                <w:lang w:val="en-US" w:eastAsia="zh-CN"/>
                <w14:textFill>
                  <w14:solidFill>
                    <w14:schemeClr w14:val="tx1"/>
                  </w14:solidFill>
                </w14:textFill>
              </w:rPr>
              <w:t>缺一项口3分，扣完为止。</w:t>
            </w:r>
          </w:p>
          <w:p>
            <w:pPr>
              <w:pStyle w:val="9"/>
              <w:spacing w:line="360" w:lineRule="auto"/>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color w:val="000000"/>
                <w:sz w:val="24"/>
              </w:rPr>
              <w:t>应急措施</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color w:val="000000"/>
                <w:sz w:val="24"/>
              </w:rPr>
              <w:t>故障响应时间、服务方案、系统重大故障的应急预案以及措施安排。优秀</w:t>
            </w:r>
            <w:r>
              <w:rPr>
                <w:rFonts w:hint="eastAsia" w:ascii="Times New Roman" w:hAnsi="Times New Roman" w:eastAsia="宋体" w:cs="Times New Roman"/>
                <w:color w:val="000000"/>
                <w:sz w:val="24"/>
                <w:lang w:val="en-US" w:eastAsia="zh-CN"/>
              </w:rPr>
              <w:t>满</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质量承诺</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10</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产品质量承诺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保证满足科室使用要求等做详细描述，有质量承诺书（承诺符合投标文件的质量要求，并可以承担违约赔偿）等进行综合打分，优秀得</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hint="eastAsia" w:ascii="Times New Roman" w:hAnsi="Times New Roman" w:eastAsia="宋体" w:cs="Times New Roman"/>
                <w:color w:val="000000"/>
                <w:sz w:val="24"/>
              </w:rPr>
              <w:t>承诺1</w:t>
            </w:r>
            <w:r>
              <w:rPr>
                <w:rFonts w:ascii="Times New Roman" w:hAnsi="Times New Roman" w:eastAsia="宋体" w:cs="Times New Roman"/>
                <w:color w:val="000000"/>
                <w:sz w:val="24"/>
              </w:rPr>
              <w:t>人</w:t>
            </w:r>
            <w:r>
              <w:rPr>
                <w:rFonts w:hint="eastAsia" w:ascii="Times New Roman" w:hAnsi="Times New Roman" w:eastAsia="宋体" w:cs="Times New Roman"/>
                <w:color w:val="000000"/>
                <w:sz w:val="24"/>
              </w:rPr>
              <w:t xml:space="preserve"> 每周一天的专职</w:t>
            </w:r>
            <w:r>
              <w:rPr>
                <w:rFonts w:ascii="Times New Roman" w:hAnsi="Times New Roman" w:eastAsia="宋体" w:cs="Times New Roman"/>
                <w:color w:val="000000"/>
                <w:sz w:val="24"/>
              </w:rPr>
              <w:t>驻场</w:t>
            </w:r>
            <w:r>
              <w:rPr>
                <w:rFonts w:hint="eastAsia" w:ascii="Times New Roman" w:hAnsi="Times New Roman" w:eastAsia="宋体" w:cs="Times New Roman"/>
                <w:color w:val="000000"/>
                <w:sz w:val="24"/>
                <w:lang w:val="en-US" w:eastAsia="zh-CN"/>
              </w:rPr>
              <w:t>维护设备</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，遵守医院相关制度的得</w:t>
            </w:r>
            <w:r>
              <w:rPr>
                <w:rFonts w:hint="eastAsia" w:ascii="Times New Roman" w:hAnsi="Times New Roman" w:eastAsia="宋体" w:cs="Times New Roman"/>
                <w:color w:val="000000"/>
                <w:sz w:val="24"/>
                <w:lang w:val="en-US" w:eastAsia="zh-CN"/>
              </w:rPr>
              <w:t>6</w:t>
            </w:r>
            <w:r>
              <w:rPr>
                <w:rFonts w:hint="eastAsia" w:ascii="Times New Roman" w:hAnsi="Times New Roman" w:eastAsia="宋体" w:cs="Times New Roman"/>
                <w:color w:val="000000"/>
                <w:sz w:val="24"/>
              </w:rPr>
              <w:t>分；不承诺不得分；</w:t>
            </w:r>
          </w:p>
          <w:p>
            <w:pPr>
              <w:widowControl/>
              <w:adjustRightInd w:val="0"/>
              <w:snapToGrid w:val="0"/>
              <w:spacing w:line="400" w:lineRule="exact"/>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rPr>
              <w:t>承诺</w:t>
            </w:r>
            <w:r>
              <w:rPr>
                <w:rFonts w:ascii="Times New Roman" w:hAnsi="Times New Roman" w:eastAsia="宋体" w:cs="Times New Roman"/>
                <w:color w:val="000000"/>
                <w:sz w:val="24"/>
              </w:rPr>
              <w:t>7*24小时电话值班</w:t>
            </w:r>
            <w:r>
              <w:rPr>
                <w:rFonts w:hint="eastAsia" w:ascii="Times New Roman" w:hAnsi="Times New Roman" w:eastAsia="宋体" w:cs="Times New Roman"/>
                <w:color w:val="000000"/>
                <w:sz w:val="24"/>
              </w:rPr>
              <w:t>，必要时夜间现场</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承诺得</w:t>
            </w:r>
            <w:r>
              <w:rPr>
                <w:rFonts w:hint="eastAsia"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分；</w:t>
            </w:r>
            <w:r>
              <w:rPr>
                <w:rFonts w:hint="eastAsia" w:ascii="Times New Roman" w:hAnsi="Times New Roman" w:eastAsia="宋体" w:cs="Times New Roman"/>
                <w:color w:val="000000"/>
                <w:sz w:val="24"/>
              </w:rPr>
              <w:t>不承诺不得分</w:t>
            </w:r>
            <w:r>
              <w:rPr>
                <w:rFonts w:hint="eastAsia" w:ascii="Times New Roman" w:hAnsi="Times New Roman" w:eastAsia="宋体" w:cs="Times New Roman"/>
                <w:color w:val="000000"/>
                <w:sz w:val="24"/>
                <w:lang w:eastAsia="zh-CN"/>
              </w:rPr>
              <w:t>；</w:t>
            </w:r>
          </w:p>
          <w:p>
            <w:pPr>
              <w:widowControl/>
              <w:adjustRightInd w:val="0"/>
              <w:snapToGrid w:val="0"/>
              <w:spacing w:line="400" w:lineRule="exact"/>
              <w:rPr>
                <w:rFonts w:hint="eastAsia" w:ascii="Times New Roman" w:hAnsi="Times New Roman" w:eastAsia="宋体" w:cs="Times New Roman"/>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服务案例</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201</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年至今，</w:t>
            </w:r>
            <w:r>
              <w:rPr>
                <w:rFonts w:hint="eastAsia" w:ascii="Times New Roman" w:hAnsi="Times New Roman" w:eastAsia="宋体" w:cs="Times New Roman"/>
                <w:color w:val="000000"/>
                <w:sz w:val="24"/>
                <w:lang w:val="en-US" w:eastAsia="zh-CN"/>
              </w:rPr>
              <w:t>三甲医院信息设备</w:t>
            </w:r>
            <w:r>
              <w:rPr>
                <w:rFonts w:ascii="Times New Roman" w:hAnsi="Times New Roman" w:eastAsia="宋体" w:cs="Times New Roman"/>
                <w:color w:val="000000"/>
                <w:sz w:val="24"/>
              </w:rPr>
              <w:t>类项目（</w:t>
            </w:r>
            <w:r>
              <w:rPr>
                <w:rFonts w:hint="eastAsia" w:ascii="Times New Roman" w:hAnsi="Times New Roman" w:eastAsia="宋体" w:cs="Times New Roman"/>
                <w:color w:val="000000"/>
                <w:sz w:val="24"/>
                <w:lang w:val="en-US" w:eastAsia="zh-CN"/>
              </w:rPr>
              <w:t>电脑采购等</w:t>
            </w:r>
            <w:r>
              <w:rPr>
                <w:rFonts w:ascii="Times New Roman" w:hAnsi="Times New Roman" w:eastAsia="宋体" w:cs="Times New Roman"/>
                <w:color w:val="000000"/>
                <w:sz w:val="24"/>
              </w:rPr>
              <w:t>）的成功案例（提供合同复印件）</w:t>
            </w:r>
            <w:r>
              <w:rPr>
                <w:rFonts w:hint="eastAsia" w:ascii="Times New Roman" w:hAnsi="Times New Roman" w:eastAsia="宋体" w:cs="Times New Roman"/>
                <w:color w:val="000000"/>
                <w:sz w:val="24"/>
                <w:lang w:eastAsia="zh-CN"/>
              </w:rPr>
              <w:t>，</w:t>
            </w:r>
          </w:p>
        </w:tc>
      </w:tr>
    </w:tbl>
    <w:p>
      <w:pPr>
        <w:spacing w:before="156" w:beforeLines="50" w:after="156" w:afterLines="50"/>
        <w:ind w:firstLine="480" w:firstLineChars="150"/>
        <w:rPr>
          <w:rFonts w:hint="eastAsia" w:ascii="Times New Roman" w:hAnsi="Times New Roman" w:eastAsia="宋体" w:cs="Times New Roman"/>
          <w:sz w:val="32"/>
          <w:szCs w:val="32"/>
          <w:lang w:val="en-US" w:eastAsia="zh-CN"/>
        </w:rPr>
      </w:pPr>
    </w:p>
    <w:p>
      <w:pPr>
        <w:pStyle w:val="2"/>
        <w:overflowPunct w:val="0"/>
        <w:spacing w:line="360" w:lineRule="auto"/>
        <w:ind w:firstLine="643"/>
        <w:jc w:val="center"/>
        <w:rPr>
          <w:rFonts w:hint="eastAsia" w:ascii="宋体" w:hAnsi="宋体"/>
          <w:b/>
          <w:sz w:val="32"/>
          <w:szCs w:val="32"/>
        </w:rPr>
      </w:pPr>
    </w:p>
    <w:p>
      <w:pPr>
        <w:pStyle w:val="2"/>
        <w:overflowPunct w:val="0"/>
        <w:spacing w:line="360" w:lineRule="auto"/>
        <w:ind w:firstLine="643"/>
        <w:jc w:val="center"/>
        <w:rPr>
          <w:rFonts w:hint="eastAsia" w:ascii="宋体" w:hAnsi="宋体"/>
          <w:b/>
          <w:sz w:val="32"/>
          <w:szCs w:val="32"/>
        </w:rPr>
      </w:pPr>
    </w:p>
    <w:p>
      <w:pPr>
        <w:pStyle w:val="2"/>
        <w:overflowPunct w:val="0"/>
        <w:spacing w:line="360" w:lineRule="auto"/>
        <w:ind w:firstLine="643"/>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一</w:t>
      </w:r>
      <w:r>
        <w:rPr>
          <w:rFonts w:hint="eastAsia" w:ascii="宋体" w:hAnsi="宋体"/>
          <w:b/>
          <w:sz w:val="32"/>
          <w:szCs w:val="32"/>
          <w:lang w:eastAsia="zh-CN"/>
        </w:rPr>
        <w:t>）</w:t>
      </w:r>
      <w:r>
        <w:rPr>
          <w:rFonts w:hint="eastAsia" w:ascii="宋体" w:hAnsi="宋体"/>
          <w:b/>
          <w:sz w:val="32"/>
          <w:szCs w:val="32"/>
        </w:rPr>
        <w:t>授权委托书</w:t>
      </w:r>
    </w:p>
    <w:p>
      <w:pPr>
        <w:pStyle w:val="2"/>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2"/>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2"/>
        <w:overflowPunct w:val="0"/>
        <w:jc w:val="center"/>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left="0" w:leftChars="0" w:firstLine="0" w:firstLineChars="0"/>
        <w:jc w:val="both"/>
        <w:rPr>
          <w:rFonts w:hint="eastAsia" w:ascii="宋体" w:hAnsi="宋体" w:eastAsiaTheme="minorEastAsia"/>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二</w:t>
      </w:r>
      <w:r>
        <w:rPr>
          <w:rFonts w:hint="eastAsia" w:ascii="宋体" w:hAnsi="宋体"/>
          <w:b/>
          <w:sz w:val="32"/>
          <w:szCs w:val="32"/>
          <w:lang w:eastAsia="zh-CN"/>
        </w:rPr>
        <w:t>）</w:t>
      </w:r>
      <w:r>
        <w:rPr>
          <w:rFonts w:hint="eastAsia" w:ascii="宋体" w:hAnsi="宋体"/>
          <w:b/>
          <w:sz w:val="32"/>
          <w:szCs w:val="32"/>
        </w:rPr>
        <w:t>分项标价表</w:t>
      </w:r>
    </w:p>
    <w:p>
      <w:pPr>
        <w:spacing w:line="460" w:lineRule="exact"/>
        <w:rPr>
          <w:rFonts w:hint="eastAsia" w:ascii="宋体" w:hAnsi="宋体"/>
          <w:b/>
          <w:color w:val="FF0000"/>
          <w:sz w:val="32"/>
          <w:szCs w:val="32"/>
          <w:lang w:val="en-US" w:eastAsia="zh-CN"/>
        </w:rPr>
      </w:pPr>
      <w:r>
        <w:rPr>
          <w:rFonts w:hint="eastAsia" w:ascii="宋体" w:hAnsi="宋体"/>
          <w:b/>
          <w:color w:val="FF0000"/>
          <w:sz w:val="32"/>
          <w:szCs w:val="32"/>
          <w:lang w:val="en-US" w:eastAsia="zh-CN"/>
        </w:rPr>
        <w:t>注：选择本公司所能提供的设备进行单台报价。</w:t>
      </w:r>
    </w:p>
    <w:p>
      <w:pPr>
        <w:spacing w:line="460" w:lineRule="exact"/>
        <w:rPr>
          <w:rFonts w:hint="eastAsia" w:ascii="宋体" w:hAnsi="宋体"/>
          <w:b/>
          <w:color w:val="FF0000"/>
          <w:sz w:val="32"/>
          <w:szCs w:val="32"/>
          <w:lang w:val="en-US" w:eastAsia="zh-CN"/>
        </w:rPr>
      </w:pPr>
    </w:p>
    <w:tbl>
      <w:tblPr>
        <w:tblStyle w:val="6"/>
        <w:tblW w:w="80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9"/>
        <w:gridCol w:w="900"/>
        <w:gridCol w:w="4824"/>
        <w:gridCol w:w="948"/>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商品名称</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参数规格</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品牌型号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针式打印机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打印方式: 串行点阵击打式  可编程单/双向打印、图形双向打印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打印头：针数：24针   寿命：4亿次 /针</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汉字打印速度：≥超高速：215字/秒</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仿真： ESC/P、 LQ、 OKI仿真</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标配接口：USB2.0接口</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缓冲容量：≥256K字节</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送纸方式：摩擦送纸及推/拉链式送纸</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纸张规格：单页：55-297mm   连续纸：55-297mm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复写能力：正本+6份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最大打印厚度：≥0.58mm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平均无故障时间（MTBF）：≥20000小时</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参数修改：可通过软件远程修改</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保修服务： 3年免费保修，终身免费上门</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针式打印机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打印机类别:24针高速负荷平推票据打印机</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中文打印速度:≥215汉字/秒</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打印针寿命:≥4亿次/针</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机架结构:1.6mm钢制机架，稳固耐用</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打印宽度:单页纸、连续纸：55mm—295mm,支持A3纸竖向进纸打印</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打印介质:多联票据、凭证、名片大小卡片、241链孔纸等打印</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打印复写能力:正本1份+6份拷贝</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标配接口:USB接口</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缓存区:≥256K</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色带寿命:≥1000万字符以上（色带芯固定卡扣设计）</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平均无故障时间:≥18000小时</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进纸传感器:反射式光电式前进纸传感器，以减少卡纸故障率发生</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能效等级:1级</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技术要求:打印机参数设置可通过电脑远程进行设置调整</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可选配功能:纸边界自动定位、黑标自动定位、纸偏斜自动退出</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资质证明:3C证书、节能证书、环保证书</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产品保修:整机3年全免费上门保修（包括打印头）</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热敏打印机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打印方式：     行式热敏打印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分辨率：       203dpi</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打印速度：     300mm/s</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打印头寿命：   150km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打印宽纸宽：   82.5±0.5mm/58±0.5mm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打印纸厚：     0.065-0.09mm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纸卷直径：    最大外径：Φ83mm   最小内径: Φ13mm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装纸方式：     上翻盖式易装纸结构</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出纸方式：     自动切刀（全切/半切可选）</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标配接口：     USB接口</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选配接口：     RS232串口、并口、网口、WIFI、蓝牙、钱箱接口（任选其一）</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切刀寿命：     200万次</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平均无故障时间：360000小时</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故障间平均周期数：52000000行</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控制命令：     ESC/POS兼容指令集</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         整机1年免费上门保修（包括打印头）</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条码打印机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打印方式：条码打印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分辨率：203dpi（8点/毫米）</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打印速度：102mm/s</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最大打印宽度：104mm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最大打印长度：991mm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条形码类型：</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一维码：Code 11，Code 39，Code 93，Code 128，UPC-A，UPC-E，EAN-8，EAN-13，EAN-14，UPC-A，UPC-E，EAN 2 or 5 digit extensions，Plessey，POSTNET，Standard 2 of 5，Industrial 2 of 5，Interleaved 2 of 5，LOGMARS，MSI，Codabar，GS1 DataBar (formerly RSS)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二维码：Aztec，Codablock，Code 49，Data Matrix，MacroPDF417，MaxiCode，MicroPDF417，PDF417，QR Code</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打印纸：介质类型卷筒或折叠纸，标签纸，tag 材料，收据纸和腕带、介质长度991mm、介质宽度最大标签和底纸宽度：108mm、最小标签和底纸宽度：25.4mm、介质厚度0.8-0.18mm、最大外径127mm、卷芯直径25.4-38mm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标配接口：USB接口，串行接口，并行接口，百兆网络接口（可选）</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"http://detail.zol.com.cn/laser_printers/p10343/" \o "" </w:instrText>
            </w:r>
            <w:r>
              <w:rPr>
                <w:rFonts w:hint="eastAsia" w:ascii="宋体" w:hAnsi="宋体" w:eastAsia="宋体" w:cs="宋体"/>
                <w:i w:val="0"/>
                <w:kern w:val="0"/>
                <w:sz w:val="20"/>
                <w:szCs w:val="20"/>
                <w:u w:val="none"/>
                <w:lang w:val="en-US" w:eastAsia="zh-CN" w:bidi="ar"/>
              </w:rPr>
              <w:fldChar w:fldCharType="separate"/>
            </w:r>
            <w:r>
              <w:rPr>
                <w:rStyle w:val="5"/>
                <w:rFonts w:hint="eastAsia" w:ascii="宋体" w:hAnsi="宋体" w:eastAsia="宋体" w:cs="宋体"/>
                <w:i w:val="0"/>
                <w:sz w:val="20"/>
                <w:szCs w:val="20"/>
                <w:u w:val="none"/>
              </w:rPr>
              <w:t>打印方式：黑白激光打印机</w:t>
            </w:r>
            <w:r>
              <w:rPr>
                <w:rFonts w:hint="eastAsia" w:ascii="宋体" w:hAnsi="宋体" w:eastAsia="宋体" w:cs="宋体"/>
                <w:i w:val="0"/>
                <w:kern w:val="0"/>
                <w:sz w:val="20"/>
                <w:szCs w:val="20"/>
                <w:u w:val="none"/>
                <w:lang w:val="en-US" w:eastAsia="zh-CN" w:bidi="ar"/>
              </w:rPr>
              <w:fldChar w:fldCharType="end"/>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"http://detail.zol.com.cn/laser_printers/s4031/" \o "" </w:instrText>
            </w:r>
            <w:r>
              <w:rPr>
                <w:rFonts w:hint="eastAsia" w:ascii="宋体" w:hAnsi="宋体" w:eastAsia="宋体" w:cs="宋体"/>
                <w:i w:val="0"/>
                <w:kern w:val="0"/>
                <w:sz w:val="20"/>
                <w:szCs w:val="20"/>
                <w:u w:val="none"/>
                <w:lang w:val="en-US" w:eastAsia="zh-CN" w:bidi="ar"/>
              </w:rPr>
              <w:fldChar w:fldCharType="separate"/>
            </w:r>
            <w:r>
              <w:rPr>
                <w:rStyle w:val="5"/>
                <w:rFonts w:hint="eastAsia" w:ascii="宋体" w:hAnsi="宋体" w:eastAsia="宋体" w:cs="宋体"/>
                <w:i w:val="0"/>
                <w:sz w:val="20"/>
                <w:szCs w:val="20"/>
                <w:u w:val="none"/>
              </w:rPr>
              <w:t>分辨率：最高分辨率600×600dpi</w:t>
            </w:r>
            <w:r>
              <w:rPr>
                <w:rFonts w:hint="eastAsia" w:ascii="宋体" w:hAnsi="宋体" w:eastAsia="宋体" w:cs="宋体"/>
                <w:i w:val="0"/>
                <w:kern w:val="0"/>
                <w:sz w:val="20"/>
                <w:szCs w:val="20"/>
                <w:u w:val="none"/>
                <w:lang w:val="en-US" w:eastAsia="zh-CN" w:bidi="ar"/>
              </w:rPr>
              <w:fldChar w:fldCharType="end"/>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打印速度：黑白打印速度14ppm</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打印性能：预热时间≤10秒</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首页打印时间小于9.3秒</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内存标配：2MB，最大：2MB</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"http://detail.zol.com.cn/laser_printers/p12742/" \o "" </w:instrText>
            </w:r>
            <w:r>
              <w:rPr>
                <w:rFonts w:hint="eastAsia" w:ascii="宋体" w:hAnsi="宋体" w:eastAsia="宋体" w:cs="宋体"/>
                <w:i w:val="0"/>
                <w:kern w:val="0"/>
                <w:sz w:val="20"/>
                <w:szCs w:val="20"/>
                <w:u w:val="none"/>
                <w:lang w:val="en-US" w:eastAsia="zh-CN" w:bidi="ar"/>
              </w:rPr>
              <w:fldChar w:fldCharType="separate"/>
            </w:r>
            <w:r>
              <w:rPr>
                <w:rStyle w:val="5"/>
                <w:rFonts w:hint="eastAsia" w:ascii="宋体" w:hAnsi="宋体" w:eastAsia="宋体" w:cs="宋体"/>
                <w:i w:val="0"/>
                <w:sz w:val="20"/>
                <w:szCs w:val="20"/>
                <w:u w:val="none"/>
              </w:rPr>
              <w:t>双面打印手动</w:t>
            </w:r>
            <w:r>
              <w:rPr>
                <w:rFonts w:hint="eastAsia" w:ascii="宋体" w:hAnsi="宋体" w:eastAsia="宋体" w:cs="宋体"/>
                <w:i w:val="0"/>
                <w:kern w:val="0"/>
                <w:sz w:val="20"/>
                <w:szCs w:val="20"/>
                <w:u w:val="none"/>
                <w:lang w:val="en-US" w:eastAsia="zh-CN" w:bidi="ar"/>
              </w:rPr>
              <w:fldChar w:fldCharType="end"/>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"http://detail.zol.com.cn/laser_printers/p7882/" \o "" </w:instrText>
            </w:r>
            <w:r>
              <w:rPr>
                <w:rFonts w:hint="eastAsia" w:ascii="宋体" w:hAnsi="宋体" w:eastAsia="宋体" w:cs="宋体"/>
                <w:i w:val="0"/>
                <w:kern w:val="0"/>
                <w:sz w:val="20"/>
                <w:szCs w:val="20"/>
                <w:u w:val="none"/>
                <w:lang w:val="en-US" w:eastAsia="zh-CN" w:bidi="ar"/>
              </w:rPr>
              <w:fldChar w:fldCharType="separate"/>
            </w:r>
            <w:r>
              <w:rPr>
                <w:rStyle w:val="5"/>
                <w:rFonts w:hint="eastAsia" w:ascii="宋体" w:hAnsi="宋体" w:eastAsia="宋体" w:cs="宋体"/>
                <w:i w:val="0"/>
                <w:sz w:val="20"/>
                <w:szCs w:val="20"/>
                <w:u w:val="none"/>
              </w:rPr>
              <w:t>标配接口：接口类型USB2.0</w:t>
            </w:r>
            <w:r>
              <w:rPr>
                <w:rFonts w:hint="eastAsia" w:ascii="宋体" w:hAnsi="宋体" w:eastAsia="宋体" w:cs="宋体"/>
                <w:i w:val="0"/>
                <w:kern w:val="0"/>
                <w:sz w:val="20"/>
                <w:szCs w:val="20"/>
                <w:u w:val="none"/>
                <w:lang w:val="en-US" w:eastAsia="zh-CN" w:bidi="ar"/>
              </w:rPr>
              <w:fldChar w:fldCharType="end"/>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介质规格：介质尺寸A4，B5，A5，LGL，LTR，EXEC，信封，自定义尺寸</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介质重量64g/㎡</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进纸盒容量标配：150页，单页进纸器：1页</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出纸盒容量标配：100页（正面向下）</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一体打印机</w:t>
            </w:r>
          </w:p>
        </w:tc>
        <w:tc>
          <w:tcPr>
            <w:tcW w:w="4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A3商用页宽彩色一体机(打印/扫描/复印/传真)A3幅面打印;首页输出：A4黑白8.25秒，彩色8.25秒;黑白：高达60页/分钟(草稿模式，A4)；高达40页/分钟(ISO，激光品质)；彩色：高达60页/分钟(草稿模式，A4)；高达40页/分钟(ISO，激光品质)；双面打印速度：黑白/彩色(草稿模式，A4)：高达28面/分钟;自动双面打印；分辨率：黑白(最佳模式)：输入为600 x 600dpi时，可获得最高1200 x 1200dpi；彩色(最佳)：输入为600 x  600 dpi时，可获得最高2,400 x  1,200 dpi的优化分辨率(使用惠普高级相纸)推荐的每月打印量高达2,500-30,000页；4色独立墨盒；4.3英寸彩色中文触摸屏；扫描规格：类型平板/100页ADF；接触式图像传感器(CIS)；扫描速度高达50面/分钟(黑白和彩色、LEF)，双面扫描速度(A4)：高达35页/分钟(黑白和彩色、LEF)；分辨率：600 x  600 dpi；支持使用LDAP电子邮箱地址查询扫描至电子邮箱、扫描至网络文件夹、扫描至U盘、扫描至SharePoint、使用软件扫描至计算机复印规格：黑白：高达60页/分钟(草稿模式，A4)；高达40页/分钟(ISO，激光品质)；彩色：高达60页/分钟(草稿模式，A4)；高达40页/分钟(ISO，激光品质)；分辨率：600 dpi；缩放25~400%，最大印量9999份，支持身份证复印；传真规格：黑白(最佳模式)：高达300 x 300 dpi；彩色(精细模式)：200 x  200 dpi；传输速度高达33.6  Kbps；5秒/页；内存：1.5G; CUP速度：1.5G  Hz;打印语言：HP PCLXL (PCL6)、PCL5、直接PDF打印、 3仿真、原生Office、PJL、JPEG、PCLM;接口：2个高速USB 2.0主机端口、1个高速USB 2.0设备端口、1个以太网10/100 Base-TX端口、2个RJ-11调制解调器端口/电话线纸张处理进纸盒：2X 550(A4)页进纸盒，100页多用途纸盒；可选：550页纸盒(TT)、550页纸盒(FS)、3x550页纸盒(FS)、2x2000页纸盒(FS)；出纸盒：500页面朝下出纸盒保修：质保90天零件保修，打印头组件享有三年保修  </w:t>
            </w:r>
          </w:p>
        </w:tc>
        <w:tc>
          <w:tcPr>
            <w:tcW w:w="94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36"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一体打印机</w:t>
            </w: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最大处理幅面 A4</w:t>
            </w:r>
          </w:p>
        </w:tc>
        <w:tc>
          <w:tcPr>
            <w:tcW w:w="948" w:type="dxa"/>
            <w:tcBorders>
              <w:left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耗材类型 鼓粉一体</w:t>
            </w:r>
          </w:p>
        </w:tc>
        <w:tc>
          <w:tcPr>
            <w:tcW w:w="948" w:type="dxa"/>
            <w:tcBorders>
              <w:left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耗材容量 HP LaserJet黑色合约原装硒鼓CC388A</w:t>
            </w:r>
          </w:p>
        </w:tc>
        <w:tc>
          <w:tcPr>
            <w:tcW w:w="948" w:type="dxa"/>
            <w:tcBorders>
              <w:left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双面功能 手动</w:t>
            </w:r>
          </w:p>
        </w:tc>
        <w:tc>
          <w:tcPr>
            <w:tcW w:w="948" w:type="dxa"/>
            <w:tcBorders>
              <w:left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网络功能 支持有线网络打印</w:t>
            </w:r>
          </w:p>
        </w:tc>
        <w:tc>
          <w:tcPr>
            <w:tcW w:w="948" w:type="dxa"/>
            <w:vMerge w:val="restart"/>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打印功能</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黑白打印速度 20ppm</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打印分辨率 600×600dpi</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首页打印时间 9.5秒</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打印语言 PCLm，PCLmS</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月打印负荷 达到8000页</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复印功能</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复印速度 20cpm</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复印分辨率 黑白：300×300dpi，彩色：400×600dpi</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连续复印 1-99页</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缩放范围 25-400%</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扫描功能</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扫描控制器 标准配置</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扫描类型 平板+馈纸式</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扫描速度 黑白：7ppm，彩色：5ppm</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光学分辨率 1200×1200dpi</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扫描尺寸 平板：216×297mm（最大）；ADF：216×356mm（最大），152×114mm（最小）</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扫描格式 JPG，PDF，TIF，PNG，BMP</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扫描其它性能 通过HP软件扫描到电子邮件，应用程序，文件</w:t>
            </w:r>
          </w:p>
        </w:tc>
        <w:tc>
          <w:tcPr>
            <w:tcW w:w="94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480" w:lineRule="exact"/>
        <w:rPr>
          <w:rFonts w:ascii="宋体" w:hAnsi="宋体"/>
          <w:b/>
          <w:sz w:val="32"/>
          <w:szCs w:val="32"/>
        </w:rPr>
      </w:pPr>
    </w:p>
    <w:p>
      <w:pPr>
        <w:spacing w:line="480" w:lineRule="exact"/>
        <w:jc w:val="center"/>
        <w:rPr>
          <w:rFonts w:hint="eastAsia" w:ascii="宋体" w:hAnsi="宋体"/>
          <w:b/>
          <w:sz w:val="32"/>
          <w:szCs w:val="32"/>
          <w:lang w:val="en-US" w:eastAsia="zh-CN"/>
        </w:rPr>
      </w:pPr>
      <w:r>
        <w:rPr>
          <w:rFonts w:hint="eastAsia" w:ascii="宋体" w:hAnsi="宋体"/>
          <w:b/>
          <w:sz w:val="32"/>
          <w:szCs w:val="32"/>
          <w:lang w:val="en-US" w:eastAsia="zh-CN"/>
        </w:rPr>
        <w:t>电脑设备参数</w:t>
      </w:r>
    </w:p>
    <w:p>
      <w:pPr>
        <w:spacing w:line="460" w:lineRule="exact"/>
        <w:rPr>
          <w:rFonts w:hint="eastAsia" w:ascii="宋体" w:hAnsi="宋体"/>
          <w:b/>
          <w:color w:val="FF0000"/>
          <w:sz w:val="32"/>
          <w:szCs w:val="32"/>
          <w:lang w:val="en-US" w:eastAsia="zh-CN"/>
        </w:rPr>
      </w:pPr>
      <w:r>
        <w:rPr>
          <w:rFonts w:hint="eastAsia" w:ascii="宋体" w:hAnsi="宋体"/>
          <w:b/>
          <w:color w:val="FF0000"/>
          <w:sz w:val="32"/>
          <w:szCs w:val="32"/>
          <w:lang w:val="en-US" w:eastAsia="zh-CN"/>
        </w:rPr>
        <w:t>注：选择本公司所能提供的设备进行单台报价。</w:t>
      </w:r>
    </w:p>
    <w:p>
      <w:pPr>
        <w:spacing w:line="480" w:lineRule="exact"/>
        <w:jc w:val="left"/>
        <w:rPr>
          <w:rFonts w:hint="eastAsia" w:ascii="宋体" w:hAnsi="宋体"/>
          <w:b/>
          <w:sz w:val="32"/>
          <w:szCs w:val="32"/>
          <w:lang w:val="en-US" w:eastAsia="zh-CN"/>
        </w:rPr>
      </w:pPr>
    </w:p>
    <w:tbl>
      <w:tblPr>
        <w:tblStyle w:val="6"/>
        <w:tblW w:w="7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61"/>
        <w:gridCol w:w="1200"/>
        <w:gridCol w:w="1920"/>
        <w:gridCol w:w="920"/>
        <w:gridCol w:w="960"/>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参数规格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9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品牌型号</w:t>
            </w:r>
          </w:p>
        </w:tc>
        <w:tc>
          <w:tcPr>
            <w:tcW w:w="162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台式电脑套装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不低于英特尔I3 7100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sz w:val="18"/>
                <w:szCs w:val="18"/>
                <w:lang w:val="en-US" w:eastAsia="zh-CN"/>
              </w:rPr>
              <w:t>品牌商用机（三年质保）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存储硬盘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机械500G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操作系统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不低于windows 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19.5寸液晶显示器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键鼠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PS2/USB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机箱</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集成显卡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COM口</w:t>
            </w:r>
          </w:p>
        </w:tc>
        <w:tc>
          <w:tcPr>
            <w:tcW w:w="192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9针</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不低于英特尔I3 7100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品牌商用机（3年质保）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存储硬盘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机械500G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操作系统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windows 7/win10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USB数量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集成显卡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台式主机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英特尔I7-8700六核</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品牌商用机（三年质保）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16G  2666MHz</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有线网卡、无线网卡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GTX1060 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屏幕类型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IPS</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面板尺寸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屏幕比例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最佳分辨率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QHD</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亮度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 cd/m²</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可视角度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DP口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miniDP</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笔记本电脑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英特尔I7-8700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品牌整机（三年质保）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有线网卡、无线网卡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GTX1060 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屏幕尺寸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分辨率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1920*1080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屏幕类型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身份证读卡器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工作频率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13.56MHz</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品牌机（三年质保）</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卡片通讯速率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106Kbps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传输速率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USB接口：12Mbps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软件支持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支持PB、.net、C等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电源供电</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480" w:lineRule="exact"/>
        <w:jc w:val="center"/>
        <w:rPr>
          <w:rFonts w:hint="eastAsia" w:ascii="宋体" w:hAnsi="宋体"/>
          <w:b/>
          <w:sz w:val="32"/>
          <w:szCs w:val="32"/>
          <w:lang w:val="en-US" w:eastAsia="zh-CN"/>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w:t>
      </w:r>
      <w:r>
        <w:rPr>
          <w:rFonts w:hint="eastAsia" w:ascii="宋体" w:hAnsi="宋体"/>
          <w:b/>
          <w:sz w:val="32"/>
          <w:szCs w:val="32"/>
          <w:lang w:val="en-US" w:eastAsia="zh-CN"/>
        </w:rPr>
        <w:t>三</w:t>
      </w:r>
      <w:r>
        <w:rPr>
          <w:rFonts w:hint="eastAsia" w:ascii="宋体" w:hAnsi="宋体"/>
          <w:b/>
          <w:sz w:val="32"/>
          <w:szCs w:val="32"/>
        </w:rPr>
        <w:t>）业绩一览表</w:t>
      </w:r>
    </w:p>
    <w:p>
      <w:pPr>
        <w:overflowPunct w:val="0"/>
        <w:rPr>
          <w:rFonts w:ascii="宋体" w:hAnsi="Arial"/>
          <w:sz w:val="11"/>
        </w:rPr>
      </w:pPr>
    </w:p>
    <w:tbl>
      <w:tblPr>
        <w:tblStyle w:val="6"/>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90"/>
        <w:gridCol w:w="1335"/>
        <w:gridCol w:w="1417"/>
        <w:gridCol w:w="226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97" w:type="dxa"/>
            <w:vAlign w:val="center"/>
          </w:tcPr>
          <w:p>
            <w:pPr>
              <w:overflowPunct w:val="0"/>
              <w:spacing w:line="500" w:lineRule="exact"/>
              <w:jc w:val="center"/>
              <w:rPr>
                <w:sz w:val="24"/>
              </w:rPr>
            </w:pPr>
            <w:r>
              <w:rPr>
                <w:rFonts w:hint="eastAsia"/>
                <w:sz w:val="24"/>
              </w:rPr>
              <w:t>序号</w:t>
            </w:r>
          </w:p>
        </w:tc>
        <w:tc>
          <w:tcPr>
            <w:tcW w:w="1890" w:type="dxa"/>
            <w:vAlign w:val="center"/>
          </w:tcPr>
          <w:p>
            <w:pPr>
              <w:overflowPunct w:val="0"/>
              <w:jc w:val="center"/>
              <w:rPr>
                <w:sz w:val="24"/>
              </w:rPr>
            </w:pPr>
            <w:r>
              <w:rPr>
                <w:rFonts w:hint="eastAsia"/>
                <w:sz w:val="24"/>
              </w:rPr>
              <w:t>项目名称</w:t>
            </w:r>
          </w:p>
        </w:tc>
        <w:tc>
          <w:tcPr>
            <w:tcW w:w="1335" w:type="dxa"/>
            <w:vAlign w:val="center"/>
          </w:tcPr>
          <w:p>
            <w:pPr>
              <w:overflowPunct w:val="0"/>
              <w:jc w:val="center"/>
              <w:rPr>
                <w:sz w:val="24"/>
              </w:rPr>
            </w:pPr>
            <w:r>
              <w:rPr>
                <w:rFonts w:hint="eastAsia"/>
                <w:sz w:val="24"/>
              </w:rPr>
              <w:t>合同金额</w:t>
            </w:r>
          </w:p>
        </w:tc>
        <w:tc>
          <w:tcPr>
            <w:tcW w:w="1417" w:type="dxa"/>
            <w:vAlign w:val="center"/>
          </w:tcPr>
          <w:p>
            <w:pPr>
              <w:overflowPunct w:val="0"/>
              <w:jc w:val="center"/>
              <w:rPr>
                <w:sz w:val="24"/>
              </w:rPr>
            </w:pPr>
            <w:r>
              <w:rPr>
                <w:rFonts w:hint="eastAsia"/>
                <w:sz w:val="24"/>
              </w:rPr>
              <w:t>实施时间</w:t>
            </w:r>
          </w:p>
        </w:tc>
        <w:tc>
          <w:tcPr>
            <w:tcW w:w="2268" w:type="dxa"/>
            <w:vAlign w:val="center"/>
          </w:tcPr>
          <w:p>
            <w:pPr>
              <w:overflowPunct w:val="0"/>
              <w:jc w:val="center"/>
              <w:rPr>
                <w:sz w:val="24"/>
              </w:rPr>
            </w:pPr>
            <w:r>
              <w:rPr>
                <w:rFonts w:hint="eastAsia"/>
                <w:sz w:val="24"/>
              </w:rPr>
              <w:t>业主联系人及联系电话</w:t>
            </w:r>
          </w:p>
        </w:tc>
        <w:tc>
          <w:tcPr>
            <w:tcW w:w="1044" w:type="dxa"/>
            <w:vAlign w:val="center"/>
          </w:tcPr>
          <w:p>
            <w:pPr>
              <w:overflowPunct w:val="0"/>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2</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3</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4</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5</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6</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7</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8</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9</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10</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sz w:val="24"/>
              </w:rPr>
              <w:t>…</w:t>
            </w:r>
          </w:p>
        </w:tc>
        <w:tc>
          <w:tcPr>
            <w:tcW w:w="1890" w:type="dxa"/>
            <w:tcBorders>
              <w:bottom w:val="single" w:color="auto" w:sz="4" w:space="0"/>
            </w:tcBorders>
            <w:vAlign w:val="center"/>
          </w:tcPr>
          <w:p>
            <w:pPr>
              <w:overflowPunct w:val="0"/>
              <w:spacing w:line="500" w:lineRule="exact"/>
              <w:jc w:val="center"/>
              <w:rPr>
                <w:sz w:val="24"/>
              </w:rPr>
            </w:pPr>
          </w:p>
        </w:tc>
        <w:tc>
          <w:tcPr>
            <w:tcW w:w="1335" w:type="dxa"/>
            <w:tcBorders>
              <w:bottom w:val="single" w:color="auto" w:sz="4" w:space="0"/>
            </w:tcBorders>
            <w:vAlign w:val="center"/>
          </w:tcPr>
          <w:p>
            <w:pPr>
              <w:overflowPunct w:val="0"/>
              <w:spacing w:line="500" w:lineRule="exact"/>
              <w:jc w:val="center"/>
              <w:rPr>
                <w:sz w:val="24"/>
              </w:rPr>
            </w:pPr>
          </w:p>
        </w:tc>
        <w:tc>
          <w:tcPr>
            <w:tcW w:w="1417" w:type="dxa"/>
            <w:tcBorders>
              <w:bottom w:val="single" w:color="auto" w:sz="4" w:space="0"/>
            </w:tcBorders>
            <w:vAlign w:val="center"/>
          </w:tcPr>
          <w:p>
            <w:pPr>
              <w:overflowPunct w:val="0"/>
              <w:spacing w:line="500" w:lineRule="exact"/>
              <w:jc w:val="center"/>
              <w:rPr>
                <w:sz w:val="24"/>
              </w:rPr>
            </w:pPr>
          </w:p>
        </w:tc>
        <w:tc>
          <w:tcPr>
            <w:tcW w:w="2268" w:type="dxa"/>
            <w:tcBorders>
              <w:bottom w:val="single" w:color="auto" w:sz="4" w:space="0"/>
            </w:tcBorders>
            <w:vAlign w:val="center"/>
          </w:tcPr>
          <w:p>
            <w:pPr>
              <w:overflowPunct w:val="0"/>
              <w:spacing w:line="500" w:lineRule="exact"/>
              <w:jc w:val="center"/>
              <w:rPr>
                <w:sz w:val="24"/>
              </w:rPr>
            </w:pPr>
          </w:p>
        </w:tc>
        <w:tc>
          <w:tcPr>
            <w:tcW w:w="1044" w:type="dxa"/>
            <w:tcBorders>
              <w:bottom w:val="single" w:color="auto" w:sz="4" w:space="0"/>
            </w:tcBorders>
            <w:vAlign w:val="center"/>
          </w:tcPr>
          <w:p>
            <w:pPr>
              <w:overflowPunct w:val="0"/>
              <w:spacing w:line="500" w:lineRule="exact"/>
              <w:jc w:val="center"/>
              <w:rPr>
                <w:sz w:val="24"/>
              </w:rPr>
            </w:pPr>
          </w:p>
        </w:tc>
      </w:tr>
    </w:tbl>
    <w:p>
      <w:pPr>
        <w:overflowPunct w:val="0"/>
        <w:spacing w:line="500" w:lineRule="exact"/>
        <w:ind w:firstLine="480" w:firstLineChars="200"/>
        <w:rPr>
          <w:rFonts w:ascii="宋体" w:hAnsi="Arial"/>
          <w:sz w:val="24"/>
        </w:rPr>
      </w:pPr>
      <w:r>
        <w:rPr>
          <w:rFonts w:hint="eastAsia" w:ascii="宋体" w:hAnsi="Arial"/>
          <w:sz w:val="24"/>
        </w:rPr>
        <w:t>注：</w:t>
      </w:r>
    </w:p>
    <w:p>
      <w:pPr>
        <w:overflowPunct w:val="0"/>
        <w:spacing w:line="500" w:lineRule="exact"/>
        <w:rPr>
          <w:sz w:val="24"/>
        </w:rPr>
      </w:pPr>
      <w:r>
        <w:rPr>
          <w:rFonts w:hint="eastAsia"/>
          <w:sz w:val="24"/>
        </w:rPr>
        <w:t>1</w:t>
      </w:r>
      <w:r>
        <w:rPr>
          <w:rFonts w:hint="eastAsia" w:ascii="宋体" w:hAnsi="Arial"/>
          <w:sz w:val="24"/>
        </w:rPr>
        <w:t>、</w:t>
      </w:r>
      <w:r>
        <w:rPr>
          <w:rFonts w:hint="eastAsia"/>
          <w:sz w:val="24"/>
        </w:rPr>
        <w:t>上述业绩应为供应商201</w:t>
      </w:r>
      <w:r>
        <w:rPr>
          <w:rFonts w:hint="eastAsia"/>
          <w:sz w:val="24"/>
          <w:lang w:val="en-US" w:eastAsia="zh-CN"/>
        </w:rPr>
        <w:t>5</w:t>
      </w:r>
      <w:r>
        <w:rPr>
          <w:rFonts w:hint="eastAsia"/>
          <w:sz w:val="24"/>
        </w:rPr>
        <w:t>年至今</w:t>
      </w:r>
      <w:r>
        <w:rPr>
          <w:rFonts w:hint="eastAsia"/>
          <w:sz w:val="24"/>
          <w:lang w:val="en-US" w:eastAsia="zh-CN"/>
        </w:rPr>
        <w:t>三甲医院</w:t>
      </w:r>
      <w:r>
        <w:rPr>
          <w:rFonts w:hint="eastAsia"/>
          <w:sz w:val="24"/>
        </w:rPr>
        <w:t>的打印管理服务类项目（包含打印机耗材、维修保养、驻场服务等）的成功案例。</w:t>
      </w:r>
    </w:p>
    <w:p>
      <w:pPr>
        <w:overflowPunct w:val="0"/>
        <w:spacing w:line="500" w:lineRule="exact"/>
        <w:rPr>
          <w:sz w:val="24"/>
        </w:rPr>
      </w:pPr>
      <w:r>
        <w:rPr>
          <w:rFonts w:hint="eastAsia"/>
          <w:sz w:val="24"/>
        </w:rPr>
        <w:t>2、请供应商提供上述表格中主要业绩的合同（至少提供合同首页、标的金额所在页、签字盖章页）复印件。</w:t>
      </w:r>
    </w:p>
    <w:p>
      <w:pPr>
        <w:tabs>
          <w:tab w:val="left" w:pos="0"/>
        </w:tabs>
        <w:spacing w:line="480" w:lineRule="auto"/>
        <w:rPr>
          <w:sz w:val="24"/>
        </w:rPr>
      </w:pPr>
      <w:r>
        <w:rPr>
          <w:rFonts w:hint="eastAsia"/>
          <w:sz w:val="24"/>
        </w:rPr>
        <w:t>3、如有需要说明的事项，请在备注中列明。</w:t>
      </w:r>
    </w:p>
    <w:p>
      <w:pPr>
        <w:tabs>
          <w:tab w:val="left" w:pos="0"/>
        </w:tabs>
        <w:spacing w:line="480" w:lineRule="auto"/>
        <w:ind w:firstLine="480" w:firstLineChars="200"/>
        <w:rPr>
          <w:sz w:val="24"/>
        </w:rPr>
      </w:pPr>
    </w:p>
    <w:p>
      <w:pPr>
        <w:spacing w:line="480" w:lineRule="exact"/>
        <w:ind w:firstLine="480" w:firstLineChars="200"/>
        <w:rPr>
          <w:sz w:val="24"/>
        </w:rPr>
      </w:pPr>
      <w:r>
        <w:rPr>
          <w:rFonts w:hint="eastAsia" w:hAnsi="宋体"/>
          <w:sz w:val="24"/>
        </w:rPr>
        <w:t>供应商</w:t>
      </w:r>
      <w:r>
        <w:rPr>
          <w:rFonts w:hAnsi="宋体"/>
          <w:sz w:val="24"/>
        </w:rPr>
        <w:t>公章：</w:t>
      </w:r>
    </w:p>
    <w:p>
      <w:pPr>
        <w:tabs>
          <w:tab w:val="left" w:pos="0"/>
        </w:tabs>
        <w:spacing w:line="480" w:lineRule="auto"/>
        <w:ind w:firstLine="480" w:firstLineChars="200"/>
        <w:rPr>
          <w:sz w:val="24"/>
        </w:rPr>
      </w:pPr>
      <w:r>
        <w:rPr>
          <w:sz w:val="24"/>
        </w:rPr>
        <w:t>法定代表人或授权代表（签字或盖章）：</w:t>
      </w:r>
    </w:p>
    <w:p>
      <w:pPr>
        <w:tabs>
          <w:tab w:val="left" w:pos="0"/>
        </w:tabs>
        <w:spacing w:line="480" w:lineRule="auto"/>
        <w:ind w:firstLine="480" w:firstLineChars="200"/>
        <w:rPr>
          <w:rFonts w:ascii="宋体" w:hAnsi="宋体" w:cs="微软雅黑"/>
          <w:b/>
          <w:bCs/>
          <w:color w:val="000000"/>
          <w:kern w:val="0"/>
          <w:sz w:val="28"/>
          <w:szCs w:val="28"/>
        </w:rPr>
      </w:pPr>
      <w:r>
        <w:rPr>
          <w:sz w:val="24"/>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C0A16"/>
    <w:rsid w:val="243215C2"/>
    <w:rsid w:val="257567EF"/>
    <w:rsid w:val="260F1301"/>
    <w:rsid w:val="543C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unhideWhenUsed/>
    <w:qFormat/>
    <w:uiPriority w:val="99"/>
    <w:rPr>
      <w:rFonts w:ascii="黑体" w:hAnsi="Arial" w:eastAsia="黑体" w:cs="Times New Roman"/>
      <w:b/>
      <w:sz w:val="28"/>
    </w:rPr>
  </w:style>
  <w:style w:type="character" w:styleId="5">
    <w:name w:val="Hyperlink"/>
    <w:basedOn w:val="4"/>
    <w:qFormat/>
    <w:uiPriority w:val="0"/>
    <w:rPr>
      <w:color w:val="0000FF"/>
      <w:u w:val="single"/>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9">
    <w:name w:val="Char Char Char Char Char Char Char1 Char"/>
    <w:basedOn w:val="1"/>
    <w:uiPriority w:val="0"/>
    <w:rPr>
      <w:rFonts w:ascii="Cambria" w:hAnsi="Cambri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2018-09-19T00:58:00Z</dcterms:created>
  <dc:creator>青春，</dc:creator>
  <cp:lastModifiedBy>青春，</cp:lastModifiedBy>
  <dcterms:modified xsi:type="dcterms:W3CDTF">2018-09-21T07:41:11Z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