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45" w:lineRule="atLeast"/>
        <w:ind w:left="420" w:hanging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冷水机全包保修服务详细要求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eastAsia="zh-CN"/>
        </w:rPr>
        <w:t>一、保修设备型号：核磁共振系统配套用一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台KFRd-125LW/50BAC13机房专用空调，一台CM10-3A</w:t>
      </w:r>
      <w:bookmarkStart w:id="0" w:name="_GoBack"/>
      <w:bookmarkEnd w:id="0"/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冷水机组。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" w:right="0" w:rightChars="0" w:hanging="42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eastAsia="zh-CN"/>
        </w:rPr>
        <w:t>二、保修方式：</w:t>
      </w: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全包期内的所有人工服务费用、备件更换费用、材料费用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" w:right="0" w:rightChars="0" w:hanging="42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  <w:lang w:val="en-US" w:eastAsia="zh-CN"/>
        </w:rPr>
        <w:t>三、保修期限：2年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420" w:right="0" w:rightChars="0" w:hanging="420"/>
        <w:jc w:val="left"/>
        <w:textAlignment w:val="auto"/>
        <w:outlineLvl w:val="9"/>
        <w:rPr>
          <w:rFonts w:ascii="新宋体" w:hAnsi="新宋体" w:eastAsia="新宋体" w:cs="宋体"/>
          <w:color w:val="000000"/>
          <w:kern w:val="0"/>
          <w:sz w:val="24"/>
        </w:rPr>
      </w:pPr>
      <w:r>
        <w:rPr>
          <w:rFonts w:hint="eastAsia" w:ascii="新宋体" w:hAnsi="新宋体" w:eastAsia="新宋体" w:cs="宋体"/>
          <w:color w:val="000000"/>
          <w:kern w:val="0"/>
          <w:sz w:val="27"/>
          <w:szCs w:val="27"/>
        </w:rPr>
        <w:t>四</w:t>
      </w:r>
      <w:r>
        <w:rPr>
          <w:rFonts w:ascii="新宋体" w:hAnsi="新宋体" w:eastAsia="新宋体" w:cs="宋体"/>
          <w:color w:val="000000"/>
          <w:kern w:val="0"/>
          <w:sz w:val="27"/>
          <w:szCs w:val="27"/>
        </w:rPr>
        <w:t>．</w:t>
      </w: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具体保修</w:t>
      </w:r>
      <w:r>
        <w:rPr>
          <w:rFonts w:ascii="新宋体" w:hAnsi="新宋体" w:eastAsia="新宋体" w:cs="宋体"/>
          <w:color w:val="000000"/>
          <w:kern w:val="0"/>
          <w:sz w:val="24"/>
        </w:rPr>
        <w:t>服务</w:t>
      </w: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内容</w:t>
      </w:r>
      <w:r>
        <w:rPr>
          <w:rFonts w:ascii="新宋体" w:hAnsi="新宋体" w:eastAsia="新宋体" w:cs="宋体"/>
          <w:color w:val="000000"/>
          <w:kern w:val="0"/>
          <w:sz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480" w:firstLineChars="200"/>
        <w:jc w:val="left"/>
        <w:textAlignment w:val="auto"/>
        <w:outlineLvl w:val="9"/>
        <w:rPr>
          <w:rFonts w:ascii="新宋体" w:hAnsi="新宋体" w:eastAsia="新宋体" w:cs="宋体"/>
          <w:color w:val="000000"/>
          <w:kern w:val="0"/>
          <w:sz w:val="24"/>
        </w:rPr>
      </w:pPr>
      <w:r>
        <w:rPr>
          <w:rFonts w:ascii="新宋体" w:hAnsi="新宋体" w:eastAsia="新宋体" w:cs="宋体"/>
          <w:color w:val="000000"/>
          <w:kern w:val="0"/>
          <w:sz w:val="24"/>
        </w:rPr>
        <w:t>定期（每年</w:t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至少二</w:t>
      </w:r>
      <w:r>
        <w:rPr>
          <w:rFonts w:ascii="新宋体" w:hAnsi="新宋体" w:eastAsia="新宋体" w:cs="宋体"/>
          <w:color w:val="000000"/>
          <w:kern w:val="0"/>
          <w:sz w:val="24"/>
        </w:rPr>
        <w:t>次</w:t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，如冬季，春季</w:t>
      </w:r>
      <w:r>
        <w:rPr>
          <w:rFonts w:ascii="新宋体" w:hAnsi="新宋体" w:eastAsia="新宋体" w:cs="宋体"/>
          <w:color w:val="000000"/>
          <w:kern w:val="0"/>
          <w:sz w:val="24"/>
        </w:rPr>
        <w:t>）免费提供全面的阶段性巡检</w:t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、</w:t>
      </w:r>
      <w:r>
        <w:rPr>
          <w:rFonts w:ascii="新宋体" w:hAnsi="新宋体" w:eastAsia="新宋体" w:cs="宋体"/>
          <w:color w:val="000000"/>
          <w:kern w:val="0"/>
          <w:sz w:val="24"/>
        </w:rPr>
        <w:t>维护</w:t>
      </w:r>
      <w:r>
        <w:rPr>
          <w:rFonts w:hint="eastAsia" w:ascii="新宋体" w:hAnsi="新宋体" w:eastAsia="新宋体" w:cs="宋体"/>
          <w:color w:val="000000"/>
          <w:kern w:val="0"/>
          <w:sz w:val="24"/>
        </w:rPr>
        <w:t>，</w:t>
      </w:r>
      <w:r>
        <w:rPr>
          <w:rFonts w:ascii="新宋体" w:hAnsi="新宋体" w:eastAsia="新宋体" w:cs="宋体"/>
          <w:color w:val="000000"/>
          <w:kern w:val="0"/>
          <w:sz w:val="24"/>
        </w:rPr>
        <w:t>内容包括：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（一）空调保修内容：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1、保养清洗空气过滤器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2、检查并保养加湿罐，清除加湿罐内的结垢，检查电极连线和接头，对接头进行紧固工作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3、检查、维护给水系统、排水系统，保证其畅通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4、维护保养冷凝器、室外风机的运行状况，调整其启动压力和停止压力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5、检查、调整压力控制器的设置，检查压力控制器外盒的密封性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6、保养膨胀阀、膨胀管、蒸发器、压缩机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7、检查室内外与室外机管路的高低压接头和漏点，防止制冷剂的泄露。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8、对空调机组工况进行调整，对温度、湿度、运行时间、加湿电流的参数进行调整，保证机组在任何情况下都能发挥最大功能。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（二）冷水机保修内容：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1、对冷凝器进行维护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2、冷凝风机及启动、停止压力的调整检测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3、电器及连接的检查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4、对水系统、水泵进行维护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5、检查管路连接系统的渗漏状况，现场允许情况下，对管路进行冲洗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6、制冷系统工况及工作压力的检测调整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7、全面检查工作参数及内部参数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val="en-US" w:eastAsia="zh-CN"/>
        </w:rPr>
        <w:t>8、调整冷水机组系统运行工况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五、急修服务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接到医院报修电话后，立即安排维修人员和用户联系，在确认现场不能排除故障情况下，会立即带备件赶赴现场处理。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六、不定期巡检服务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lang w:eastAsia="zh-CN"/>
        </w:rPr>
        <w:t>除每年两次上门保养外，必须安排工程技术人员不定期上门服务，对机房空调机组、冷水机组进行测试维护，提前杜绝各种故障隐患的发生，保证机房空调机组、冷水机组的正常工作。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35"/>
        <w:jc w:val="left"/>
        <w:rPr>
          <w:rFonts w:ascii="新宋体" w:hAnsi="新宋体" w:eastAsia="新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435"/>
        <w:jc w:val="left"/>
        <w:rPr>
          <w:rFonts w:ascii="新宋体" w:hAnsi="新宋体" w:eastAsia="新宋体" w:cs="宋体"/>
          <w:color w:val="000000"/>
          <w:kern w:val="0"/>
          <w:sz w:val="24"/>
        </w:rPr>
      </w:pPr>
    </w:p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084C"/>
    <w:rsid w:val="6DC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2018-07-19T00:01:00Z</dcterms:created>
  <dc:creator>Administrator</dc:creator>
  <cp:lastModifiedBy>Administrator</cp:lastModifiedBy>
  <dcterms:modified xsi:type="dcterms:W3CDTF">2018-07-19T01:35:17Z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