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项目要求：三楼 </w:t>
      </w:r>
      <w:r>
        <w:rPr>
          <w:rFonts w:ascii="仿宋" w:hAnsi="仿宋" w:eastAsia="仿宋" w:cs="仿宋"/>
          <w:sz w:val="24"/>
        </w:rPr>
        <w:t>3KW,</w:t>
      </w:r>
      <w:r>
        <w:rPr>
          <w:rFonts w:hint="eastAsia" w:ascii="仿宋" w:hAnsi="仿宋" w:eastAsia="仿宋" w:cs="仿宋"/>
          <w:sz w:val="24"/>
        </w:rPr>
        <w:t>四楼15</w:t>
      </w:r>
      <w:r>
        <w:rPr>
          <w:rFonts w:ascii="仿宋" w:hAnsi="仿宋" w:eastAsia="仿宋" w:cs="仿宋"/>
          <w:sz w:val="24"/>
        </w:rPr>
        <w:t>KW</w:t>
      </w:r>
      <w:r>
        <w:rPr>
          <w:rFonts w:hint="eastAsia" w:ascii="仿宋" w:hAnsi="仿宋" w:eastAsia="仿宋" w:cs="仿宋"/>
          <w:sz w:val="24"/>
        </w:rPr>
        <w:t>，五楼 6</w:t>
      </w:r>
      <w:r>
        <w:rPr>
          <w:rFonts w:ascii="仿宋" w:hAnsi="仿宋" w:eastAsia="仿宋" w:cs="仿宋"/>
          <w:sz w:val="24"/>
        </w:rPr>
        <w:t>KW</w:t>
      </w:r>
    </w:p>
    <w:p>
      <w:pPr>
        <w:spacing w:line="36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</w:t>
      </w:r>
      <w:r>
        <w:rPr>
          <w:rFonts w:ascii="仿宋" w:hAnsi="仿宋" w:eastAsia="仿宋" w:cs="仿宋"/>
          <w:color w:val="FF0000"/>
          <w:sz w:val="24"/>
        </w:rPr>
        <w:t>后备时间统一要求</w:t>
      </w:r>
      <w:r>
        <w:rPr>
          <w:rFonts w:hint="eastAsia" w:ascii="仿宋" w:hAnsi="仿宋" w:eastAsia="仿宋" w:cs="仿宋"/>
          <w:color w:val="FF0000"/>
          <w:sz w:val="24"/>
        </w:rPr>
        <w:t>30分钟</w:t>
      </w:r>
    </w:p>
    <w:p>
      <w:pPr>
        <w:widowControl/>
        <w:numPr>
          <w:ilvl w:val="0"/>
          <w:numId w:val="1"/>
        </w:numPr>
        <w:spacing w:line="360" w:lineRule="auto"/>
        <w:ind w:left="408" w:hanging="408" w:hangingChars="17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★要求所投UPS制造商提供生产产品许可证。</w:t>
      </w:r>
    </w:p>
    <w:p>
      <w:pPr>
        <w:widowControl/>
        <w:numPr>
          <w:ilvl w:val="0"/>
          <w:numId w:val="1"/>
        </w:numPr>
        <w:spacing w:line="360" w:lineRule="auto"/>
        <w:ind w:left="408" w:hanging="408" w:hangingChars="17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★所投设备或制造商具备：生产厂商ISO质量体系认证。</w:t>
      </w:r>
    </w:p>
    <w:p>
      <w:pPr>
        <w:widowControl/>
        <w:numPr>
          <w:ilvl w:val="0"/>
          <w:numId w:val="1"/>
        </w:numPr>
        <w:spacing w:line="360" w:lineRule="auto"/>
        <w:ind w:left="408" w:hanging="408" w:hangingChars="17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★所供产品必须为自主研发，UPS所使用的控制软件需提供软件著作权证书</w:t>
      </w:r>
    </w:p>
    <w:p>
      <w:pPr>
        <w:widowControl/>
        <w:numPr>
          <w:ilvl w:val="0"/>
          <w:numId w:val="1"/>
        </w:numPr>
        <w:spacing w:line="360" w:lineRule="auto"/>
        <w:ind w:left="408" w:hanging="408" w:hangingChars="17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★</w:t>
      </w:r>
      <w:r>
        <w:rPr>
          <w:rFonts w:hint="eastAsia" w:ascii="仿宋" w:hAnsi="仿宋" w:eastAsia="仿宋" w:cs="仿宋"/>
          <w:sz w:val="24"/>
        </w:rPr>
        <w:t>所投的UPS和蓄电池必须提供原生产厂家授权书原件，原生产厂家三年服务承诺书原件</w:t>
      </w:r>
    </w:p>
    <w:p>
      <w:pPr>
        <w:widowControl/>
        <w:numPr>
          <w:ilvl w:val="0"/>
          <w:numId w:val="1"/>
        </w:numPr>
        <w:spacing w:line="360" w:lineRule="auto"/>
        <w:ind w:left="408" w:hanging="408" w:hangingChars="17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★</w:t>
      </w:r>
      <w:r>
        <w:rPr>
          <w:rFonts w:hint="eastAsia" w:ascii="仿宋" w:hAnsi="仿宋" w:eastAsia="仿宋" w:cs="仿宋"/>
          <w:sz w:val="24"/>
        </w:rPr>
        <w:t xml:space="preserve">为确保售后服务的可靠性，要求厂家在安徽省有独立的售后服务机构，提供证明； </w:t>
      </w:r>
    </w:p>
    <w:p>
      <w:pPr>
        <w:widowControl/>
        <w:numPr>
          <w:ilvl w:val="0"/>
          <w:numId w:val="1"/>
        </w:numPr>
        <w:spacing w:line="360" w:lineRule="auto"/>
        <w:ind w:left="408" w:hanging="408" w:hangingChars="17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(1)货物主要技术数据和运行性能的详细描述及提供必要的三维图；</w:t>
      </w:r>
      <w:r>
        <w:rPr>
          <w:rFonts w:hint="eastAsia" w:ascii="仿宋" w:hAnsi="仿宋" w:eastAsia="仿宋" w:cs="仿宋"/>
          <w:kern w:val="0"/>
          <w:sz w:val="24"/>
        </w:rPr>
        <w:br w:type="textWrapping"/>
      </w:r>
      <w:r>
        <w:rPr>
          <w:rFonts w:hint="eastAsia" w:ascii="仿宋" w:hAnsi="仿宋" w:eastAsia="仿宋" w:cs="仿宋"/>
          <w:kern w:val="0"/>
          <w:sz w:val="24"/>
        </w:rPr>
        <w:t>(2)关键元器件明细表(包括制造厂名、国别和价格)；</w:t>
      </w:r>
      <w:r>
        <w:rPr>
          <w:rFonts w:hint="eastAsia" w:ascii="仿宋" w:hAnsi="仿宋" w:eastAsia="仿宋" w:cs="仿宋"/>
          <w:kern w:val="0"/>
          <w:sz w:val="24"/>
        </w:rPr>
        <w:br w:type="textWrapping"/>
      </w:r>
      <w:r>
        <w:rPr>
          <w:rFonts w:hint="eastAsia" w:ascii="仿宋" w:hAnsi="仿宋" w:eastAsia="仿宋" w:cs="仿宋"/>
          <w:kern w:val="0"/>
          <w:sz w:val="24"/>
        </w:rPr>
        <w:t>(3)产品制造、安装、验收标准；</w:t>
      </w:r>
    </w:p>
    <w:p>
      <w:pPr>
        <w:widowControl/>
        <w:spacing w:line="360" w:lineRule="auto"/>
        <w:ind w:left="408"/>
        <w:rPr>
          <w:rFonts w:ascii="仿宋" w:hAnsi="仿宋" w:eastAsia="仿宋" w:cs="仿宋"/>
          <w:sz w:val="24"/>
        </w:rPr>
      </w:pPr>
    </w:p>
    <w:p>
      <w:pPr>
        <w:widowControl/>
        <w:spacing w:line="360" w:lineRule="auto"/>
        <w:ind w:left="-357" w:leftChars="-170"/>
        <w:rPr>
          <w:rFonts w:ascii="仿宋" w:hAnsi="仿宋" w:eastAsia="仿宋" w:cs="仿宋"/>
          <w:sz w:val="24"/>
        </w:rPr>
      </w:pPr>
    </w:p>
    <w:p>
      <w:pPr>
        <w:widowControl/>
        <w:spacing w:line="360" w:lineRule="auto"/>
        <w:ind w:left="-357" w:leftChars="-170"/>
        <w:rPr>
          <w:rFonts w:ascii="仿宋" w:hAnsi="仿宋" w:eastAsia="仿宋" w:cs="仿宋"/>
          <w:kern w:val="0"/>
          <w:sz w:val="24"/>
        </w:rPr>
      </w:pPr>
    </w:p>
    <w:p>
      <w:pPr>
        <w:spacing w:line="360" w:lineRule="auto"/>
        <w:rPr>
          <w:rFonts w:ascii="仿宋" w:hAnsi="仿宋" w:eastAsia="仿宋" w:cs="仿宋"/>
          <w:b/>
          <w:bCs/>
          <w:kern w:val="0"/>
          <w:sz w:val="36"/>
          <w:szCs w:val="36"/>
        </w:rPr>
      </w:pPr>
    </w:p>
    <w:p>
      <w:pPr>
        <w:spacing w:line="360" w:lineRule="auto"/>
        <w:outlineLvl w:val="0"/>
        <w:rPr>
          <w:rFonts w:ascii="仿宋" w:hAnsi="仿宋" w:eastAsia="仿宋" w:cs="仿宋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</w:rPr>
        <w:t>15K</w:t>
      </w:r>
      <w:r>
        <w:rPr>
          <w:rFonts w:ascii="仿宋" w:hAnsi="仿宋" w:eastAsia="仿宋" w:cs="仿宋"/>
          <w:b/>
          <w:bCs/>
          <w:kern w:val="0"/>
          <w:sz w:val="36"/>
          <w:szCs w:val="36"/>
        </w:rPr>
        <w:t>W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</w:rPr>
        <w:t>技术参数</w:t>
      </w:r>
    </w:p>
    <w:p>
      <w:pPr>
        <w:pStyle w:val="7"/>
        <w:spacing w:line="360" w:lineRule="auto"/>
        <w:ind w:left="-420" w:leftChars="-200" w:firstLine="0" w:firstLineChars="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★15KVA三进单出/单进单出（现场可调，验收时现场测试）UPS主机，输入相电压范围：120～275Vac，频率范围：45~64，输入功率因数：满载时≥0.99，电池输入电压：192V(可选204VDC/216VDC/228VDC/240VDC)，输出电压：220Vac±1%，输出频率（电池模式）：50±0.05%（电池模式），输出功率因数：0.9，过载能力：105%~125%维持1分钟；125%~150% 30sec；智能化电池管理系统，可方便对电池进行均浮充管理，过充与过放电的管理，延长蓄电池寿命。</w:t>
      </w:r>
    </w:p>
    <w:p>
      <w:pPr>
        <w:widowControl/>
        <w:spacing w:line="360" w:lineRule="auto"/>
        <w:ind w:left="-357" w:leftChars="-17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2.★UPS充电板为1+1冗余，供货时需现场验证，且必须具备过温保护功能，保证电池组的可靠充电。</w:t>
      </w:r>
    </w:p>
    <w:p>
      <w:pPr>
        <w:widowControl/>
        <w:spacing w:line="360" w:lineRule="auto"/>
        <w:ind w:left="-357" w:leftChars="-17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3.★配置不少于16节12V38AH蓄电池。                                                                                                                                                           </w:t>
      </w:r>
    </w:p>
    <w:p>
      <w:pPr>
        <w:widowControl/>
        <w:spacing w:line="360" w:lineRule="auto"/>
        <w:ind w:left="-357" w:leftChars="-17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4.可任意在线并联扩容或N+1冗余并联，并机台数≥3台，各并联设备无主从之分，避免单一故障点。无需任何附件可实现N+1并联.                                                                                                                            具备市电异常的快速检测方法，保证市电异常不影响UPS正常工作并及时发布准确的异常数据并中/英文LCD大液晶显示，1000条历史记录功能，准确显示UPS工作状态，具有实时监控、自我诊断、智能查询、自动告警、自动存盘等功能</w:t>
      </w:r>
    </w:p>
    <w:p>
      <w:pPr>
        <w:widowControl/>
        <w:spacing w:line="360" w:lineRule="auto"/>
        <w:ind w:left="-357" w:leftChars="-170" w:firstLine="361" w:firstLineChars="100"/>
        <w:outlineLvl w:val="0"/>
        <w:rPr>
          <w:rFonts w:ascii="仿宋" w:hAnsi="仿宋" w:eastAsia="仿宋" w:cs="仿宋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</w:rPr>
        <w:t>6K</w:t>
      </w:r>
      <w:r>
        <w:rPr>
          <w:rFonts w:ascii="仿宋" w:hAnsi="仿宋" w:eastAsia="仿宋" w:cs="仿宋"/>
          <w:b/>
          <w:bCs/>
          <w:kern w:val="0"/>
          <w:sz w:val="36"/>
          <w:szCs w:val="36"/>
        </w:rPr>
        <w:t>W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</w:rPr>
        <w:t>技术参数</w:t>
      </w:r>
    </w:p>
    <w:p>
      <w:pPr>
        <w:widowControl/>
        <w:numPr>
          <w:ilvl w:val="0"/>
          <w:numId w:val="2"/>
        </w:numPr>
        <w:spacing w:line="360" w:lineRule="auto"/>
        <w:ind w:left="-357" w:leftChars="-17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★主机为在线式双变换单进单出类模块化设计6KVA。</w:t>
      </w:r>
    </w:p>
    <w:p>
      <w:pPr>
        <w:widowControl/>
        <w:numPr>
          <w:ilvl w:val="0"/>
          <w:numId w:val="2"/>
        </w:numPr>
        <w:spacing w:line="360" w:lineRule="auto"/>
        <w:ind w:left="-357" w:leftChars="-17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 xml:space="preserve">★电压范围：210～275Vac ；频率范围：40Hz-70Hz；连接:单相二线 + 接地；THDI/ 输入谐波失真:&lt; 5% 非线性满载；输入功率因数:≧≥ 0.99；输出电压:220VAC；输出精度:±2%；连接:单相二线 + 接地   </w:t>
      </w:r>
    </w:p>
    <w:p>
      <w:pPr>
        <w:widowControl/>
        <w:numPr>
          <w:ilvl w:val="0"/>
          <w:numId w:val="2"/>
        </w:numPr>
        <w:spacing w:line="360" w:lineRule="auto"/>
        <w:ind w:left="-357" w:leftChars="-17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 xml:space="preserve">★输出频率:50/60Hz±0.2Hz   输出谐波失真:&lt;2% THD 线性负载  &lt;4% THD 非线性负载  输出波形:纯净正弦输出   </w:t>
      </w:r>
    </w:p>
    <w:p>
      <w:pPr>
        <w:widowControl/>
        <w:numPr>
          <w:ilvl w:val="0"/>
          <w:numId w:val="2"/>
        </w:numPr>
        <w:spacing w:line="360" w:lineRule="auto"/>
        <w:ind w:left="-357" w:leftChars="-17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 xml:space="preserve">★过载能力:市电模式：1min @ 105%-125% 负载  30s @ 125%-150% 负载   </w:t>
      </w:r>
    </w:p>
    <w:p>
      <w:pPr>
        <w:widowControl/>
        <w:numPr>
          <w:ilvl w:val="0"/>
          <w:numId w:val="2"/>
        </w:numPr>
        <w:spacing w:line="360" w:lineRule="auto"/>
        <w:ind w:left="-357" w:leftChars="-17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★整机效率：市电模式：Up to 94%  ECO高效模式：Up to 98%</w:t>
      </w:r>
    </w:p>
    <w:p>
      <w:pPr>
        <w:widowControl/>
        <w:numPr>
          <w:ilvl w:val="0"/>
          <w:numId w:val="2"/>
        </w:numPr>
        <w:spacing w:line="360" w:lineRule="auto"/>
        <w:ind w:left="-357" w:leftChars="-17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宋体"/>
          <w:sz w:val="24"/>
        </w:rPr>
        <w:t>可任意在线并联扩容或N+1冗余并联，并机台数≥3台，各并联设备无主从之分，避免单一故障点。无需任何附件可实现N+1并联.                                                                                                                            具备市电异常的快速检测方法，保证市电异常不影响UPS正常工作并及时发布准确的异常数据并中/英文LCD大液晶显示，1000条历史记录功能，准确显示UPS工作状态，具有实时监控、自我诊断、智能查询、自动告警、自动存盘等功能</w:t>
      </w:r>
    </w:p>
    <w:p>
      <w:pPr>
        <w:widowControl/>
        <w:spacing w:line="360" w:lineRule="auto"/>
        <w:rPr>
          <w:rFonts w:ascii="仿宋" w:hAnsi="仿宋" w:eastAsia="仿宋" w:cs="仿宋"/>
          <w:kern w:val="0"/>
          <w:sz w:val="24"/>
        </w:rPr>
      </w:pPr>
    </w:p>
    <w:p>
      <w:pPr>
        <w:widowControl/>
        <w:spacing w:line="360" w:lineRule="auto"/>
        <w:rPr>
          <w:rFonts w:ascii="仿宋" w:hAnsi="仿宋" w:eastAsia="仿宋" w:cs="仿宋"/>
          <w:kern w:val="0"/>
          <w:sz w:val="24"/>
        </w:rPr>
      </w:pPr>
    </w:p>
    <w:p>
      <w:pPr>
        <w:spacing w:line="360" w:lineRule="auto"/>
        <w:outlineLvl w:val="0"/>
        <w:rPr>
          <w:rFonts w:ascii="仿宋" w:hAnsi="仿宋" w:eastAsia="仿宋" w:cs="仿宋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</w:rPr>
        <w:t>3K</w:t>
      </w:r>
      <w:r>
        <w:rPr>
          <w:rFonts w:ascii="仿宋" w:hAnsi="仿宋" w:eastAsia="仿宋" w:cs="仿宋"/>
          <w:b/>
          <w:bCs/>
          <w:kern w:val="0"/>
          <w:sz w:val="36"/>
          <w:szCs w:val="36"/>
        </w:rPr>
        <w:t>W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</w:rPr>
        <w:t>技术参数</w:t>
      </w:r>
    </w:p>
    <w:p>
      <w:pPr>
        <w:spacing w:line="360" w:lineRule="auto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1.★主机为在线式双变换单进单出3KVA，主机外置12V24AH池16只。</w:t>
      </w:r>
    </w:p>
    <w:p>
      <w:pPr>
        <w:widowControl/>
        <w:spacing w:line="360" w:lineRule="auto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 xml:space="preserve">2 ★电压范围：210～275Vac ；频率范围：40Hz-70Hz；连接:单相二线 + 接地；THDI/ 输入谐波失真:&lt; 5% 非线性满载；输入功率因数:≧≥ 0.99；输出电压:220VAC；输出精度:±2%；连接:单相二线 + 接地   </w:t>
      </w:r>
    </w:p>
    <w:p>
      <w:pPr>
        <w:widowControl/>
        <w:spacing w:line="360" w:lineRule="auto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 xml:space="preserve">3.★输出频率:50/60Hz±0.2Hz   输出谐波失真:&lt;2% THD 线性负载  &lt;4% THD 非线性负载  输出波形:纯净正弦输出   </w:t>
      </w:r>
    </w:p>
    <w:p>
      <w:pPr>
        <w:widowControl/>
        <w:spacing w:line="360" w:lineRule="auto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 xml:space="preserve">4.★过载能力:市电模式：1min @ 105%-125% 负载  30s @ 125%-150% 负载   </w:t>
      </w:r>
    </w:p>
    <w:p>
      <w:pPr>
        <w:widowControl/>
        <w:spacing w:line="360" w:lineRule="auto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5.★整机效率：市电模式：Up to 94%  ECO高效模式：Up to 98%</w:t>
      </w:r>
    </w:p>
    <w:p>
      <w:pPr>
        <w:widowControl/>
        <w:spacing w:line="360" w:lineRule="auto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6.★UPS充电板为1+1冗余，供货时需现场验证，且必须具备过温保护功能，保证电池组的可靠充电。</w:t>
      </w:r>
    </w:p>
    <w:p>
      <w:pPr>
        <w:widowControl/>
        <w:spacing w:line="360" w:lineRule="auto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 xml:space="preserve"> 7.★双微处理器提供了包括：UPS运行，电池管理，自动启动，系统关机及实时负载等检测功能。</w:t>
      </w:r>
    </w:p>
    <w:p>
      <w:pPr>
        <w:widowControl/>
        <w:spacing w:line="360" w:lineRule="auto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8.★整机冷却为风机通风（风速随负载变化）；防护等级≥IP20；逆变器/旁路转换时间为（过载）0 ms；逆变器/旁路转换时间为（逆变器故障）1ms。</w:t>
      </w:r>
    </w:p>
    <w:p>
      <w:pPr>
        <w:widowControl/>
        <w:spacing w:line="360" w:lineRule="auto"/>
        <w:rPr>
          <w:rFonts w:hint="eastAsia" w:ascii="仿宋" w:hAnsi="仿宋" w:eastAsia="仿宋" w:cs="宋体"/>
          <w:sz w:val="24"/>
          <w:lang w:eastAsia="zh-CN"/>
        </w:rPr>
      </w:pPr>
      <w:r>
        <w:rPr>
          <w:rFonts w:hint="eastAsia" w:ascii="仿宋" w:hAnsi="仿宋" w:eastAsia="仿宋" w:cs="宋体"/>
          <w:sz w:val="24"/>
        </w:rPr>
        <w:t>9.</w:t>
      </w:r>
      <w:r>
        <w:rPr>
          <w:rFonts w:hint="eastAsia" w:ascii="仿宋" w:hAnsi="仿宋" w:eastAsia="仿宋" w:cs="仿宋"/>
          <w:kern w:val="0"/>
          <w:sz w:val="24"/>
        </w:rPr>
        <w:t>★</w:t>
      </w:r>
      <w:r>
        <w:rPr>
          <w:rFonts w:hint="eastAsia" w:ascii="仿宋" w:hAnsi="仿宋" w:eastAsia="仿宋" w:cs="宋体"/>
          <w:sz w:val="24"/>
        </w:rPr>
        <w:t>可任意在线并联扩容或N+1冗余并联，并机台数≥3台，各并联设备无主从之分，避免单一故障点。无需任何附件可实现N+1并联.                                                                                                                            具备市电异常的快速检测方法，保证市电异常不影响UPS正常工作并及时发布准确的异常数据并中/英文LCD大液晶显示，1000条历史记录功能，准确显示UPS工作状态，具有实时监控、自我诊断、智能查询、自动告警、自动存盘等功能</w:t>
      </w:r>
      <w:r>
        <w:rPr>
          <w:rFonts w:hint="eastAsia" w:ascii="仿宋" w:hAnsi="仿宋" w:eastAsia="仿宋" w:cs="宋体"/>
          <w:sz w:val="24"/>
          <w:lang w:eastAsia="zh-CN"/>
        </w:rPr>
        <w:t>。</w:t>
      </w:r>
      <w:bookmarkStart w:id="0" w:name="_GoBack"/>
      <w:bookmarkEnd w:id="0"/>
    </w:p>
    <w:p>
      <w:pPr>
        <w:spacing w:line="360" w:lineRule="auto"/>
        <w:ind w:firstLine="420"/>
        <w:rPr>
          <w:rFonts w:ascii="仿宋" w:hAnsi="仿宋" w:eastAsia="仿宋" w:cs="仿宋"/>
          <w:kern w:val="0"/>
          <w:sz w:val="24"/>
        </w:rPr>
      </w:pPr>
    </w:p>
    <w:p>
      <w:pPr>
        <w:rPr>
          <w:rFonts w:ascii="仿宋" w:hAnsi="仿宋" w:eastAsia="仿宋" w:cs="仿宋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D1BA9"/>
    <w:multiLevelType w:val="multilevel"/>
    <w:tmpl w:val="5A8D1BA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C9E2E3"/>
    <w:multiLevelType w:val="singleLevel"/>
    <w:tmpl w:val="5AC9E2E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0199"/>
    <w:rsid w:val="001E7E71"/>
    <w:rsid w:val="002A33BE"/>
    <w:rsid w:val="00447A78"/>
    <w:rsid w:val="00573D5C"/>
    <w:rsid w:val="00590A42"/>
    <w:rsid w:val="00C05E79"/>
    <w:rsid w:val="00D70199"/>
    <w:rsid w:val="00DD5301"/>
    <w:rsid w:val="00E71E26"/>
    <w:rsid w:val="4EE60639"/>
    <w:rsid w:val="5D56139B"/>
    <w:rsid w:val="794C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0"/>
    <w:semiHidden/>
    <w:unhideWhenUsed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文档结构图 Char"/>
    <w:basedOn w:val="5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379</Words>
  <Characters>2165</Characters>
  <Lines>18</Lines>
  <Paragraphs>5</Paragraphs>
  <TotalTime>17</TotalTime>
  <ScaleCrop>false</ScaleCrop>
  <LinksUpToDate>false</LinksUpToDate>
  <CharactersWithSpaces>2539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2018-04-11T04:09:00Z</dcterms:created>
  <dc:creator>银鹤 王</dc:creator>
  <cp:lastModifiedBy>青春，</cp:lastModifiedBy>
  <dcterms:modified xsi:type="dcterms:W3CDTF">2018-07-06T09:43:25Z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