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6EB57C">
      <w:pPr>
        <w:jc w:val="center"/>
        <w:rPr>
          <w:rFonts w:ascii="宋体" w:hAnsi="宋体" w:eastAsia="宋体" w:cs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</w:rPr>
        <w:t>安徽省医疗服务信息社会公开内容（202</w:t>
      </w:r>
      <w:r>
        <w:rPr>
          <w:rFonts w:hint="eastAsia" w:ascii="宋体" w:hAnsi="宋体" w:cs="宋体"/>
          <w:b/>
          <w:bCs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</w:rPr>
        <w:t>年第</w:t>
      </w:r>
      <w:r>
        <w:rPr>
          <w:rFonts w:hint="eastAsia" w:ascii="宋体" w:hAnsi="宋体" w:cs="宋体"/>
          <w:b/>
          <w:bCs/>
          <w:color w:val="000000"/>
          <w:kern w:val="0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</w:rPr>
        <w:t>季度）</w:t>
      </w:r>
    </w:p>
    <w:tbl>
      <w:tblPr>
        <w:tblStyle w:val="2"/>
        <w:tblW w:w="928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3003"/>
        <w:gridCol w:w="2084"/>
        <w:gridCol w:w="1288"/>
        <w:gridCol w:w="1288"/>
      </w:tblGrid>
      <w:tr w14:paraId="4135CD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B3FF1F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信息分类</w:t>
            </w: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7175B5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指标项目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0D5B1E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本期值数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6C01A0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上期值数</w:t>
            </w:r>
          </w:p>
        </w:tc>
      </w:tr>
      <w:tr w14:paraId="59D5A8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620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32A73D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1.基本情况</w:t>
            </w:r>
          </w:p>
        </w:tc>
        <w:tc>
          <w:tcPr>
            <w:tcW w:w="30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714DBB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1.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</w:rPr>
              <w:t>重点（特色）专科</w:t>
            </w:r>
          </w:p>
        </w:tc>
        <w:tc>
          <w:tcPr>
            <w:tcW w:w="20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E95663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7474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E8D7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  <w:t>5</w:t>
            </w:r>
          </w:p>
        </w:tc>
      </w:tr>
      <w:tr w14:paraId="5B52FE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88072A4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0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E68DB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E3942B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省级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BAAF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7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6E4F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7</w:t>
            </w:r>
          </w:p>
        </w:tc>
      </w:tr>
      <w:tr w14:paraId="643853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A32105A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0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D2DB86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566B89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市级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502C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0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38AB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0</w:t>
            </w:r>
          </w:p>
        </w:tc>
      </w:tr>
      <w:tr w14:paraId="6041F9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75700F9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0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7BDD0A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792EB4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院级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EBDB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0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7E27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0</w:t>
            </w:r>
          </w:p>
        </w:tc>
      </w:tr>
      <w:tr w14:paraId="645478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336332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648FB8">
            <w:pPr>
              <w:widowControl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1.2 “江淮名医”人数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D0FE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A714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  <w:t>5</w:t>
            </w:r>
          </w:p>
        </w:tc>
      </w:tr>
      <w:tr w14:paraId="0436B1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F899A01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364212">
            <w:pPr>
              <w:widowControl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1.3 床医比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8A13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2.31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0F0D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2.31</w:t>
            </w:r>
          </w:p>
        </w:tc>
      </w:tr>
      <w:tr w14:paraId="5435A6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08C486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7302F4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1.4 床护比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1686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2.11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8D04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2.10</w:t>
            </w:r>
          </w:p>
        </w:tc>
      </w:tr>
      <w:tr w14:paraId="32E02D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303FE0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2.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</w:rPr>
              <w:t>医疗费用</w:t>
            </w: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21E0CE"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2.1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</w:rPr>
              <w:t>门诊患者人均医疗费用（元）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E32F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335.31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7C75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357.44</w:t>
            </w:r>
          </w:p>
        </w:tc>
      </w:tr>
      <w:tr w14:paraId="3E1CC5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F5AC49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FB360A"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2.2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</w:rPr>
              <w:t>出院患者人均医疗费用(元)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8F8F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11292.71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A571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10917.39</w:t>
            </w:r>
          </w:p>
        </w:tc>
      </w:tr>
      <w:tr w14:paraId="26B5A6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6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82EE96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796CD9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2.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3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</w:rPr>
              <w:t>医疗机构住院患者单病种平均费用（见附件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</w:rPr>
              <w:t>）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7968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BF74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/>
                <w:color w:val="auto"/>
                <w:highlight w:val="yellow"/>
              </w:rPr>
            </w:pPr>
          </w:p>
        </w:tc>
      </w:tr>
      <w:tr w14:paraId="21343C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16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122A6D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00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3498EC"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2.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4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</w:rPr>
              <w:t>基本医保报销比例（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%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</w:rPr>
              <w:t>）</w:t>
            </w:r>
          </w:p>
        </w:tc>
        <w:tc>
          <w:tcPr>
            <w:tcW w:w="20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6937C9">
            <w:pPr>
              <w:widowControl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城镇职工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D39F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82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42D6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81</w:t>
            </w:r>
          </w:p>
        </w:tc>
      </w:tr>
      <w:tr w14:paraId="3F8214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6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95E6FD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00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9E65CC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7A29C7">
            <w:pPr>
              <w:widowControl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城镇居民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998F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66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D1C4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61</w:t>
            </w:r>
          </w:p>
        </w:tc>
      </w:tr>
      <w:tr w14:paraId="4B0E7E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62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5293C5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3.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</w:rPr>
              <w:t>医疗质量</w:t>
            </w: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5763D5"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3.1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</w:rPr>
              <w:t>治愈好转率（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%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</w:rPr>
              <w:t>）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6FBE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97.27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CB92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98.02</w:t>
            </w:r>
          </w:p>
        </w:tc>
      </w:tr>
      <w:tr w14:paraId="09CC11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968F07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4653D6"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3.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</w:rPr>
              <w:t>手术前后诊断符合率（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%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</w:rPr>
              <w:t>）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AB66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88.94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A279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94.79</w:t>
            </w:r>
          </w:p>
        </w:tc>
      </w:tr>
      <w:tr w14:paraId="2663F2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CF3884D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492CC6"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3.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3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</w:rPr>
              <w:t>急诊抢救成功率（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%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</w:rPr>
              <w:t>）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5154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0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8734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0</w:t>
            </w:r>
          </w:p>
        </w:tc>
      </w:tr>
      <w:tr w14:paraId="194619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CCFADE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9CE7B4"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3.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4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</w:rPr>
              <w:t>抗菌药物使用强度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72FB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26.93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3E8E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30.87</w:t>
            </w:r>
          </w:p>
        </w:tc>
      </w:tr>
      <w:tr w14:paraId="7080C4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09F5508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348BCD"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  <w:t>3.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  <w:t>5门诊输液率（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  <w:t>%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  <w:t>）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30DB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0.92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35DB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/>
                <w:color w:val="auto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0.94</w:t>
            </w:r>
          </w:p>
        </w:tc>
      </w:tr>
      <w:tr w14:paraId="455247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7F8BD74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857662"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3.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6无菌手术切口感染率（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%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）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E6C2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0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634F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0</w:t>
            </w:r>
          </w:p>
        </w:tc>
      </w:tr>
      <w:tr w14:paraId="679D3B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A3578FB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02732C"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3.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7住院患者压疮发生率（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%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）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45C2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0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DCFA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0</w:t>
            </w:r>
          </w:p>
        </w:tc>
      </w:tr>
      <w:tr w14:paraId="25F826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2D7378C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8F7C01"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3.8 出院患者手术占比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B674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14.34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5771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15.62</w:t>
            </w:r>
          </w:p>
        </w:tc>
      </w:tr>
      <w:tr w14:paraId="594CD5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831ED9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9DF60E"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3.9 手术患者并发症发生率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449E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0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9DD4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0</w:t>
            </w:r>
          </w:p>
        </w:tc>
      </w:tr>
      <w:tr w14:paraId="6B8C34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62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1E27AD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4.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</w:rPr>
              <w:t>运行效率</w:t>
            </w: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E52DEA"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  <w:t>4.1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  <w:t>门诊患者平均预约诊疗率（%）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B802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52.5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0B3C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/>
                <w:color w:val="auto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55.4</w:t>
            </w:r>
          </w:p>
        </w:tc>
      </w:tr>
      <w:tr w14:paraId="7E506D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85E48B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F91CE5"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  <w:t>4.2门诊患者预约后平均等待时间（分钟）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4F91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8.85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678A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/>
                <w:color w:val="auto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8.38</w:t>
            </w:r>
          </w:p>
        </w:tc>
      </w:tr>
      <w:tr w14:paraId="50AD0B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411E180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0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129334"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4.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3术前待床（天）</w:t>
            </w:r>
          </w:p>
        </w:tc>
        <w:tc>
          <w:tcPr>
            <w:tcW w:w="20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DCBC3F"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二类手术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D369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2.91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CD50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2.32</w:t>
            </w:r>
          </w:p>
        </w:tc>
      </w:tr>
      <w:tr w14:paraId="25B4CF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FF9811D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0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DE08FB"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73160D"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三类手术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8B53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2.51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8A5B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2.33</w:t>
            </w:r>
          </w:p>
        </w:tc>
      </w:tr>
      <w:tr w14:paraId="2C8445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06656B9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0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34699A"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403D9D"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四类手术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95F0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2.24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8B5C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2.16</w:t>
            </w:r>
          </w:p>
        </w:tc>
      </w:tr>
      <w:tr w14:paraId="512C59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8E95A28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8CFD6B"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4.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4病床使用率（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%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）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6BC1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95.12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8449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83.15</w:t>
            </w:r>
          </w:p>
        </w:tc>
      </w:tr>
      <w:tr w14:paraId="4E30F0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9DBCD9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E093D2"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4.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5出院者平均住院日（天）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F838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11.81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AD47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11.10</w:t>
            </w:r>
          </w:p>
        </w:tc>
      </w:tr>
      <w:tr w14:paraId="6AB172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2D0375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DD9C60"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4.6 门诊人次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6C0C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50551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5714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/>
                <w:color w:val="auto"/>
                <w:sz w:val="22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44078</w:t>
            </w:r>
          </w:p>
        </w:tc>
      </w:tr>
      <w:tr w14:paraId="00B13E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22327F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13B955"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4.7 出院人次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99FD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4765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CCB5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3979</w:t>
            </w:r>
          </w:p>
        </w:tc>
      </w:tr>
      <w:tr w14:paraId="5ECB49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62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1D8D094A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5.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</w:rPr>
              <w:t>患者满意度</w:t>
            </w: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3B83FB">
            <w:pPr>
              <w:widowControl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总体满意度（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%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）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E333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98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9BE4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98</w:t>
            </w:r>
          </w:p>
        </w:tc>
      </w:tr>
      <w:tr w14:paraId="062C2B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E3C7D7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6.服务承诺</w:t>
            </w:r>
          </w:p>
        </w:tc>
        <w:tc>
          <w:tcPr>
            <w:tcW w:w="766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CAB194">
            <w:pPr>
              <w:jc w:val="left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医疗机构服务承诺内容</w:t>
            </w:r>
          </w:p>
        </w:tc>
      </w:tr>
    </w:tbl>
    <w:p w14:paraId="0FAC2122"/>
    <w:p w14:paraId="5F456F72">
      <w:pPr>
        <w:jc w:val="center"/>
        <w:rPr>
          <w:rFonts w:ascii="宋体" w:hAnsi="宋体" w:eastAsia="宋体" w:cs="宋体"/>
          <w:b/>
          <w:bCs/>
          <w:color w:val="000000"/>
          <w:kern w:val="0"/>
          <w:sz w:val="32"/>
          <w:szCs w:val="32"/>
        </w:rPr>
      </w:pPr>
    </w:p>
    <w:p w14:paraId="783FB21E">
      <w:pPr>
        <w:jc w:val="center"/>
        <w:rPr>
          <w:rFonts w:ascii="宋体" w:hAnsi="宋体" w:eastAsia="宋体" w:cs="宋体"/>
          <w:b/>
          <w:bCs/>
          <w:kern w:val="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</w:rPr>
        <w:t>医疗机构住院患者单病种平均费用（202</w:t>
      </w:r>
      <w:r>
        <w:rPr>
          <w:rFonts w:hint="eastAsia" w:ascii="宋体" w:hAnsi="宋体" w:cs="宋体"/>
          <w:b/>
          <w:bCs/>
          <w:kern w:val="0"/>
          <w:sz w:val="32"/>
          <w:szCs w:val="32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kern w:val="0"/>
          <w:sz w:val="32"/>
          <w:szCs w:val="32"/>
        </w:rPr>
        <w:t>年第</w:t>
      </w:r>
      <w:r>
        <w:rPr>
          <w:rFonts w:hint="eastAsia" w:ascii="宋体" w:hAnsi="宋体" w:cs="宋体"/>
          <w:b/>
          <w:bCs/>
          <w:kern w:val="0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宋体"/>
          <w:b/>
          <w:bCs/>
          <w:kern w:val="0"/>
          <w:sz w:val="32"/>
          <w:szCs w:val="32"/>
        </w:rPr>
        <w:t>季度）</w:t>
      </w:r>
    </w:p>
    <w:tbl>
      <w:tblPr>
        <w:tblStyle w:val="2"/>
        <w:tblW w:w="91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"/>
        <w:gridCol w:w="2655"/>
        <w:gridCol w:w="2453"/>
        <w:gridCol w:w="1620"/>
        <w:gridCol w:w="1492"/>
      </w:tblGrid>
      <w:tr w14:paraId="73959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01" w:type="dxa"/>
            <w:vMerge w:val="restart"/>
            <w:shd w:val="clear" w:color="auto" w:fill="auto"/>
            <w:vAlign w:val="center"/>
          </w:tcPr>
          <w:p w14:paraId="1DF4A64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3505980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疾病名</w:t>
            </w:r>
          </w:p>
        </w:tc>
        <w:tc>
          <w:tcPr>
            <w:tcW w:w="2453" w:type="dxa"/>
            <w:vMerge w:val="restart"/>
            <w:shd w:val="clear" w:color="auto" w:fill="auto"/>
            <w:vAlign w:val="center"/>
          </w:tcPr>
          <w:p w14:paraId="250DB29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术式</w:t>
            </w:r>
          </w:p>
        </w:tc>
        <w:tc>
          <w:tcPr>
            <w:tcW w:w="1620" w:type="dxa"/>
            <w:vMerge w:val="restart"/>
            <w:shd w:val="clear" w:color="auto" w:fill="auto"/>
            <w:vAlign w:val="center"/>
          </w:tcPr>
          <w:p w14:paraId="1EC7C30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本期平均费用（元）</w:t>
            </w:r>
          </w:p>
        </w:tc>
        <w:tc>
          <w:tcPr>
            <w:tcW w:w="1492" w:type="dxa"/>
            <w:vMerge w:val="restart"/>
            <w:shd w:val="clear" w:color="auto" w:fill="auto"/>
            <w:vAlign w:val="center"/>
          </w:tcPr>
          <w:p w14:paraId="63D75B2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上期平均费用（元）</w:t>
            </w:r>
          </w:p>
        </w:tc>
      </w:tr>
      <w:tr w14:paraId="3B308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01" w:type="dxa"/>
            <w:vMerge w:val="continue"/>
            <w:vAlign w:val="center"/>
          </w:tcPr>
          <w:p w14:paraId="11CBDB2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14:paraId="046049D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（按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ICD-10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编码分类）</w:t>
            </w:r>
          </w:p>
        </w:tc>
        <w:tc>
          <w:tcPr>
            <w:tcW w:w="2453" w:type="dxa"/>
            <w:vMerge w:val="continue"/>
            <w:vAlign w:val="center"/>
          </w:tcPr>
          <w:p w14:paraId="71CF393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20" w:type="dxa"/>
            <w:vMerge w:val="continue"/>
            <w:vAlign w:val="center"/>
          </w:tcPr>
          <w:p w14:paraId="7A9000B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92" w:type="dxa"/>
            <w:vMerge w:val="continue"/>
            <w:vAlign w:val="center"/>
          </w:tcPr>
          <w:p w14:paraId="32CA3DC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41166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 w14:paraId="6F6AD25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222C27FA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胃恶性肿瘤</w:t>
            </w:r>
          </w:p>
        </w:tc>
        <w:tc>
          <w:tcPr>
            <w:tcW w:w="2453" w:type="dxa"/>
            <w:shd w:val="clear" w:color="auto" w:fill="auto"/>
            <w:vAlign w:val="center"/>
          </w:tcPr>
          <w:p w14:paraId="27CD41FA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根治性胃切除术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6E4BC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  <w:t>50970.53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503874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  <w:t>-</w:t>
            </w:r>
          </w:p>
        </w:tc>
      </w:tr>
      <w:tr w14:paraId="11A7D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 w14:paraId="0F31DD0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5CAD22A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乳腺癌</w:t>
            </w:r>
          </w:p>
        </w:tc>
        <w:tc>
          <w:tcPr>
            <w:tcW w:w="2453" w:type="dxa"/>
            <w:shd w:val="clear" w:color="auto" w:fill="auto"/>
            <w:vAlign w:val="center"/>
          </w:tcPr>
          <w:p w14:paraId="5008232B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乳腺病损切除术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F97BD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  <w:t>15083.64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33F242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  <w:t>24719.69</w:t>
            </w:r>
          </w:p>
        </w:tc>
      </w:tr>
      <w:tr w14:paraId="0DEA7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 w14:paraId="116F03D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590068E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甲状腺癌</w:t>
            </w:r>
          </w:p>
        </w:tc>
        <w:tc>
          <w:tcPr>
            <w:tcW w:w="2453" w:type="dxa"/>
            <w:shd w:val="clear" w:color="auto" w:fill="auto"/>
            <w:vAlign w:val="center"/>
          </w:tcPr>
          <w:p w14:paraId="3D665CC4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甲状腺切除术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4820A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  <w:t>15407.53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1AC33A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  <w:t>13892.48</w:t>
            </w:r>
          </w:p>
        </w:tc>
      </w:tr>
      <w:tr w14:paraId="6A491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 w14:paraId="37013A2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1B4C22F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膝关节置换术</w:t>
            </w:r>
          </w:p>
        </w:tc>
        <w:tc>
          <w:tcPr>
            <w:tcW w:w="2453" w:type="dxa"/>
            <w:shd w:val="clear" w:color="auto" w:fill="auto"/>
            <w:vAlign w:val="center"/>
          </w:tcPr>
          <w:p w14:paraId="60548E32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膝关节置换术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0A472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  <w:t>19780.60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13A323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  <w:t>21656.94</w:t>
            </w:r>
          </w:p>
        </w:tc>
      </w:tr>
      <w:tr w14:paraId="5F6D7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 w14:paraId="412FFD5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6D23199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髋关节置换术</w:t>
            </w:r>
          </w:p>
        </w:tc>
        <w:tc>
          <w:tcPr>
            <w:tcW w:w="2453" w:type="dxa"/>
            <w:shd w:val="clear" w:color="auto" w:fill="auto"/>
            <w:vAlign w:val="center"/>
          </w:tcPr>
          <w:p w14:paraId="4723A668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髋关节置换术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A3F16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  <w:t>28731.49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35C542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  <w:t>26256.36</w:t>
            </w:r>
          </w:p>
        </w:tc>
      </w:tr>
      <w:tr w14:paraId="262BA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 w14:paraId="1AD3DE8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131A3A9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心力衰竭</w:t>
            </w:r>
          </w:p>
        </w:tc>
        <w:tc>
          <w:tcPr>
            <w:tcW w:w="2453" w:type="dxa"/>
            <w:shd w:val="clear" w:color="auto" w:fill="auto"/>
            <w:vAlign w:val="center"/>
          </w:tcPr>
          <w:p w14:paraId="6401F39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-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3DD49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  <w:t>6717.49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430AEA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  <w:t>10153.78</w:t>
            </w:r>
          </w:p>
        </w:tc>
      </w:tr>
      <w:tr w14:paraId="0FDE7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 w14:paraId="77C8683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5A748CD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慢阻肺</w:t>
            </w:r>
          </w:p>
        </w:tc>
        <w:tc>
          <w:tcPr>
            <w:tcW w:w="2453" w:type="dxa"/>
            <w:shd w:val="clear" w:color="auto" w:fill="auto"/>
            <w:vAlign w:val="center"/>
          </w:tcPr>
          <w:p w14:paraId="411B47D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-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0E4DC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  <w:t>7706.85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1A3E6A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  <w:t>7868.33</w:t>
            </w:r>
          </w:p>
        </w:tc>
      </w:tr>
      <w:tr w14:paraId="0FA99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 w14:paraId="472AD97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183537AB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哮喘</w:t>
            </w:r>
          </w:p>
        </w:tc>
        <w:tc>
          <w:tcPr>
            <w:tcW w:w="2453" w:type="dxa"/>
            <w:shd w:val="clear" w:color="auto" w:fill="auto"/>
            <w:vAlign w:val="center"/>
          </w:tcPr>
          <w:p w14:paraId="3394BFE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-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A1D37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-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12A7AC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4107.10</w:t>
            </w:r>
          </w:p>
        </w:tc>
      </w:tr>
      <w:tr w14:paraId="1288E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 w14:paraId="27A3B14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688EE09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社区获得性肺炎</w:t>
            </w:r>
          </w:p>
        </w:tc>
        <w:tc>
          <w:tcPr>
            <w:tcW w:w="2453" w:type="dxa"/>
            <w:shd w:val="clear" w:color="auto" w:fill="auto"/>
            <w:vAlign w:val="center"/>
          </w:tcPr>
          <w:p w14:paraId="1ACCB62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-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3BC2D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5463.96</w:t>
            </w:r>
          </w:p>
        </w:tc>
        <w:tc>
          <w:tcPr>
            <w:tcW w:w="1492" w:type="dxa"/>
            <w:shd w:val="clear" w:color="auto" w:fill="auto"/>
            <w:vAlign w:val="center"/>
          </w:tcPr>
          <w:p w14:paraId="60EC0B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11430.87</w:t>
            </w:r>
          </w:p>
        </w:tc>
      </w:tr>
      <w:tr w14:paraId="5A5CB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 w14:paraId="4FCB129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29D567C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3" w:type="dxa"/>
            <w:shd w:val="clear" w:color="auto" w:fill="auto"/>
            <w:vAlign w:val="center"/>
          </w:tcPr>
          <w:p w14:paraId="2C7A24A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1D5D80B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14:paraId="61BFD5F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7AEB7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 w14:paraId="67E45F6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4E1F244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3" w:type="dxa"/>
            <w:shd w:val="clear" w:color="auto" w:fill="auto"/>
            <w:vAlign w:val="center"/>
          </w:tcPr>
          <w:p w14:paraId="3FC90E2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5A28761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14:paraId="49C3809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33A02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 w14:paraId="5523BEC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0DB470C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3" w:type="dxa"/>
            <w:shd w:val="clear" w:color="auto" w:fill="auto"/>
            <w:vAlign w:val="center"/>
          </w:tcPr>
          <w:p w14:paraId="7B37328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37844B4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14:paraId="2FCA102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36C99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 w14:paraId="4B224EF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6B21C1C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3" w:type="dxa"/>
            <w:shd w:val="clear" w:color="auto" w:fill="auto"/>
            <w:vAlign w:val="center"/>
          </w:tcPr>
          <w:p w14:paraId="672361C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4E74CEA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14:paraId="4B6C637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3663B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 w14:paraId="2267D0C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46B502D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3" w:type="dxa"/>
            <w:shd w:val="clear" w:color="auto" w:fill="auto"/>
            <w:vAlign w:val="center"/>
          </w:tcPr>
          <w:p w14:paraId="4BF2EA0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2F0836B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14:paraId="22430D9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5659A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 w14:paraId="24F5FE0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2DCD540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3" w:type="dxa"/>
            <w:shd w:val="clear" w:color="auto" w:fill="auto"/>
            <w:vAlign w:val="center"/>
          </w:tcPr>
          <w:p w14:paraId="6A32CC7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45F8C7F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14:paraId="359048D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56763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 w14:paraId="44D95CA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06CB764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3" w:type="dxa"/>
            <w:shd w:val="clear" w:color="auto" w:fill="auto"/>
            <w:vAlign w:val="center"/>
          </w:tcPr>
          <w:p w14:paraId="21B5CA6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6988054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14:paraId="4E8CF82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2196B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 w14:paraId="6D1D803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32D6827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3" w:type="dxa"/>
            <w:shd w:val="clear" w:color="auto" w:fill="auto"/>
            <w:vAlign w:val="center"/>
          </w:tcPr>
          <w:p w14:paraId="38E28AF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6264DCB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14:paraId="6713A01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03656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 w14:paraId="70B4FB5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47095F0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3" w:type="dxa"/>
            <w:shd w:val="clear" w:color="auto" w:fill="auto"/>
            <w:vAlign w:val="center"/>
          </w:tcPr>
          <w:p w14:paraId="7B882EC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3FC3CE0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14:paraId="11995FB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2E81C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 w14:paraId="3FF90DE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3DFF451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3" w:type="dxa"/>
            <w:shd w:val="clear" w:color="auto" w:fill="auto"/>
            <w:vAlign w:val="center"/>
          </w:tcPr>
          <w:p w14:paraId="3ED4025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3648EEE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14:paraId="4AD7487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5B724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 w14:paraId="135B3EF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04C64C3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3" w:type="dxa"/>
            <w:shd w:val="clear" w:color="auto" w:fill="auto"/>
            <w:vAlign w:val="center"/>
          </w:tcPr>
          <w:p w14:paraId="370AB67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560C961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14:paraId="2ABE1D5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</w:tbl>
    <w:p w14:paraId="173C3B33">
      <w:pPr>
        <w:rPr>
          <w:rFonts w:ascii="宋体" w:hAnsi="宋体" w:eastAsia="宋体" w:cs="宋体"/>
          <w:b/>
          <w:bCs/>
          <w:color w:val="000000"/>
          <w:kern w:val="0"/>
          <w:sz w:val="32"/>
          <w:szCs w:val="32"/>
        </w:rPr>
      </w:pPr>
    </w:p>
    <w:p w14:paraId="531F7F1C">
      <w:pPr>
        <w:jc w:val="center"/>
        <w:rPr>
          <w:rFonts w:ascii="宋体" w:hAnsi="宋体" w:eastAsia="宋体" w:cs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</w:rPr>
        <w:t>医院特色专科住院患者前</w:t>
      </w:r>
      <w:r>
        <w:rPr>
          <w:rFonts w:ascii="宋体" w:hAnsi="宋体" w:eastAsia="宋体" w:cs="宋体"/>
          <w:b/>
          <w:bCs/>
          <w:color w:val="000000"/>
          <w:kern w:val="0"/>
          <w:sz w:val="32"/>
          <w:szCs w:val="32"/>
        </w:rPr>
        <w:t>5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</w:rPr>
        <w:t>位单病种平均费用</w:t>
      </w:r>
    </w:p>
    <w:tbl>
      <w:tblPr>
        <w:tblStyle w:val="2"/>
        <w:tblW w:w="90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2562"/>
        <w:gridCol w:w="1360"/>
        <w:gridCol w:w="1469"/>
        <w:gridCol w:w="2088"/>
      </w:tblGrid>
      <w:tr w14:paraId="71C0C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295E40B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562" w:type="dxa"/>
            <w:shd w:val="clear" w:color="auto" w:fill="auto"/>
            <w:vAlign w:val="center"/>
          </w:tcPr>
          <w:p w14:paraId="2C20026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疾病名</w:t>
            </w:r>
          </w:p>
          <w:p w14:paraId="2013DB4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（按ICD-10编码分类）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0544A8E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术式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5BAD0A6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本期平均费用（元）</w:t>
            </w:r>
          </w:p>
        </w:tc>
        <w:tc>
          <w:tcPr>
            <w:tcW w:w="2088" w:type="dxa"/>
            <w:shd w:val="clear" w:color="auto" w:fill="auto"/>
            <w:vAlign w:val="center"/>
          </w:tcPr>
          <w:p w14:paraId="7181A81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上期平均费用（元）</w:t>
            </w:r>
          </w:p>
        </w:tc>
      </w:tr>
      <w:tr w14:paraId="7D7E8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08EEA46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562" w:type="dxa"/>
            <w:shd w:val="clear" w:color="auto" w:fill="auto"/>
            <w:vAlign w:val="center"/>
          </w:tcPr>
          <w:p w14:paraId="2166D61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脑梗死</w:t>
            </w:r>
          </w:p>
          <w:p w14:paraId="7959CE5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(I63.900)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51208B1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-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4DFEF7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12674.91</w:t>
            </w:r>
          </w:p>
        </w:tc>
        <w:tc>
          <w:tcPr>
            <w:tcW w:w="2088" w:type="dxa"/>
            <w:shd w:val="clear" w:color="auto" w:fill="auto"/>
            <w:vAlign w:val="center"/>
          </w:tcPr>
          <w:p w14:paraId="3AE599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12825.97</w:t>
            </w:r>
          </w:p>
        </w:tc>
      </w:tr>
      <w:tr w14:paraId="6DA14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4909828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562" w:type="dxa"/>
            <w:shd w:val="clear" w:color="auto" w:fill="auto"/>
            <w:vAlign w:val="center"/>
          </w:tcPr>
          <w:p w14:paraId="0594FB6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短暂性脑缺血发作</w:t>
            </w:r>
          </w:p>
          <w:p w14:paraId="35B9C5A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（G45.900X001）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58FD4C4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-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575214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7866.91</w:t>
            </w:r>
          </w:p>
        </w:tc>
        <w:tc>
          <w:tcPr>
            <w:tcW w:w="2088" w:type="dxa"/>
            <w:shd w:val="clear" w:color="auto" w:fill="auto"/>
            <w:vAlign w:val="center"/>
          </w:tcPr>
          <w:p w14:paraId="7385B5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7332.67</w:t>
            </w:r>
          </w:p>
        </w:tc>
      </w:tr>
      <w:tr w14:paraId="09B62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5F53CD7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562" w:type="dxa"/>
            <w:shd w:val="clear" w:color="auto" w:fill="auto"/>
            <w:vAlign w:val="center"/>
          </w:tcPr>
          <w:p w14:paraId="1F8659B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帕金森病</w:t>
            </w:r>
          </w:p>
          <w:p w14:paraId="25078FC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(G20.X00)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2010B4C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-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25EFFB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5365.46</w:t>
            </w:r>
          </w:p>
        </w:tc>
        <w:tc>
          <w:tcPr>
            <w:tcW w:w="2088" w:type="dxa"/>
            <w:shd w:val="clear" w:color="auto" w:fill="auto"/>
            <w:vAlign w:val="center"/>
          </w:tcPr>
          <w:p w14:paraId="073871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8336.51</w:t>
            </w:r>
          </w:p>
        </w:tc>
      </w:tr>
      <w:tr w14:paraId="7C884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61AE338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562" w:type="dxa"/>
            <w:shd w:val="clear" w:color="auto" w:fill="auto"/>
            <w:vAlign w:val="center"/>
          </w:tcPr>
          <w:p w14:paraId="4C52414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颈椎病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622DE26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-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5783A2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6704.12</w:t>
            </w:r>
          </w:p>
        </w:tc>
        <w:tc>
          <w:tcPr>
            <w:tcW w:w="2088" w:type="dxa"/>
            <w:shd w:val="clear" w:color="auto" w:fill="auto"/>
            <w:vAlign w:val="center"/>
          </w:tcPr>
          <w:p w14:paraId="6FE8DC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6813.70</w:t>
            </w:r>
          </w:p>
        </w:tc>
      </w:tr>
      <w:tr w14:paraId="48D7B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45728D9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562" w:type="dxa"/>
            <w:shd w:val="clear" w:color="auto" w:fill="auto"/>
            <w:vAlign w:val="center"/>
          </w:tcPr>
          <w:p w14:paraId="622FDC4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慢性乙型病毒性肝炎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7FF0773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-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2C9568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5495.35</w:t>
            </w:r>
          </w:p>
        </w:tc>
        <w:tc>
          <w:tcPr>
            <w:tcW w:w="2088" w:type="dxa"/>
            <w:shd w:val="clear" w:color="auto" w:fill="auto"/>
            <w:vAlign w:val="center"/>
          </w:tcPr>
          <w:p w14:paraId="63D0F4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5161.76</w:t>
            </w:r>
          </w:p>
        </w:tc>
      </w:tr>
      <w:tr w14:paraId="52AD7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6111F1E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62" w:type="dxa"/>
            <w:shd w:val="clear" w:color="auto" w:fill="auto"/>
            <w:vAlign w:val="center"/>
          </w:tcPr>
          <w:p w14:paraId="47CB05A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 w14:paraId="1A81E11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69" w:type="dxa"/>
            <w:shd w:val="clear" w:color="auto" w:fill="auto"/>
            <w:vAlign w:val="center"/>
          </w:tcPr>
          <w:p w14:paraId="2DF2728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088" w:type="dxa"/>
            <w:shd w:val="clear" w:color="auto" w:fill="auto"/>
            <w:vAlign w:val="center"/>
          </w:tcPr>
          <w:p w14:paraId="5439122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77E13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70D0C5E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62" w:type="dxa"/>
            <w:shd w:val="clear" w:color="auto" w:fill="auto"/>
            <w:vAlign w:val="center"/>
          </w:tcPr>
          <w:p w14:paraId="7E59794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 w14:paraId="6D60E59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69" w:type="dxa"/>
            <w:shd w:val="clear" w:color="auto" w:fill="auto"/>
            <w:vAlign w:val="center"/>
          </w:tcPr>
          <w:p w14:paraId="5F39F32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088" w:type="dxa"/>
            <w:shd w:val="clear" w:color="auto" w:fill="auto"/>
            <w:vAlign w:val="center"/>
          </w:tcPr>
          <w:p w14:paraId="5937B7E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</w:tbl>
    <w:p w14:paraId="28776845">
      <w:pPr>
        <w:rPr>
          <w:sz w:val="24"/>
          <w:szCs w:val="28"/>
        </w:rPr>
      </w:pPr>
    </w:p>
    <w:p w14:paraId="57948365">
      <w:pPr>
        <w:rPr>
          <w:b/>
          <w:bCs/>
          <w:sz w:val="28"/>
          <w:szCs w:val="32"/>
        </w:rPr>
      </w:pPr>
      <w:r>
        <w:rPr>
          <w:rFonts w:hint="eastAsia"/>
          <w:sz w:val="24"/>
          <w:szCs w:val="28"/>
        </w:rPr>
        <w:t xml:space="preserve">附件3 </w:t>
      </w:r>
      <w:r>
        <w:rPr>
          <w:rFonts w:hint="eastAsia"/>
          <w:b/>
          <w:bCs/>
          <w:sz w:val="32"/>
          <w:szCs w:val="36"/>
        </w:rPr>
        <w:t xml:space="preserve">  </w:t>
      </w:r>
      <w:r>
        <w:rPr>
          <w:rFonts w:hint="eastAsia"/>
          <w:b/>
          <w:bCs/>
          <w:sz w:val="28"/>
          <w:szCs w:val="32"/>
        </w:rPr>
        <w:t xml:space="preserve">           医疗机构服务承诺内容</w:t>
      </w:r>
    </w:p>
    <w:tbl>
      <w:tblPr>
        <w:tblStyle w:val="3"/>
        <w:tblpPr w:leftFromText="180" w:rightFromText="180" w:vertAnchor="text" w:horzAnchor="page" w:tblpXSpec="center" w:tblpY="647"/>
        <w:tblOverlap w:val="never"/>
        <w:tblW w:w="86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6"/>
        <w:gridCol w:w="7695"/>
      </w:tblGrid>
      <w:tr w14:paraId="67FD6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986" w:type="dxa"/>
          </w:tcPr>
          <w:p w14:paraId="1DD92C68">
            <w:pPr>
              <w:jc w:val="center"/>
              <w:rPr>
                <w:b/>
                <w:bCs/>
                <w:sz w:val="24"/>
                <w:szCs w:val="28"/>
              </w:rPr>
            </w:pPr>
          </w:p>
          <w:p w14:paraId="5EB6670B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序 号</w:t>
            </w:r>
          </w:p>
        </w:tc>
        <w:tc>
          <w:tcPr>
            <w:tcW w:w="7695" w:type="dxa"/>
          </w:tcPr>
          <w:p w14:paraId="7535257D">
            <w:pPr>
              <w:jc w:val="center"/>
              <w:rPr>
                <w:b/>
                <w:bCs/>
                <w:sz w:val="24"/>
                <w:szCs w:val="28"/>
              </w:rPr>
            </w:pPr>
          </w:p>
          <w:p w14:paraId="5C798D13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承诺服务内容</w:t>
            </w:r>
          </w:p>
        </w:tc>
      </w:tr>
      <w:tr w14:paraId="67C5C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86" w:type="dxa"/>
          </w:tcPr>
          <w:p w14:paraId="33691A8C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1</w:t>
            </w:r>
          </w:p>
        </w:tc>
        <w:tc>
          <w:tcPr>
            <w:tcW w:w="7695" w:type="dxa"/>
          </w:tcPr>
          <w:p w14:paraId="396A3B4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为门诊患者提供预检、分诊、导诊服务； </w:t>
            </w:r>
          </w:p>
        </w:tc>
      </w:tr>
      <w:tr w14:paraId="15E63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86" w:type="dxa"/>
          </w:tcPr>
          <w:p w14:paraId="33A16E14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2</w:t>
            </w:r>
          </w:p>
        </w:tc>
        <w:tc>
          <w:tcPr>
            <w:tcW w:w="7695" w:type="dxa"/>
          </w:tcPr>
          <w:p w14:paraId="34C0BA7E">
            <w:pPr>
              <w:spacing w:line="320" w:lineRule="exac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为患者提供我院专家、专科特色咨询、帮助患者实现就诊及检查</w:t>
            </w:r>
          </w:p>
        </w:tc>
      </w:tr>
      <w:tr w14:paraId="6B48F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86" w:type="dxa"/>
          </w:tcPr>
          <w:p w14:paraId="2377D505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3</w:t>
            </w:r>
          </w:p>
        </w:tc>
        <w:tc>
          <w:tcPr>
            <w:tcW w:w="7695" w:type="dxa"/>
          </w:tcPr>
          <w:p w14:paraId="159B332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主动护送危、急、重症患者到急诊科就诊；</w:t>
            </w:r>
          </w:p>
        </w:tc>
      </w:tr>
      <w:tr w14:paraId="2AEF5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86" w:type="dxa"/>
          </w:tcPr>
          <w:p w14:paraId="35E082D5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4</w:t>
            </w:r>
          </w:p>
        </w:tc>
        <w:tc>
          <w:tcPr>
            <w:tcW w:w="7695" w:type="dxa"/>
          </w:tcPr>
          <w:p w14:paraId="3835EA5A">
            <w:pPr>
              <w:spacing w:line="360" w:lineRule="exac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为患者提供就医流程咨询，让患者能顺利到达各诊疗、检查目的地</w:t>
            </w:r>
          </w:p>
        </w:tc>
      </w:tr>
      <w:tr w14:paraId="793F7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86" w:type="dxa"/>
          </w:tcPr>
          <w:p w14:paraId="76AA324E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5</w:t>
            </w:r>
          </w:p>
        </w:tc>
        <w:tc>
          <w:tcPr>
            <w:tcW w:w="7695" w:type="dxa"/>
          </w:tcPr>
          <w:p w14:paraId="57323CF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为患者提供导医咨询服务； </w:t>
            </w:r>
          </w:p>
        </w:tc>
      </w:tr>
      <w:tr w14:paraId="64EEA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86" w:type="dxa"/>
          </w:tcPr>
          <w:p w14:paraId="7A71E3FD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6</w:t>
            </w:r>
          </w:p>
        </w:tc>
        <w:tc>
          <w:tcPr>
            <w:tcW w:w="7695" w:type="dxa"/>
          </w:tcPr>
          <w:p w14:paraId="5C229B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为患者提供网上预约、现场预约服务</w:t>
            </w:r>
          </w:p>
        </w:tc>
      </w:tr>
      <w:tr w14:paraId="6F266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86" w:type="dxa"/>
          </w:tcPr>
          <w:p w14:paraId="4DB24F09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7</w:t>
            </w:r>
          </w:p>
        </w:tc>
        <w:tc>
          <w:tcPr>
            <w:tcW w:w="7695" w:type="dxa"/>
          </w:tcPr>
          <w:p w14:paraId="38D61A1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为患者提供饮用水、一次性纸杯、轮椅、推车、眼镜、纸笔、针线等</w:t>
            </w:r>
          </w:p>
        </w:tc>
      </w:tr>
      <w:tr w14:paraId="58891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986" w:type="dxa"/>
          </w:tcPr>
          <w:p w14:paraId="7DFF800A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8</w:t>
            </w:r>
          </w:p>
        </w:tc>
        <w:tc>
          <w:tcPr>
            <w:tcW w:w="7695" w:type="dxa"/>
          </w:tcPr>
          <w:p w14:paraId="135FE6E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投诉受理，接受公众监督</w:t>
            </w:r>
          </w:p>
        </w:tc>
      </w:tr>
      <w:tr w14:paraId="0B386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86" w:type="dxa"/>
          </w:tcPr>
          <w:p w14:paraId="1BE4F9C9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9</w:t>
            </w:r>
          </w:p>
        </w:tc>
        <w:tc>
          <w:tcPr>
            <w:tcW w:w="7695" w:type="dxa"/>
          </w:tcPr>
          <w:p w14:paraId="1D288199">
            <w:pPr>
              <w:rPr>
                <w:sz w:val="28"/>
                <w:szCs w:val="32"/>
              </w:rPr>
            </w:pPr>
          </w:p>
        </w:tc>
      </w:tr>
      <w:tr w14:paraId="06E9F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986" w:type="dxa"/>
          </w:tcPr>
          <w:p w14:paraId="09788483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10</w:t>
            </w:r>
          </w:p>
        </w:tc>
        <w:tc>
          <w:tcPr>
            <w:tcW w:w="7695" w:type="dxa"/>
          </w:tcPr>
          <w:p w14:paraId="2038DC00">
            <w:pPr>
              <w:rPr>
                <w:sz w:val="28"/>
                <w:szCs w:val="32"/>
              </w:rPr>
            </w:pPr>
          </w:p>
        </w:tc>
      </w:tr>
    </w:tbl>
    <w:p w14:paraId="521F9D2B">
      <w:pPr>
        <w:rPr>
          <w:b/>
          <w:bCs/>
          <w:sz w:val="28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YyOWQ5M2YyZmU0NTAzN2Q4N2VjY2Y0NjAwYzRiZGQifQ=="/>
  </w:docVars>
  <w:rsids>
    <w:rsidRoot w:val="00760843"/>
    <w:rsid w:val="00001F34"/>
    <w:rsid w:val="000104E5"/>
    <w:rsid w:val="00031278"/>
    <w:rsid w:val="00042D41"/>
    <w:rsid w:val="00052863"/>
    <w:rsid w:val="00073E85"/>
    <w:rsid w:val="00085A11"/>
    <w:rsid w:val="000A0F19"/>
    <w:rsid w:val="000D2BA0"/>
    <w:rsid w:val="00156760"/>
    <w:rsid w:val="00195245"/>
    <w:rsid w:val="001B173B"/>
    <w:rsid w:val="001C1B57"/>
    <w:rsid w:val="001C7918"/>
    <w:rsid w:val="00251DB4"/>
    <w:rsid w:val="002629AD"/>
    <w:rsid w:val="002745C0"/>
    <w:rsid w:val="00294B02"/>
    <w:rsid w:val="002977ED"/>
    <w:rsid w:val="002C647E"/>
    <w:rsid w:val="002E281C"/>
    <w:rsid w:val="002F3695"/>
    <w:rsid w:val="003061C6"/>
    <w:rsid w:val="00321EBF"/>
    <w:rsid w:val="00330CA1"/>
    <w:rsid w:val="00333C65"/>
    <w:rsid w:val="003477BB"/>
    <w:rsid w:val="00347856"/>
    <w:rsid w:val="003576CB"/>
    <w:rsid w:val="003E6058"/>
    <w:rsid w:val="00424D11"/>
    <w:rsid w:val="00475B26"/>
    <w:rsid w:val="004775DB"/>
    <w:rsid w:val="004B04DB"/>
    <w:rsid w:val="004B4503"/>
    <w:rsid w:val="004D2B6D"/>
    <w:rsid w:val="00520F70"/>
    <w:rsid w:val="00521F92"/>
    <w:rsid w:val="005754BD"/>
    <w:rsid w:val="00590C4B"/>
    <w:rsid w:val="005961A9"/>
    <w:rsid w:val="005A27EE"/>
    <w:rsid w:val="005E6021"/>
    <w:rsid w:val="00616A45"/>
    <w:rsid w:val="00633212"/>
    <w:rsid w:val="006537A1"/>
    <w:rsid w:val="00696276"/>
    <w:rsid w:val="006B3924"/>
    <w:rsid w:val="00707D43"/>
    <w:rsid w:val="00760843"/>
    <w:rsid w:val="00786B79"/>
    <w:rsid w:val="00794386"/>
    <w:rsid w:val="007A0DFD"/>
    <w:rsid w:val="007C6A08"/>
    <w:rsid w:val="00835056"/>
    <w:rsid w:val="008A643F"/>
    <w:rsid w:val="00906F70"/>
    <w:rsid w:val="00922180"/>
    <w:rsid w:val="00926A4C"/>
    <w:rsid w:val="009A08CD"/>
    <w:rsid w:val="009C0C15"/>
    <w:rsid w:val="00A2059D"/>
    <w:rsid w:val="00A23C09"/>
    <w:rsid w:val="00A302E4"/>
    <w:rsid w:val="00A63A08"/>
    <w:rsid w:val="00A72F98"/>
    <w:rsid w:val="00AA6669"/>
    <w:rsid w:val="00B777E3"/>
    <w:rsid w:val="00B82AD5"/>
    <w:rsid w:val="00CA0F80"/>
    <w:rsid w:val="00CD7DC3"/>
    <w:rsid w:val="00D21373"/>
    <w:rsid w:val="00DD28B8"/>
    <w:rsid w:val="00DE21F0"/>
    <w:rsid w:val="00DE2402"/>
    <w:rsid w:val="00DE329E"/>
    <w:rsid w:val="00DF5BCC"/>
    <w:rsid w:val="00E002A7"/>
    <w:rsid w:val="00E064B1"/>
    <w:rsid w:val="00E351CC"/>
    <w:rsid w:val="00EC7D6E"/>
    <w:rsid w:val="00ED5B7E"/>
    <w:rsid w:val="00F00706"/>
    <w:rsid w:val="00FA4815"/>
    <w:rsid w:val="00FB16B3"/>
    <w:rsid w:val="00FD7C2D"/>
    <w:rsid w:val="00FD7EF5"/>
    <w:rsid w:val="00FE5DE6"/>
    <w:rsid w:val="00FF10A8"/>
    <w:rsid w:val="0139275A"/>
    <w:rsid w:val="016043AA"/>
    <w:rsid w:val="02155D0E"/>
    <w:rsid w:val="02B7624C"/>
    <w:rsid w:val="03600692"/>
    <w:rsid w:val="0371289F"/>
    <w:rsid w:val="04471FD0"/>
    <w:rsid w:val="04960E70"/>
    <w:rsid w:val="05972365"/>
    <w:rsid w:val="06112117"/>
    <w:rsid w:val="061E237E"/>
    <w:rsid w:val="06924937"/>
    <w:rsid w:val="070C28DE"/>
    <w:rsid w:val="075B44E6"/>
    <w:rsid w:val="07993DC4"/>
    <w:rsid w:val="07C75901"/>
    <w:rsid w:val="08253C58"/>
    <w:rsid w:val="08A232AA"/>
    <w:rsid w:val="08C23B9D"/>
    <w:rsid w:val="08DC4C5E"/>
    <w:rsid w:val="09534805"/>
    <w:rsid w:val="09F076B9"/>
    <w:rsid w:val="0A28331C"/>
    <w:rsid w:val="0A7D7D7B"/>
    <w:rsid w:val="0B1031EF"/>
    <w:rsid w:val="0B220922"/>
    <w:rsid w:val="0B913E86"/>
    <w:rsid w:val="0B9D30DC"/>
    <w:rsid w:val="0BBF317D"/>
    <w:rsid w:val="0BDE4F32"/>
    <w:rsid w:val="0C122745"/>
    <w:rsid w:val="0CC003F3"/>
    <w:rsid w:val="0D58687D"/>
    <w:rsid w:val="0DB862CA"/>
    <w:rsid w:val="0DC8088B"/>
    <w:rsid w:val="0DCB34F3"/>
    <w:rsid w:val="0DDA54E4"/>
    <w:rsid w:val="0E2A1FC8"/>
    <w:rsid w:val="0E6059EA"/>
    <w:rsid w:val="0F040A6B"/>
    <w:rsid w:val="0F2033CB"/>
    <w:rsid w:val="0F2E7896"/>
    <w:rsid w:val="0F7A3BD6"/>
    <w:rsid w:val="0F8152F1"/>
    <w:rsid w:val="0FFB3DDD"/>
    <w:rsid w:val="10022AD1"/>
    <w:rsid w:val="10725EA8"/>
    <w:rsid w:val="111A4E3E"/>
    <w:rsid w:val="112F4281"/>
    <w:rsid w:val="11436277"/>
    <w:rsid w:val="11B34080"/>
    <w:rsid w:val="11F5042A"/>
    <w:rsid w:val="121511E1"/>
    <w:rsid w:val="1222745A"/>
    <w:rsid w:val="126E3B42"/>
    <w:rsid w:val="12845DDB"/>
    <w:rsid w:val="12CC4065"/>
    <w:rsid w:val="12E50F59"/>
    <w:rsid w:val="131F59D7"/>
    <w:rsid w:val="13577089"/>
    <w:rsid w:val="14692455"/>
    <w:rsid w:val="14C63C8E"/>
    <w:rsid w:val="15412F10"/>
    <w:rsid w:val="1602382A"/>
    <w:rsid w:val="165B2F3A"/>
    <w:rsid w:val="16B63D3A"/>
    <w:rsid w:val="171F21BA"/>
    <w:rsid w:val="17233A58"/>
    <w:rsid w:val="180715CC"/>
    <w:rsid w:val="195269CE"/>
    <w:rsid w:val="195A5DF7"/>
    <w:rsid w:val="19730A46"/>
    <w:rsid w:val="19DB4ABE"/>
    <w:rsid w:val="1A404921"/>
    <w:rsid w:val="1A45055B"/>
    <w:rsid w:val="1B0A245C"/>
    <w:rsid w:val="1C821221"/>
    <w:rsid w:val="1D2639E6"/>
    <w:rsid w:val="1D9C6312"/>
    <w:rsid w:val="1DB747E2"/>
    <w:rsid w:val="1E71779F"/>
    <w:rsid w:val="1EE95407"/>
    <w:rsid w:val="1F114ADE"/>
    <w:rsid w:val="1F7C6E28"/>
    <w:rsid w:val="1FD20488"/>
    <w:rsid w:val="201C7BDE"/>
    <w:rsid w:val="203A7FE9"/>
    <w:rsid w:val="21837F15"/>
    <w:rsid w:val="21A51AF2"/>
    <w:rsid w:val="22396826"/>
    <w:rsid w:val="22D77C09"/>
    <w:rsid w:val="22FA342B"/>
    <w:rsid w:val="240A2FA2"/>
    <w:rsid w:val="24156E1F"/>
    <w:rsid w:val="24E24F53"/>
    <w:rsid w:val="255319AC"/>
    <w:rsid w:val="25653F97"/>
    <w:rsid w:val="25826AAA"/>
    <w:rsid w:val="259D0E7A"/>
    <w:rsid w:val="25C132F9"/>
    <w:rsid w:val="25E206AA"/>
    <w:rsid w:val="263742F2"/>
    <w:rsid w:val="26C16B03"/>
    <w:rsid w:val="27565784"/>
    <w:rsid w:val="27B16E5E"/>
    <w:rsid w:val="27F356C9"/>
    <w:rsid w:val="284623F6"/>
    <w:rsid w:val="290C07F0"/>
    <w:rsid w:val="2917694A"/>
    <w:rsid w:val="298F31CF"/>
    <w:rsid w:val="2A2318DA"/>
    <w:rsid w:val="2A7A3CE2"/>
    <w:rsid w:val="2A846432"/>
    <w:rsid w:val="2B8723B0"/>
    <w:rsid w:val="2C0A4D8F"/>
    <w:rsid w:val="2CFF7215"/>
    <w:rsid w:val="2D23435A"/>
    <w:rsid w:val="2D483DC1"/>
    <w:rsid w:val="2D7C6D16"/>
    <w:rsid w:val="2DCF66A9"/>
    <w:rsid w:val="2EC34313"/>
    <w:rsid w:val="2EC61441"/>
    <w:rsid w:val="2F124686"/>
    <w:rsid w:val="2F3C7955"/>
    <w:rsid w:val="2F731EE4"/>
    <w:rsid w:val="2FA84FEB"/>
    <w:rsid w:val="301F7B70"/>
    <w:rsid w:val="30AA2800"/>
    <w:rsid w:val="30D51E0F"/>
    <w:rsid w:val="31056BE6"/>
    <w:rsid w:val="313C50E1"/>
    <w:rsid w:val="316E2808"/>
    <w:rsid w:val="31A15AD5"/>
    <w:rsid w:val="33105381"/>
    <w:rsid w:val="33226E62"/>
    <w:rsid w:val="33552D94"/>
    <w:rsid w:val="336459AB"/>
    <w:rsid w:val="33B51625"/>
    <w:rsid w:val="346F257B"/>
    <w:rsid w:val="3491604D"/>
    <w:rsid w:val="34D62545"/>
    <w:rsid w:val="35887450"/>
    <w:rsid w:val="35DF1071"/>
    <w:rsid w:val="36156569"/>
    <w:rsid w:val="37932AF7"/>
    <w:rsid w:val="37D050A7"/>
    <w:rsid w:val="38286CC9"/>
    <w:rsid w:val="384A30E3"/>
    <w:rsid w:val="38AC16A8"/>
    <w:rsid w:val="39094D4C"/>
    <w:rsid w:val="391C44CD"/>
    <w:rsid w:val="39202096"/>
    <w:rsid w:val="39616936"/>
    <w:rsid w:val="3986639D"/>
    <w:rsid w:val="39AE1450"/>
    <w:rsid w:val="39EF375C"/>
    <w:rsid w:val="3ABB6D8A"/>
    <w:rsid w:val="3B080EB2"/>
    <w:rsid w:val="3B9A2439"/>
    <w:rsid w:val="3C5E3DA1"/>
    <w:rsid w:val="3D3A1978"/>
    <w:rsid w:val="3EF43DA9"/>
    <w:rsid w:val="406665E0"/>
    <w:rsid w:val="4171584E"/>
    <w:rsid w:val="41DA6DD4"/>
    <w:rsid w:val="42425746"/>
    <w:rsid w:val="42F25AA5"/>
    <w:rsid w:val="437D25BE"/>
    <w:rsid w:val="44430954"/>
    <w:rsid w:val="44D33901"/>
    <w:rsid w:val="45062140"/>
    <w:rsid w:val="465F5FAB"/>
    <w:rsid w:val="46B06807"/>
    <w:rsid w:val="46E81110"/>
    <w:rsid w:val="47486A40"/>
    <w:rsid w:val="47E6266C"/>
    <w:rsid w:val="48822425"/>
    <w:rsid w:val="48AC1250"/>
    <w:rsid w:val="48F06F13"/>
    <w:rsid w:val="497304B5"/>
    <w:rsid w:val="4A1E7F2C"/>
    <w:rsid w:val="4A4E6A63"/>
    <w:rsid w:val="4AF619D0"/>
    <w:rsid w:val="4B425E94"/>
    <w:rsid w:val="4BC44B03"/>
    <w:rsid w:val="4C650B1F"/>
    <w:rsid w:val="4C7E1155"/>
    <w:rsid w:val="4C810C03"/>
    <w:rsid w:val="4D27359B"/>
    <w:rsid w:val="4DE83437"/>
    <w:rsid w:val="4E7740AE"/>
    <w:rsid w:val="4F55619D"/>
    <w:rsid w:val="4F7C45C1"/>
    <w:rsid w:val="4FBD1F95"/>
    <w:rsid w:val="4FC43323"/>
    <w:rsid w:val="501269EB"/>
    <w:rsid w:val="502E13E0"/>
    <w:rsid w:val="50CD6207"/>
    <w:rsid w:val="50E21862"/>
    <w:rsid w:val="50F325CD"/>
    <w:rsid w:val="51070CF7"/>
    <w:rsid w:val="51477D68"/>
    <w:rsid w:val="51EE4687"/>
    <w:rsid w:val="52707792"/>
    <w:rsid w:val="52A35472"/>
    <w:rsid w:val="53440E18"/>
    <w:rsid w:val="53FB3851"/>
    <w:rsid w:val="544752B4"/>
    <w:rsid w:val="546E112D"/>
    <w:rsid w:val="54D60B28"/>
    <w:rsid w:val="54F432A8"/>
    <w:rsid w:val="566F7200"/>
    <w:rsid w:val="56B23ED5"/>
    <w:rsid w:val="571050A0"/>
    <w:rsid w:val="574A43D3"/>
    <w:rsid w:val="57923690"/>
    <w:rsid w:val="58201313"/>
    <w:rsid w:val="58360B36"/>
    <w:rsid w:val="585A2A77"/>
    <w:rsid w:val="58E95BA9"/>
    <w:rsid w:val="59034EBC"/>
    <w:rsid w:val="597638E0"/>
    <w:rsid w:val="5A6309B8"/>
    <w:rsid w:val="5A8D056F"/>
    <w:rsid w:val="5B313C37"/>
    <w:rsid w:val="5B61236E"/>
    <w:rsid w:val="5B751975"/>
    <w:rsid w:val="5B835E40"/>
    <w:rsid w:val="5BB406F0"/>
    <w:rsid w:val="5CA249EC"/>
    <w:rsid w:val="5CA97B29"/>
    <w:rsid w:val="5CF54B1C"/>
    <w:rsid w:val="5D131446"/>
    <w:rsid w:val="5D9E1657"/>
    <w:rsid w:val="5E08087F"/>
    <w:rsid w:val="5E5E0E31"/>
    <w:rsid w:val="5E850121"/>
    <w:rsid w:val="5EBA426F"/>
    <w:rsid w:val="5FF33C34"/>
    <w:rsid w:val="60732927"/>
    <w:rsid w:val="60A500B7"/>
    <w:rsid w:val="60B76FEB"/>
    <w:rsid w:val="60F021CA"/>
    <w:rsid w:val="61A14E86"/>
    <w:rsid w:val="61DB1C13"/>
    <w:rsid w:val="62486117"/>
    <w:rsid w:val="62AA4202"/>
    <w:rsid w:val="634C7460"/>
    <w:rsid w:val="63AB23D8"/>
    <w:rsid w:val="642B4400"/>
    <w:rsid w:val="64E67DE0"/>
    <w:rsid w:val="65144583"/>
    <w:rsid w:val="653603C7"/>
    <w:rsid w:val="658465D6"/>
    <w:rsid w:val="66507267"/>
    <w:rsid w:val="666351EC"/>
    <w:rsid w:val="66722D14"/>
    <w:rsid w:val="67E3692F"/>
    <w:rsid w:val="68210EBB"/>
    <w:rsid w:val="682E2512"/>
    <w:rsid w:val="6A7A31C4"/>
    <w:rsid w:val="6A9F07BD"/>
    <w:rsid w:val="6AE40942"/>
    <w:rsid w:val="6B667AED"/>
    <w:rsid w:val="6B6D4417"/>
    <w:rsid w:val="6B7945CF"/>
    <w:rsid w:val="6C515AE7"/>
    <w:rsid w:val="6C5333CF"/>
    <w:rsid w:val="6D0E5786"/>
    <w:rsid w:val="6D2312C1"/>
    <w:rsid w:val="6DA815F5"/>
    <w:rsid w:val="6DAE4077"/>
    <w:rsid w:val="6DE704B1"/>
    <w:rsid w:val="6DFD2258"/>
    <w:rsid w:val="6E9E1D08"/>
    <w:rsid w:val="6EE13152"/>
    <w:rsid w:val="6EFE3D04"/>
    <w:rsid w:val="6F060E0B"/>
    <w:rsid w:val="6F881820"/>
    <w:rsid w:val="6F9E7543"/>
    <w:rsid w:val="701964AF"/>
    <w:rsid w:val="70A66401"/>
    <w:rsid w:val="70FA2F3C"/>
    <w:rsid w:val="70FE0D3A"/>
    <w:rsid w:val="71382B71"/>
    <w:rsid w:val="71BC5390"/>
    <w:rsid w:val="72D60AF4"/>
    <w:rsid w:val="73104006"/>
    <w:rsid w:val="73724CC1"/>
    <w:rsid w:val="73781BAB"/>
    <w:rsid w:val="73D43578"/>
    <w:rsid w:val="73ED07EB"/>
    <w:rsid w:val="74341F76"/>
    <w:rsid w:val="74472373"/>
    <w:rsid w:val="75061B64"/>
    <w:rsid w:val="75114065"/>
    <w:rsid w:val="751D1534"/>
    <w:rsid w:val="754D5241"/>
    <w:rsid w:val="756920F3"/>
    <w:rsid w:val="757C4553"/>
    <w:rsid w:val="76852C4C"/>
    <w:rsid w:val="76944F4E"/>
    <w:rsid w:val="76B4739E"/>
    <w:rsid w:val="772207AC"/>
    <w:rsid w:val="77495D38"/>
    <w:rsid w:val="774B1AB0"/>
    <w:rsid w:val="77C875A5"/>
    <w:rsid w:val="77CA50CB"/>
    <w:rsid w:val="77D25D2E"/>
    <w:rsid w:val="77E72C27"/>
    <w:rsid w:val="78663D9C"/>
    <w:rsid w:val="78A376CA"/>
    <w:rsid w:val="78A90743"/>
    <w:rsid w:val="79023C85"/>
    <w:rsid w:val="794B2894"/>
    <w:rsid w:val="7963563E"/>
    <w:rsid w:val="79C64345"/>
    <w:rsid w:val="79D264B9"/>
    <w:rsid w:val="7ADD5115"/>
    <w:rsid w:val="7AED10D1"/>
    <w:rsid w:val="7B00353A"/>
    <w:rsid w:val="7B494559"/>
    <w:rsid w:val="7B566C76"/>
    <w:rsid w:val="7C1B65FF"/>
    <w:rsid w:val="7C8E3BA4"/>
    <w:rsid w:val="7D0C45C9"/>
    <w:rsid w:val="7DE44A0D"/>
    <w:rsid w:val="7DF033B2"/>
    <w:rsid w:val="7FB3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903</Words>
  <Characters>1320</Characters>
  <Lines>11</Lines>
  <Paragraphs>3</Paragraphs>
  <TotalTime>0</TotalTime>
  <ScaleCrop>false</ScaleCrop>
  <LinksUpToDate>false</LinksUpToDate>
  <CharactersWithSpaces>1345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2018-05-02T07:20:00Z</dcterms:created>
  <dc:creator>xb21cn</dc:creator>
  <cp:lastModifiedBy>郭振锋</cp:lastModifiedBy>
  <cp:lastPrinted>2025-07-17T08:08:00Z</cp:lastPrinted>
  <dcterms:modified xsi:type="dcterms:W3CDTF">2026-07-10T06:38:39Z</dcterms:modified>
  <cp:revision>126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F0FE9DDCBFAF4AAF9D06DC0E1CE101BE_13</vt:lpwstr>
  </property>
  <property fmtid="{D5CDD505-2E9C-101B-9397-08002B2CF9AE}" pid="4" name="KSOTemplateDocerSaveRecord">
    <vt:lpwstr>eyJoZGlkIjoiODI2MGMyYzI2NDk3MmJjYTBkMmNmMWMzZTEzODE2MDgiLCJ1c2VySWQiOiI1MzM0NjkzMjgifQ==</vt:lpwstr>
  </property>
</Properties>
</file>