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2F4F">
      <w:pPr>
        <w:pStyle w:val="2"/>
        <w:rPr>
          <w:sz w:val="48"/>
          <w:szCs w:val="40"/>
        </w:rPr>
      </w:pPr>
      <w:bookmarkStart w:id="0" w:name="_Toc24898"/>
      <w:bookmarkStart w:id="1" w:name="_Toc534809201"/>
      <w:bookmarkStart w:id="2" w:name="_Toc6980"/>
      <w:r>
        <w:rPr>
          <w:rFonts w:hint="eastAsia"/>
          <w:sz w:val="48"/>
          <w:szCs w:val="40"/>
        </w:rPr>
        <w:t>上海中医药大学附属曙光医院安徽医院</w:t>
      </w:r>
    </w:p>
    <w:p w14:paraId="7D3D2FBE">
      <w:pPr>
        <w:pStyle w:val="2"/>
      </w:pPr>
      <w:r>
        <w:rPr>
          <w:rFonts w:hint="eastAsia"/>
        </w:rPr>
        <w:t>（五万元以下信息类设备、服务采购）</w:t>
      </w:r>
    </w:p>
    <w:p w14:paraId="6716D451">
      <w:pPr>
        <w:pStyle w:val="2"/>
      </w:pPr>
    </w:p>
    <w:p w14:paraId="065B2DC9">
      <w:pPr>
        <w:pStyle w:val="2"/>
      </w:pPr>
    </w:p>
    <w:p w14:paraId="281D7BCA">
      <w:pPr>
        <w:pStyle w:val="2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14:paraId="09746D4D">
      <w:pPr>
        <w:rPr>
          <w:rFonts w:ascii="宋体" w:hAnsi="宋体"/>
          <w:b/>
          <w:bCs/>
          <w:sz w:val="28"/>
          <w:szCs w:val="28"/>
        </w:rPr>
      </w:pPr>
    </w:p>
    <w:p w14:paraId="4121D8F4">
      <w:pPr>
        <w:rPr>
          <w:rFonts w:ascii="宋体" w:hAnsi="宋体"/>
          <w:b/>
          <w:bCs/>
          <w:sz w:val="28"/>
          <w:szCs w:val="28"/>
        </w:rPr>
      </w:pPr>
    </w:p>
    <w:p w14:paraId="6E8033FE">
      <w:pPr>
        <w:rPr>
          <w:rFonts w:ascii="宋体" w:hAnsi="宋体"/>
          <w:b/>
          <w:bCs/>
          <w:sz w:val="28"/>
          <w:szCs w:val="28"/>
        </w:rPr>
      </w:pPr>
    </w:p>
    <w:p w14:paraId="1BB37AB4">
      <w:pPr>
        <w:rPr>
          <w:rFonts w:ascii="宋体" w:hAnsi="宋体"/>
          <w:b/>
          <w:bCs/>
          <w:sz w:val="28"/>
          <w:szCs w:val="28"/>
        </w:rPr>
      </w:pPr>
    </w:p>
    <w:p w14:paraId="5AE8E073">
      <w:pPr>
        <w:rPr>
          <w:rFonts w:ascii="宋体" w:hAnsi="宋体"/>
          <w:b/>
          <w:bCs/>
          <w:sz w:val="28"/>
          <w:szCs w:val="28"/>
        </w:rPr>
      </w:pPr>
    </w:p>
    <w:p w14:paraId="6F182E67">
      <w:pPr>
        <w:rPr>
          <w:rFonts w:ascii="宋体" w:hAnsi="宋体"/>
          <w:b/>
          <w:bCs/>
          <w:sz w:val="28"/>
          <w:szCs w:val="28"/>
        </w:rPr>
      </w:pPr>
    </w:p>
    <w:p w14:paraId="21C428E9">
      <w:pPr>
        <w:rPr>
          <w:rFonts w:ascii="宋体" w:hAnsi="宋体"/>
          <w:b/>
          <w:bCs/>
          <w:sz w:val="28"/>
          <w:szCs w:val="28"/>
        </w:rPr>
      </w:pPr>
    </w:p>
    <w:p w14:paraId="77AFF648">
      <w:pPr>
        <w:rPr>
          <w:rFonts w:ascii="宋体" w:hAnsi="宋体"/>
          <w:b/>
          <w:bCs/>
          <w:sz w:val="28"/>
          <w:szCs w:val="28"/>
        </w:rPr>
      </w:pPr>
    </w:p>
    <w:p w14:paraId="2C4EEAC9">
      <w:pPr>
        <w:rPr>
          <w:rFonts w:ascii="宋体" w:hAnsi="宋体"/>
          <w:b/>
          <w:bCs/>
          <w:sz w:val="28"/>
          <w:szCs w:val="28"/>
        </w:rPr>
      </w:pPr>
    </w:p>
    <w:p w14:paraId="2B5364B3">
      <w:pPr>
        <w:rPr>
          <w:rFonts w:ascii="宋体" w:hAnsi="宋体"/>
          <w:b/>
          <w:bCs/>
          <w:sz w:val="28"/>
          <w:szCs w:val="28"/>
        </w:rPr>
      </w:pPr>
    </w:p>
    <w:p w14:paraId="559D83FA">
      <w:pPr>
        <w:rPr>
          <w:rFonts w:ascii="宋体" w:hAnsi="宋体"/>
          <w:b/>
          <w:bCs/>
          <w:sz w:val="28"/>
          <w:szCs w:val="28"/>
        </w:rPr>
      </w:pPr>
    </w:p>
    <w:p w14:paraId="4A60E30B">
      <w:pPr>
        <w:rPr>
          <w:rFonts w:ascii="宋体" w:hAnsi="宋体"/>
          <w:b/>
          <w:bCs/>
          <w:sz w:val="28"/>
          <w:szCs w:val="28"/>
        </w:rPr>
      </w:pPr>
    </w:p>
    <w:p w14:paraId="7AC483AC">
      <w:pPr>
        <w:rPr>
          <w:rFonts w:ascii="宋体" w:hAnsi="宋体"/>
          <w:b/>
          <w:bCs/>
          <w:sz w:val="28"/>
          <w:szCs w:val="28"/>
        </w:rPr>
      </w:pPr>
    </w:p>
    <w:p w14:paraId="618392CC">
      <w:pPr>
        <w:rPr>
          <w:rFonts w:ascii="宋体" w:hAnsi="宋体"/>
          <w:b/>
          <w:bCs/>
          <w:sz w:val="28"/>
          <w:szCs w:val="28"/>
        </w:rPr>
      </w:pPr>
    </w:p>
    <w:p w14:paraId="57C006ED">
      <w:pPr>
        <w:rPr>
          <w:rFonts w:ascii="宋体" w:hAnsi="宋体"/>
          <w:b/>
          <w:bCs/>
          <w:sz w:val="28"/>
          <w:szCs w:val="28"/>
        </w:rPr>
      </w:pPr>
    </w:p>
    <w:p w14:paraId="546E2FEB">
      <w:pPr>
        <w:rPr>
          <w:rFonts w:ascii="宋体" w:hAnsi="宋体"/>
          <w:b/>
          <w:bCs/>
          <w:sz w:val="28"/>
          <w:szCs w:val="28"/>
        </w:rPr>
      </w:pPr>
    </w:p>
    <w:p w14:paraId="7EA5B0E5">
      <w:pPr>
        <w:rPr>
          <w:rFonts w:ascii="宋体" w:hAnsi="宋体"/>
          <w:b/>
          <w:bCs/>
          <w:sz w:val="28"/>
          <w:szCs w:val="28"/>
        </w:rPr>
      </w:pPr>
    </w:p>
    <w:p w14:paraId="41F02CE6">
      <w:pPr>
        <w:rPr>
          <w:rFonts w:ascii="宋体" w:hAnsi="宋体"/>
          <w:b/>
          <w:bCs/>
          <w:sz w:val="28"/>
          <w:szCs w:val="28"/>
        </w:rPr>
      </w:pPr>
    </w:p>
    <w:p w14:paraId="14DF604E">
      <w:pPr>
        <w:rPr>
          <w:rFonts w:ascii="宋体" w:hAnsi="宋体"/>
          <w:b/>
          <w:bCs/>
          <w:sz w:val="28"/>
          <w:szCs w:val="28"/>
        </w:rPr>
      </w:pPr>
    </w:p>
    <w:p w14:paraId="79D6F120">
      <w:pPr>
        <w:rPr>
          <w:rFonts w:ascii="宋体" w:hAnsi="宋体"/>
          <w:b/>
          <w:bCs/>
          <w:sz w:val="28"/>
          <w:szCs w:val="28"/>
        </w:rPr>
      </w:pPr>
    </w:p>
    <w:p w14:paraId="5D3CC2B4">
      <w:pPr>
        <w:rPr>
          <w:rFonts w:ascii="宋体" w:hAnsi="宋体"/>
          <w:b/>
          <w:bCs/>
          <w:sz w:val="28"/>
          <w:szCs w:val="28"/>
        </w:rPr>
      </w:pPr>
    </w:p>
    <w:p w14:paraId="73901AEF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月   日</w:t>
      </w:r>
    </w:p>
    <w:p w14:paraId="5B12CA76">
      <w:pPr>
        <w:pStyle w:val="2"/>
      </w:pPr>
    </w:p>
    <w:p w14:paraId="58959BE9">
      <w:pPr>
        <w:pStyle w:val="19"/>
        <w:spacing w:line="480" w:lineRule="auto"/>
        <w:ind w:left="883" w:hanging="883" w:hangingChars="200"/>
        <w:jc w:val="center"/>
        <w:outlineLvl w:val="1"/>
        <w:rPr>
          <w:sz w:val="32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目   录</w:t>
      </w:r>
    </w:p>
    <w:tbl>
      <w:tblPr>
        <w:tblStyle w:val="1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50"/>
        <w:gridCol w:w="2096"/>
      </w:tblGrid>
      <w:tr w14:paraId="7EE5B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61A6DA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14:paraId="194FCD0E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14:paraId="502A0488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页码范围</w:t>
            </w:r>
          </w:p>
        </w:tc>
      </w:tr>
      <w:tr w14:paraId="4E1CB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A581B56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14:paraId="3AAEEF9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26D60C4A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B811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5F142FC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14:paraId="5FA4413A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75B82E0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49D86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AA02CEC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34F44C6F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4699F09D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61C72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0A6A08D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4FCE12CC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4DA83798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5C713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FDB862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14:paraId="2ED122CB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469884C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14:paraId="35458748"/>
    <w:p w14:paraId="73FB61D1">
      <w:pPr>
        <w:ind w:firstLine="426"/>
        <w:rPr>
          <w:rFonts w:ascii="华文中宋" w:hAnsi="华文中宋" w:eastAsia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14:paraId="712238F2">
      <w:pPr>
        <w:ind w:firstLine="426"/>
        <w:rPr>
          <w:rFonts w:ascii="华文中宋" w:hAnsi="华文中宋" w:eastAsia="华文中宋" w:cs="华文中宋"/>
          <w:sz w:val="28"/>
          <w:szCs w:val="28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246" w:right="1701" w:bottom="1246" w:left="1701" w:header="720" w:footer="720" w:gutter="0"/>
          <w:cols w:space="720" w:num="1"/>
          <w:titlePg/>
          <w:docGrid w:linePitch="286" w:charSpace="0"/>
        </w:sectPr>
      </w:pPr>
    </w:p>
    <w:p w14:paraId="41B55392">
      <w:pPr>
        <w:pStyle w:val="2"/>
      </w:pPr>
      <w:r>
        <w:rPr>
          <w:rFonts w:hint="eastAsia"/>
        </w:rPr>
        <w:t>一、法定代表人授权书</w:t>
      </w:r>
    </w:p>
    <w:p w14:paraId="6CC0ED23">
      <w:pPr>
        <w:pStyle w:val="20"/>
      </w:pPr>
    </w:p>
    <w:p w14:paraId="265A11CA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hint="eastAsia" w:ascii="宋体"/>
          <w:sz w:val="24"/>
        </w:rPr>
        <w:t>的在下面签字或盖章的</w:t>
      </w:r>
      <w:r>
        <w:rPr>
          <w:sz w:val="24"/>
        </w:rPr>
        <w:t>[</w:t>
      </w:r>
      <w:r>
        <w:rPr>
          <w:rFonts w:hint="eastAsia" w:ascii="宋体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代表本公司授权</w:t>
      </w:r>
      <w:r>
        <w:rPr>
          <w:sz w:val="24"/>
        </w:rPr>
        <w:t>[</w:t>
      </w:r>
      <w:r>
        <w:rPr>
          <w:rFonts w:hint="eastAsia" w:ascii="宋体"/>
          <w:sz w:val="24"/>
        </w:rPr>
        <w:t>单位名称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</w:rPr>
        <w:t>[</w:t>
      </w:r>
      <w:r>
        <w:rPr>
          <w:rFonts w:hint="eastAsia" w:ascii="宋体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7E20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0C061BC8">
            <w:pPr>
              <w:pStyle w:val="20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76877715">
            <w:pPr>
              <w:pStyle w:val="21"/>
              <w:ind w:firstLine="482"/>
              <w:rPr>
                <w:rFonts w:ascii="宋体"/>
                <w:sz w:val="24"/>
              </w:rPr>
            </w:pPr>
          </w:p>
          <w:p w14:paraId="7F351243">
            <w:pPr>
              <w:pStyle w:val="13"/>
              <w:ind w:firstLine="480"/>
              <w:rPr>
                <w:rFonts w:ascii="宋体"/>
                <w:sz w:val="24"/>
              </w:rPr>
            </w:pPr>
          </w:p>
          <w:p w14:paraId="4B986466">
            <w:pPr>
              <w:rPr>
                <w:rFonts w:ascii="宋体"/>
                <w:sz w:val="24"/>
              </w:rPr>
            </w:pPr>
          </w:p>
          <w:p w14:paraId="3AC1A975">
            <w:pPr>
              <w:pStyle w:val="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身份证正面</w:t>
            </w:r>
          </w:p>
          <w:p w14:paraId="0499B7A3">
            <w:pPr>
              <w:rPr>
                <w:rFonts w:ascii="宋体"/>
                <w:sz w:val="24"/>
              </w:rPr>
            </w:pPr>
          </w:p>
          <w:p w14:paraId="2E7EDD98">
            <w:pPr>
              <w:pStyle w:val="2"/>
              <w:rPr>
                <w:rFonts w:ascii="宋体"/>
                <w:sz w:val="24"/>
              </w:rPr>
            </w:pPr>
          </w:p>
          <w:p w14:paraId="1E2D557D"/>
        </w:tc>
        <w:tc>
          <w:tcPr>
            <w:tcW w:w="4361" w:type="dxa"/>
          </w:tcPr>
          <w:p w14:paraId="2B568072">
            <w:pPr>
              <w:pStyle w:val="20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40C4C548">
            <w:pPr>
              <w:pStyle w:val="21"/>
              <w:ind w:firstLine="482"/>
              <w:rPr>
                <w:rFonts w:ascii="宋体"/>
                <w:sz w:val="24"/>
              </w:rPr>
            </w:pPr>
          </w:p>
          <w:p w14:paraId="6FAFD73E">
            <w:pPr>
              <w:pStyle w:val="13"/>
              <w:ind w:firstLine="480"/>
              <w:rPr>
                <w:rFonts w:ascii="宋体"/>
                <w:sz w:val="24"/>
              </w:rPr>
            </w:pPr>
          </w:p>
          <w:p w14:paraId="218DDF53">
            <w:pPr>
              <w:rPr>
                <w:rFonts w:ascii="宋体"/>
                <w:sz w:val="24"/>
              </w:rPr>
            </w:pPr>
          </w:p>
          <w:p w14:paraId="43B4AEAA">
            <w:pPr>
              <w:pStyle w:val="2"/>
            </w:pPr>
            <w:r>
              <w:rPr>
                <w:rFonts w:hint="eastAsia" w:ascii="宋体"/>
                <w:sz w:val="24"/>
              </w:rPr>
              <w:t>身份证背面</w:t>
            </w:r>
          </w:p>
        </w:tc>
      </w:tr>
    </w:tbl>
    <w:p w14:paraId="53438534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14:paraId="09872846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 w14:paraId="1917B8F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</w:t>
      </w:r>
      <w:r>
        <w:rPr>
          <w:rFonts w:hint="eastAsia" w:ascii="宋体"/>
          <w:sz w:val="24"/>
          <w:u w:val="single"/>
        </w:rPr>
        <w:t xml:space="preserve">__________ ________ </w:t>
      </w:r>
      <w:r>
        <w:rPr>
          <w:rFonts w:hint="eastAsia" w:ascii="宋体"/>
          <w:sz w:val="24"/>
        </w:rPr>
        <w:t xml:space="preserve">  职务/职称：____________________</w:t>
      </w:r>
    </w:p>
    <w:p w14:paraId="1647669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邮编：_________________________</w:t>
      </w:r>
    </w:p>
    <w:p w14:paraId="7DF7B50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传真：_________________________</w:t>
      </w:r>
    </w:p>
    <w:p w14:paraId="66CBB1F4">
      <w:pPr>
        <w:spacing w:before="156" w:beforeLines="50" w:after="156" w:afterLines="50"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14:paraId="08D8C774">
      <w:pPr>
        <w:spacing w:line="440" w:lineRule="exact"/>
        <w:ind w:firstLine="3600" w:firstLineChars="15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投标人电子签章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</w:p>
    <w:p w14:paraId="4758651B">
      <w:pPr>
        <w:spacing w:before="156" w:beforeLines="50" w:after="156" w:afterLines="50" w:line="360" w:lineRule="auto"/>
        <w:ind w:firstLine="5520" w:firstLineChars="2300"/>
        <w:rPr>
          <w:sz w:val="24"/>
        </w:rPr>
      </w:pPr>
      <w:r>
        <w:rPr>
          <w:rFonts w:hint="eastAsia"/>
          <w:sz w:val="24"/>
        </w:rPr>
        <w:t>年   月   日</w:t>
      </w:r>
    </w:p>
    <w:p w14:paraId="3930DEC3">
      <w:pPr>
        <w:pStyle w:val="22"/>
        <w:spacing w:line="400" w:lineRule="exact"/>
        <w:ind w:left="420" w:hanging="420" w:hanging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二、报价单</w:t>
      </w:r>
    </w:p>
    <w:p w14:paraId="697C002C">
      <w:pPr>
        <w:pStyle w:val="13"/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4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6B44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7A1D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73C2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14:paraId="5178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215C9E34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24869CAF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2B69032E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39357CB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2EE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7E1191B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047538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F7266F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6B49F09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F56481C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人民币小写：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582F198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56D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51DF44E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4BDF5A1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FC818D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质保期：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</w:t>
            </w:r>
          </w:p>
          <w:p w14:paraId="23B8FC9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5BF94FD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其他优惠：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14:paraId="7AC15BBB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14:paraId="3F5FEA3B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14:paraId="4E6869BE">
      <w:pPr>
        <w:ind w:left="900" w:leftChars="86" w:hanging="720" w:hangingChars="300"/>
        <w:rPr>
          <w:rFonts w:ascii="宋体" w:hAnsi="宋体"/>
          <w:sz w:val="24"/>
        </w:rPr>
      </w:pPr>
    </w:p>
    <w:p w14:paraId="69BDDB5C">
      <w:pPr>
        <w:ind w:left="840" w:leftChars="286" w:hanging="240" w:hangingChars="100"/>
        <w:rPr>
          <w:rFonts w:ascii="宋体" w:hAnsi="宋体"/>
          <w:sz w:val="24"/>
        </w:rPr>
      </w:pPr>
    </w:p>
    <w:p w14:paraId="7D7C97DD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公章：</w:t>
      </w:r>
    </w:p>
    <w:p w14:paraId="670E3B32">
      <w:pPr>
        <w:ind w:firstLine="1470" w:firstLineChars="700"/>
        <w:rPr>
          <w:dstrike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5453E7BF">
      <w:pPr>
        <w:pStyle w:val="2"/>
      </w:pPr>
      <w:r>
        <w:rPr>
          <w:rFonts w:hint="eastAsia"/>
        </w:rPr>
        <w:t>三、分项报价表</w:t>
      </w:r>
    </w:p>
    <w:p w14:paraId="7B03CEC7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Style w:val="14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994"/>
        <w:gridCol w:w="898"/>
        <w:gridCol w:w="898"/>
        <w:gridCol w:w="1262"/>
        <w:gridCol w:w="1262"/>
        <w:gridCol w:w="901"/>
      </w:tblGrid>
      <w:tr w14:paraId="5D9B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88" w:type="pct"/>
            <w:vAlign w:val="center"/>
          </w:tcPr>
          <w:p w14:paraId="17BB2AD5">
            <w:pPr>
              <w:pStyle w:val="23"/>
              <w:widowControl w:val="0"/>
              <w:spacing w:before="0" w:beforeAutospacing="0" w:after="0" w:afterAutospacing="0"/>
              <w:rPr>
                <w:rFonts w:ascii="宋体" w:hAnsi="宋体" w:eastAsia="宋体"/>
                <w:bCs w:val="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14:paraId="58B9FF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14:paraId="66DA3F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14:paraId="3AF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14:paraId="372DD3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  <w:p w14:paraId="6FEC21B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14:paraId="2A7F3E0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小计</w:t>
            </w:r>
          </w:p>
          <w:p w14:paraId="0F7AE97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14:paraId="784FFD6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5676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  <w:tcBorders>
              <w:bottom w:val="single" w:color="auto" w:sz="4" w:space="0"/>
            </w:tcBorders>
          </w:tcPr>
          <w:p w14:paraId="56494F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4" w:type="pct"/>
          </w:tcPr>
          <w:p w14:paraId="7F9EFB1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788169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48AE50B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79D2A7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CAAC0D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1A795C4">
            <w:pPr>
              <w:rPr>
                <w:rFonts w:ascii="宋体" w:hAnsi="宋体"/>
                <w:sz w:val="24"/>
              </w:rPr>
            </w:pPr>
          </w:p>
        </w:tc>
      </w:tr>
      <w:tr w14:paraId="60E1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2D3591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4" w:type="pct"/>
          </w:tcPr>
          <w:p w14:paraId="6DC217E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53A86B0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E5BC6E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84B2FDB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0CB0C2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577342C">
            <w:pPr>
              <w:rPr>
                <w:rFonts w:ascii="宋体" w:hAnsi="宋体"/>
                <w:sz w:val="24"/>
              </w:rPr>
            </w:pPr>
          </w:p>
        </w:tc>
      </w:tr>
      <w:tr w14:paraId="547D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5FA41F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44" w:type="pct"/>
          </w:tcPr>
          <w:p w14:paraId="045CFB9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C48825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E8085E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206827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44FFCB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17FEFE2">
            <w:pPr>
              <w:rPr>
                <w:rFonts w:ascii="宋体" w:hAnsi="宋体"/>
                <w:sz w:val="24"/>
              </w:rPr>
            </w:pPr>
          </w:p>
        </w:tc>
      </w:tr>
      <w:tr w14:paraId="0D47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BCD93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44" w:type="pct"/>
          </w:tcPr>
          <w:p w14:paraId="3A3793A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BB869B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288752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539A8A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F30953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2FA714C">
            <w:pPr>
              <w:rPr>
                <w:rFonts w:ascii="宋体" w:hAnsi="宋体"/>
                <w:sz w:val="24"/>
              </w:rPr>
            </w:pPr>
          </w:p>
        </w:tc>
      </w:tr>
      <w:tr w14:paraId="3C16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0E6113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44" w:type="pct"/>
          </w:tcPr>
          <w:p w14:paraId="0CBA5EF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2F666E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5A8FDD2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62BEA3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2012E1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6D2D253">
            <w:pPr>
              <w:rPr>
                <w:rFonts w:ascii="宋体" w:hAnsi="宋体"/>
                <w:sz w:val="24"/>
              </w:rPr>
            </w:pPr>
          </w:p>
        </w:tc>
      </w:tr>
      <w:tr w14:paraId="47F4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01ECA1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44" w:type="pct"/>
          </w:tcPr>
          <w:p w14:paraId="602941D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E4B30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D22330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BDE741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12996F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6F96146">
            <w:pPr>
              <w:rPr>
                <w:rFonts w:ascii="宋体" w:hAnsi="宋体"/>
                <w:sz w:val="24"/>
              </w:rPr>
            </w:pPr>
          </w:p>
        </w:tc>
      </w:tr>
      <w:tr w14:paraId="4A51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300F83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44" w:type="pct"/>
          </w:tcPr>
          <w:p w14:paraId="4425CF2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4B1FB3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2199E0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1D7363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BBA2E0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673B28F">
            <w:pPr>
              <w:rPr>
                <w:rFonts w:ascii="宋体" w:hAnsi="宋体"/>
                <w:sz w:val="24"/>
              </w:rPr>
            </w:pPr>
          </w:p>
        </w:tc>
      </w:tr>
      <w:tr w14:paraId="6500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220454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44" w:type="pct"/>
          </w:tcPr>
          <w:p w14:paraId="0096484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E3DB03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44AE1E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0CB6954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76B874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5C21929">
            <w:pPr>
              <w:rPr>
                <w:rFonts w:ascii="宋体" w:hAnsi="宋体"/>
                <w:sz w:val="24"/>
              </w:rPr>
            </w:pPr>
          </w:p>
        </w:tc>
      </w:tr>
      <w:tr w14:paraId="3940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6DAA69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7BB419F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651FE5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9452B7A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D07F06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AAFF8A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07342D7">
            <w:pPr>
              <w:rPr>
                <w:rFonts w:ascii="宋体" w:hAnsi="宋体"/>
                <w:sz w:val="24"/>
              </w:rPr>
            </w:pPr>
          </w:p>
        </w:tc>
      </w:tr>
      <w:tr w14:paraId="52DC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0DB080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28A100A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38301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1E4B0C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6FBD6C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322EDA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1E851E33">
            <w:pPr>
              <w:rPr>
                <w:rFonts w:ascii="宋体" w:hAnsi="宋体"/>
                <w:sz w:val="24"/>
              </w:rPr>
            </w:pPr>
          </w:p>
        </w:tc>
      </w:tr>
      <w:tr w14:paraId="31A3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3A2C0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31CEB37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1F7BB1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75A709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C5004A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045A90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57F2204">
            <w:pPr>
              <w:rPr>
                <w:rFonts w:ascii="宋体" w:hAnsi="宋体"/>
                <w:sz w:val="24"/>
              </w:rPr>
            </w:pPr>
          </w:p>
        </w:tc>
      </w:tr>
      <w:tr w14:paraId="249C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6AAED6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28D79F0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638149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5E2602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89973F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FC01C9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DD2B27C">
            <w:pPr>
              <w:rPr>
                <w:rFonts w:ascii="宋体" w:hAnsi="宋体"/>
                <w:sz w:val="24"/>
              </w:rPr>
            </w:pPr>
          </w:p>
        </w:tc>
      </w:tr>
      <w:tr w14:paraId="00BC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32" w:type="pct"/>
            <w:gridSpan w:val="2"/>
            <w:vAlign w:val="center"/>
          </w:tcPr>
          <w:p w14:paraId="4559D3AB">
            <w:pPr>
              <w:pStyle w:val="2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合计（元）/总价</w:t>
            </w:r>
          </w:p>
        </w:tc>
        <w:tc>
          <w:tcPr>
            <w:tcW w:w="2867" w:type="pct"/>
            <w:gridSpan w:val="5"/>
          </w:tcPr>
          <w:p w14:paraId="5904F1D5">
            <w:pPr>
              <w:rPr>
                <w:rFonts w:ascii="宋体" w:hAnsi="宋体"/>
                <w:sz w:val="24"/>
              </w:rPr>
            </w:pPr>
          </w:p>
        </w:tc>
      </w:tr>
    </w:tbl>
    <w:p w14:paraId="22127B23">
      <w:pPr>
        <w:pStyle w:val="9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sz w:val="24"/>
        </w:rPr>
        <w:t>投标人电子签章：</w:t>
      </w:r>
    </w:p>
    <w:p w14:paraId="0C87C98A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691B3A8B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6490FFA5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14:paraId="58F651E5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四、投标人营业执照</w:t>
      </w:r>
    </w:p>
    <w:p w14:paraId="68B26D5D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五、技术参数证明材料</w:t>
      </w:r>
    </w:p>
    <w:p w14:paraId="1B4ED46B">
      <w:pPr>
        <w:pStyle w:val="6"/>
      </w:pPr>
    </w:p>
    <w:p w14:paraId="604C5C09">
      <w:pPr>
        <w:pStyle w:val="6"/>
      </w:pPr>
    </w:p>
    <w:p w14:paraId="5C33A187">
      <w:pPr>
        <w:pStyle w:val="6"/>
        <w:rPr>
          <w:sz w:val="28"/>
          <w:szCs w:val="28"/>
        </w:rPr>
      </w:pPr>
    </w:p>
    <w:p w14:paraId="295898CC">
      <w:pPr>
        <w:pStyle w:val="6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14:paraId="741C04DE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14:paraId="1145AFC4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14:paraId="1C65B971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14:paraId="5414D7DA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14:paraId="002C7FFF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14:paraId="2CF2D9D1">
      <w:pPr>
        <w:rPr>
          <w:sz w:val="28"/>
          <w:szCs w:val="28"/>
        </w:rPr>
      </w:pPr>
    </w:p>
    <w:p w14:paraId="69B12996">
      <w:pPr>
        <w:jc w:val="center"/>
        <w:rPr>
          <w:rFonts w:ascii="宋体" w:hAnsi="宋体"/>
          <w:bCs/>
          <w:szCs w:val="28"/>
        </w:rPr>
        <w:sectPr>
          <w:headerReference r:id="rId11" w:type="first"/>
          <w:headerReference r:id="rId9" w:type="default"/>
          <w:headerReference r:id="rId10" w:type="even"/>
          <w:pgSz w:w="11907" w:h="16840"/>
          <w:pgMar w:top="1440" w:right="1107" w:bottom="935" w:left="1797" w:header="720" w:footer="720" w:gutter="0"/>
          <w:cols w:space="720" w:num="1"/>
          <w:titlePg/>
          <w:docGrid w:linePitch="286" w:charSpace="0"/>
        </w:sectPr>
      </w:pPr>
      <w:r>
        <w:rPr>
          <w:bCs/>
          <w:sz w:val="30"/>
        </w:rPr>
        <w:br w:type="page"/>
      </w:r>
    </w:p>
    <w:p w14:paraId="5862173F">
      <w:pPr>
        <w:pStyle w:val="2"/>
      </w:pPr>
      <w:r>
        <w:rPr>
          <w:rFonts w:hint="eastAsia"/>
        </w:rPr>
        <w:t>六、所投产品业绩</w:t>
      </w:r>
    </w:p>
    <w:p w14:paraId="26EC029D">
      <w:pPr>
        <w:spacing w:line="360" w:lineRule="auto"/>
        <w:jc w:val="center"/>
        <w:rPr>
          <w:b/>
          <w:sz w:val="24"/>
        </w:rPr>
      </w:pPr>
    </w:p>
    <w:p w14:paraId="31D4463F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15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6"/>
        <w:gridCol w:w="1602"/>
        <w:gridCol w:w="1705"/>
        <w:gridCol w:w="2080"/>
        <w:gridCol w:w="1296"/>
      </w:tblGrid>
      <w:tr w14:paraId="62A6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D4E4E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6F3792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14:paraId="7093DB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14:paraId="566BB9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14:paraId="4710E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14:paraId="4AEC12B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14:paraId="3C32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6224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14:paraId="420E3D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71D2F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22FA59A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11C4B54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4A22E2E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518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7B7E5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14:paraId="2DD892C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2E8F16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F8E71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656F1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675FF9A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27B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7DCB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14:paraId="39B83B9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0FE0291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0F6069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701A24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780BE8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24C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0" w:type="dxa"/>
            <w:gridSpan w:val="5"/>
          </w:tcPr>
          <w:p w14:paraId="1F969B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14:paraId="6BD6204D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5AFCA49B">
      <w:pPr>
        <w:pStyle w:val="2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534809203"/>
      <w:bookmarkStart w:id="4" w:name="_Toc11681"/>
      <w:bookmarkStart w:id="5" w:name="_Toc15421"/>
      <w:r>
        <w:rPr>
          <w:rFonts w:hint="eastAsia"/>
        </w:rPr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14:paraId="30A9F61F">
      <w:pPr>
        <w:pStyle w:val="3"/>
        <w:spacing w:before="0" w:after="0" w:line="560" w:lineRule="exact"/>
        <w:jc w:val="center"/>
        <w:rPr>
          <w:rFonts w:hint="eastAsia" w:ascii="宋体" w:hAnsi="宋体" w:eastAsia="宋体" w:cs="宋体"/>
          <w:szCs w:val="32"/>
        </w:rPr>
      </w:pPr>
      <w:bookmarkStart w:id="6" w:name="_Toc10203"/>
      <w:bookmarkStart w:id="7" w:name="_Toc363199273"/>
      <w:r>
        <w:rPr>
          <w:rFonts w:hint="eastAsia" w:ascii="宋体" w:hAnsi="宋体" w:eastAsia="宋体" w:cs="宋体"/>
          <w:szCs w:val="32"/>
        </w:rPr>
        <w:t>采购需求</w:t>
      </w:r>
      <w:bookmarkEnd w:id="6"/>
    </w:p>
    <w:p w14:paraId="30F7D9DD">
      <w:pPr>
        <w:rPr>
          <w:rFonts w:hint="eastAsia"/>
        </w:rPr>
      </w:pPr>
    </w:p>
    <w:p w14:paraId="613B63ED">
      <w:pPr>
        <w:pStyle w:val="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项目内容</w:t>
      </w:r>
    </w:p>
    <w:p w14:paraId="09249D98">
      <w:pPr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货物需求说明</w:t>
      </w:r>
    </w:p>
    <w:tbl>
      <w:tblPr>
        <w:tblStyle w:val="14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935"/>
        <w:gridCol w:w="5218"/>
      </w:tblGrid>
      <w:tr w14:paraId="0A1E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</w:tcPr>
          <w:p w14:paraId="5CBE7ED3">
            <w:pPr>
              <w:pStyle w:val="13"/>
              <w:tabs>
                <w:tab w:val="left" w:pos="0"/>
                <w:tab w:val="left" w:pos="993"/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需求内容类别</w:t>
            </w:r>
          </w:p>
        </w:tc>
        <w:tc>
          <w:tcPr>
            <w:tcW w:w="1935" w:type="dxa"/>
          </w:tcPr>
          <w:p w14:paraId="13143DBF">
            <w:pPr>
              <w:pStyle w:val="13"/>
              <w:tabs>
                <w:tab w:val="left" w:pos="0"/>
                <w:tab w:val="left" w:pos="993"/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标识符号</w:t>
            </w:r>
          </w:p>
        </w:tc>
        <w:tc>
          <w:tcPr>
            <w:tcW w:w="5218" w:type="dxa"/>
          </w:tcPr>
          <w:p w14:paraId="0A917ABE">
            <w:pPr>
              <w:pStyle w:val="13"/>
              <w:tabs>
                <w:tab w:val="left" w:pos="0"/>
                <w:tab w:val="left" w:pos="993"/>
                <w:tab w:val="left" w:pos="1134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投标要求</w:t>
            </w:r>
          </w:p>
        </w:tc>
      </w:tr>
      <w:tr w14:paraId="3C74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</w:tcPr>
          <w:p w14:paraId="6DB8DE20">
            <w:pPr>
              <w:pStyle w:val="13"/>
              <w:tabs>
                <w:tab w:val="left" w:pos="0"/>
                <w:tab w:val="left" w:pos="993"/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实质性要求</w:t>
            </w:r>
          </w:p>
        </w:tc>
        <w:tc>
          <w:tcPr>
            <w:tcW w:w="1935" w:type="dxa"/>
          </w:tcPr>
          <w:p w14:paraId="682E7559">
            <w:pPr>
              <w:pStyle w:val="13"/>
              <w:tabs>
                <w:tab w:val="left" w:pos="0"/>
                <w:tab w:val="left" w:pos="993"/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5218" w:type="dxa"/>
          </w:tcPr>
          <w:p w14:paraId="5958BDC2">
            <w:pPr>
              <w:pStyle w:val="13"/>
              <w:tabs>
                <w:tab w:val="left" w:pos="0"/>
                <w:tab w:val="left" w:pos="993"/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任意 1 条未完全响应，投标响应无效；</w:t>
            </w:r>
          </w:p>
        </w:tc>
      </w:tr>
      <w:tr w14:paraId="0C3A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</w:tcPr>
          <w:p w14:paraId="4F43C208">
            <w:pPr>
              <w:pStyle w:val="13"/>
              <w:tabs>
                <w:tab w:val="left" w:pos="0"/>
                <w:tab w:val="left" w:pos="993"/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重要评审项</w:t>
            </w:r>
          </w:p>
        </w:tc>
        <w:tc>
          <w:tcPr>
            <w:tcW w:w="1935" w:type="dxa"/>
          </w:tcPr>
          <w:p w14:paraId="75779BDF">
            <w:pPr>
              <w:pStyle w:val="13"/>
              <w:tabs>
                <w:tab w:val="left" w:pos="0"/>
                <w:tab w:val="left" w:pos="993"/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5218" w:type="dxa"/>
          </w:tcPr>
          <w:p w14:paraId="08A3BA98">
            <w:pPr>
              <w:pStyle w:val="13"/>
              <w:tabs>
                <w:tab w:val="left" w:pos="0"/>
                <w:tab w:val="left" w:pos="993"/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偏离累计达到 5 条及以上，投标响应无效</w:t>
            </w:r>
          </w:p>
        </w:tc>
      </w:tr>
    </w:tbl>
    <w:p w14:paraId="2EAF35F9"/>
    <w:bookmarkEnd w:id="7"/>
    <w:p w14:paraId="123E2FD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零信任安全访问控制系统技术参数要求</w:t>
      </w:r>
      <w:r>
        <w:rPr>
          <w:b/>
          <w:sz w:val="24"/>
          <w:szCs w:val="24"/>
        </w:rPr>
        <w:t>（做响应偏离表，</w:t>
      </w:r>
      <w:r>
        <w:rPr>
          <w:rFonts w:hint="eastAsia"/>
          <w:b/>
          <w:sz w:val="24"/>
          <w:szCs w:val="24"/>
        </w:rPr>
        <w:t>逐条</w:t>
      </w:r>
      <w:r>
        <w:rPr>
          <w:b/>
          <w:sz w:val="24"/>
          <w:szCs w:val="24"/>
        </w:rPr>
        <w:t>按实际响应）</w:t>
      </w:r>
      <w:r>
        <w:rPr>
          <w:rFonts w:hint="eastAsia"/>
          <w:b/>
          <w:sz w:val="24"/>
          <w:szCs w:val="24"/>
        </w:rPr>
        <w:t>：</w:t>
      </w:r>
    </w:p>
    <w:p w14:paraId="48A9F692">
      <w:pPr>
        <w:rPr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402"/>
      </w:tblGrid>
      <w:tr w14:paraId="067B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20" w:type="dxa"/>
          </w:tcPr>
          <w:p w14:paraId="55C8A3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指标项</w:t>
            </w:r>
          </w:p>
        </w:tc>
        <w:tc>
          <w:tcPr>
            <w:tcW w:w="11880" w:type="dxa"/>
          </w:tcPr>
          <w:p w14:paraId="0D335C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技术参数及要求</w:t>
            </w:r>
          </w:p>
        </w:tc>
      </w:tr>
      <w:tr w14:paraId="557F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20" w:type="dxa"/>
            <w:noWrap/>
          </w:tcPr>
          <w:p w14:paraId="5DF7B3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总体要求</w:t>
            </w:r>
          </w:p>
        </w:tc>
        <w:tc>
          <w:tcPr>
            <w:tcW w:w="11880" w:type="dxa"/>
          </w:tcPr>
          <w:p w14:paraId="02A6D6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1、产品支持虚拟化部署，零信任控制中心和零信任安全网关组件合一部署在同一台虚拟机上；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2、★本次配置不少于50套零信任并发永久授权，50套零信任安全空间授权；同时支持WEB浏览器及零信任客户端接入，提供便捷的内部业务接入方式；</w:t>
            </w:r>
          </w:p>
        </w:tc>
      </w:tr>
      <w:tr w14:paraId="397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120" w:type="dxa"/>
            <w:noWrap/>
          </w:tcPr>
          <w:p w14:paraId="09CA5F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兼容性要求</w:t>
            </w:r>
          </w:p>
        </w:tc>
        <w:tc>
          <w:tcPr>
            <w:tcW w:w="11880" w:type="dxa"/>
          </w:tcPr>
          <w:p w14:paraId="33AE1C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1、零信任客户端应兼容主流国产硬件CPU的国产操作系统终端，包括但不限于麒麟V10×飞腾、麒麟V10×海光；统信V20×飞腾、统信V20×海光、统信V20×兆芯等；</w:t>
            </w:r>
          </w:p>
        </w:tc>
      </w:tr>
      <w:tr w14:paraId="6E6D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0" w:type="dxa"/>
            <w:noWrap/>
          </w:tcPr>
          <w:p w14:paraId="15B424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用户管理</w:t>
            </w:r>
          </w:p>
        </w:tc>
        <w:tc>
          <w:tcPr>
            <w:tcW w:w="11880" w:type="dxa"/>
          </w:tcPr>
          <w:p w14:paraId="3AEB42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sz w:val="24"/>
                <w:szCs w:val="24"/>
              </w:rPr>
              <w:t>▲</w:t>
            </w:r>
            <w:r>
              <w:rPr>
                <w:rFonts w:hint="eastAsia"/>
                <w:sz w:val="24"/>
                <w:szCs w:val="24"/>
              </w:rPr>
              <w:t>具备对请求访问受保护网络资源用户的用户名、接入方式、接入网络位置、接入时间、接入时使用设备信息等进行身份标记功能。（需提供带有CMA或CNAS标识的检测报告）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2、支持微信、企业微信、钉钉、飞书扫码登录方式及其他三方扫码登录，支持SIM卡认证、Ukey数字证书认证、人脸认证方式；支持基于CAS、OAUTH、SAML、OIDC协议的单点登录。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3、</w:t>
            </w:r>
            <w:r>
              <w:rPr>
                <w:sz w:val="24"/>
                <w:szCs w:val="24"/>
              </w:rPr>
              <w:t>▲</w:t>
            </w:r>
            <w:r>
              <w:rPr>
                <w:rFonts w:hint="eastAsia"/>
                <w:sz w:val="24"/>
                <w:szCs w:val="24"/>
              </w:rPr>
              <w:t>支持多种认证方式编排形成认证链，支持根据认证配置调用对应的认证因子进行认证，可对两个以上认证因子进行认证编排，支持任意一种认证和按照优先级等级认证两种多因子认证方式。（响应文件中提供功能截图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4、支持基于CAS、OAUTH、SAML协议的单点登录，支持应用SSO代填实现业务单点登录访问；</w:t>
            </w:r>
          </w:p>
        </w:tc>
      </w:tr>
      <w:tr w14:paraId="14D2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2120" w:type="dxa"/>
            <w:noWrap/>
          </w:tcPr>
          <w:p w14:paraId="693B98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终端管理</w:t>
            </w:r>
          </w:p>
        </w:tc>
        <w:tc>
          <w:tcPr>
            <w:tcW w:w="11880" w:type="dxa"/>
          </w:tcPr>
          <w:p w14:paraId="2E6932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1、新设备入网注册提供三种方式，包括二次认证、授权码认证、流程申请，认证方式支持针对用户组或单个用户执行。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2、支持终端信息统计，包括终端详情（注册时间、注册方式、首次登录时间、闲置时长、终端名称、系统版本、硬件特征码、版本变更记录等信息)，终端安装的软件清单（安装时间、软件名称、版本号等信息）、服务列表（服务名称、服务类型、状态等）、关联策略（策略、命中次数、最近命中时间）。（响应文件中提供功能截图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3、终端策略支持外设管控、水印保护、卸载管控、信息采集、外联管控、热点管控、移动端数据保护，支持在一个界面内配置上述全部终端策略。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4、★支持对Windows、macOS、统信、麒麟等桌面端软件资产进行收集和展示，支持对软件资产进行分类并预置软件分类，包括1）安全软件 2）游戏 3）下载工具 4）解压刻录 5）音乐软件等；支持展示和导出特定终端上安装的软件资产信息；支持展示和导出特定软件资产终端安装信息（响应文件中提供功能截图）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5、持用户终端安全画像，包括设备详情展示(注册时间、注册方式、首次登录时间、闲置时长、设备名称、系统版本、硬件特征码、升级记录等信息)，终端安装的软件清单（安装时间、名称、版本号等信息）、服务列表（服务名称、服务类型、运行状态等）、安全事件（上报时间、检测分类、危险等级、安全基线等）及最近使用记录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6、支持管理员远程定向收集某台终端设备的运行日志，管理员可在管理后台直接获取用户终端零信任运行日志。（响应文件中提供功能截图）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7、操作系统需支持windows7、windows8、windows10、windows11，MAC 安卓、IOS、Linux（Ubuntu）等系统；</w:t>
            </w:r>
          </w:p>
        </w:tc>
      </w:tr>
      <w:tr w14:paraId="27BF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120" w:type="dxa"/>
            <w:noWrap/>
          </w:tcPr>
          <w:p w14:paraId="66CF66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安全空间（沙箱）</w:t>
            </w:r>
          </w:p>
        </w:tc>
        <w:tc>
          <w:tcPr>
            <w:tcW w:w="11880" w:type="dxa"/>
          </w:tcPr>
          <w:p w14:paraId="3D8EBB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1.支持设置空间使用场景，同时兼容访问互联网及办公业务访问场景；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2.安全空间内程序的相关配置文件、产生数据等加密存储，同时在个人宿主机无法查看。安全空间与个人宿主机文件隔离，个人宿主机与安全空间文件之间无法查看对方文件。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3、</w:t>
            </w:r>
            <w:r>
              <w:rPr>
                <w:sz w:val="24"/>
                <w:szCs w:val="24"/>
              </w:rPr>
              <w:t>▲</w:t>
            </w:r>
            <w:r>
              <w:rPr>
                <w:rFonts w:hint="eastAsia"/>
                <w:sz w:val="24"/>
                <w:szCs w:val="24"/>
              </w:rPr>
              <w:t>支持配置空间数据保护策略，支持配置空间截屏防护功能，策略开启后，截屏、录屏软件、远程桌面软件截取不到屏幕真实内容。（响应文件中提供功能截图）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4、</w:t>
            </w:r>
            <w:r>
              <w:rPr>
                <w:sz w:val="24"/>
                <w:szCs w:val="24"/>
              </w:rPr>
              <w:t>▲</w:t>
            </w:r>
            <w:r>
              <w:rPr>
                <w:rFonts w:hint="eastAsia"/>
                <w:sz w:val="24"/>
                <w:szCs w:val="24"/>
              </w:rPr>
              <w:t>支持配置空间文件导入、文件导出策略，支持禁止、审批、允许并审计等多种灵活的文件导入导出策略配置，支持配置空间内文件分享，策略开启后可直接分享沙箱内文件给具有相同沙箱权限的其他员工；（响应文件中提供功能截图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5、</w:t>
            </w:r>
            <w:r>
              <w:rPr>
                <w:sz w:val="24"/>
                <w:szCs w:val="24"/>
              </w:rPr>
              <w:t>▲</w:t>
            </w:r>
            <w:r>
              <w:rPr>
                <w:rFonts w:hint="eastAsia"/>
                <w:sz w:val="24"/>
                <w:szCs w:val="24"/>
              </w:rPr>
              <w:t>支持开始空间无痕模式访问，用户退出登录（包含退出客户端、策略强制退出用户登录等）后自动清除空间内的数据，恢复到空间的初始状态。（响应文件中提供功能截图）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6.安全空间支持水印。水印信息支持账号、终端时间、主机名、IP地址、姓名、空间名称、MAC地址、手机号，同时支持管理员自定义水印内容。水印展示支持水印字号、水印字体、水印透明度、水印倾斜度、水印颜色。支持水印预览。</w:t>
            </w:r>
          </w:p>
        </w:tc>
      </w:tr>
      <w:tr w14:paraId="7B4E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2120" w:type="dxa"/>
            <w:noWrap/>
          </w:tcPr>
          <w:p w14:paraId="6FEE60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应用管理</w:t>
            </w:r>
          </w:p>
        </w:tc>
        <w:tc>
          <w:tcPr>
            <w:tcW w:w="11880" w:type="dxa"/>
          </w:tcPr>
          <w:p w14:paraId="27080F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支持SPA，实现网关隐藏，确保每个单独的流量都得到授权，将服务器隐身，抵御外界扫描、嗅探等攻击；SPA支持配置老化时间、监听端口、共享密钥、映射端口等信息，同时为了保障管理员可以在开启SPA后登录，支持配置SPA白名单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2、支持发布隧道应用、web应用、隐形代理、运维应用等。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3、发布的应用支持基础配置、高级配置、应用账号配置和权限管理。基础配置可以配置唯一标识、名称、图标、应用分组、应用类型、支持的操作系统、关联认证配置和应用协议。</w:t>
            </w:r>
          </w:p>
        </w:tc>
      </w:tr>
      <w:tr w14:paraId="7D96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120" w:type="dxa"/>
            <w:noWrap/>
          </w:tcPr>
          <w:p w14:paraId="0352A3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策略管理</w:t>
            </w:r>
          </w:p>
        </w:tc>
        <w:tc>
          <w:tcPr>
            <w:tcW w:w="11880" w:type="dxa"/>
          </w:tcPr>
          <w:p w14:paraId="144D89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支持基于场景的安全策略编排，并以场景化进行保存，快速调用，如登录认证场景（内外网登录策略、威胁IP二次认证策略、账号撞库策略）、web应用访问场景、隧道管控场景（已知应用统计、未知应用标记、访问僵尸应用初始策略、数据采样）等；支持基于多场景安全策略评估结果联动控制，如在web应用访问场景中触发的安全策略评估结果，可以自动提供给用户登录场景进行调用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2、★支持针对windows、信创终端及基于设备标签开启终端外设管控管控策略，包括禁用USB存储设备和打印机，同时支持设置白名单；支持网络管控，包括违规外联管控和禁用WIFI连接两个功能，支持自定义提示语，支持配置可连接的WIFI白名单，处置动作包括告警、告警并断开网络（响应文件中提供功能截图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3、</w:t>
            </w:r>
            <w:r>
              <w:rPr>
                <w:sz w:val="24"/>
                <w:szCs w:val="24"/>
              </w:rPr>
              <w:t>▲</w:t>
            </w:r>
            <w:r>
              <w:rPr>
                <w:rFonts w:hint="eastAsia"/>
                <w:sz w:val="24"/>
                <w:szCs w:val="24"/>
              </w:rPr>
              <w:t>为保证整体安全防护能力，需要支持标识和鉴别能力，包括基本标识、唯一性标识、身份鉴别、鉴别失败处理、鉴别信息保护。（需提供带有CMA或CNAS标识的检测报告）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4、</w:t>
            </w:r>
            <w:r>
              <w:rPr>
                <w:sz w:val="24"/>
                <w:szCs w:val="24"/>
              </w:rPr>
              <w:t>▲</w:t>
            </w:r>
            <w:r>
              <w:rPr>
                <w:rFonts w:hint="eastAsia"/>
                <w:sz w:val="24"/>
                <w:szCs w:val="24"/>
              </w:rPr>
              <w:t>需要支持安全审计能力，包括安全审计数据产生、安全审计查阅、安全审计事件存储。（需提供带有CMA或CNAS标识的检测报告）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5、★支持数据脱敏，对用户访问过程中，可对身份证、手机号、银行卡信息进行脱敏处理。（响应文件中提供功能截图）</w:t>
            </w:r>
          </w:p>
        </w:tc>
      </w:tr>
      <w:tr w14:paraId="3C52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120" w:type="dxa"/>
            <w:noWrap/>
          </w:tcPr>
          <w:p w14:paraId="7EBD2D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日志要求</w:t>
            </w:r>
          </w:p>
        </w:tc>
        <w:tc>
          <w:tcPr>
            <w:tcW w:w="11880" w:type="dxa"/>
          </w:tcPr>
          <w:p w14:paraId="3A99E0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支持提供监控大屏展示，包括：支持从用户、应用、设备、策略、异常告警行为日志中分析出不同维度的数据以数字、折线图、饼状图、柱状图、排名列表等进行展示，用户支持自定义选择展示模块，以便运维人员可以更直观的了解现系统的认证/访问行为全貌；支持自定义选择下载模块，用户点击下载后，进行预览自排版导出界面，支持HTML、PDF格式；</w:t>
            </w:r>
          </w:p>
        </w:tc>
      </w:tr>
      <w:tr w14:paraId="3E62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0" w:type="dxa"/>
            <w:noWrap/>
          </w:tcPr>
          <w:p w14:paraId="3746D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11880" w:type="dxa"/>
          </w:tcPr>
          <w:p w14:paraId="33B193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1、★提供三年软件质保服务；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2、针对本系统中存在的bug、缺陷、信息安全漏洞，不论在保期内、外，投标产品供应商均应免费持续提供修正与消缺服务。</w:t>
            </w:r>
          </w:p>
        </w:tc>
      </w:tr>
    </w:tbl>
    <w:p w14:paraId="00649238">
      <w:pPr>
        <w:rPr>
          <w:rFonts w:asciiTheme="minorEastAsia" w:hAnsiTheme="minorEastAsia" w:eastAsiaTheme="minorEastAsia" w:cstheme="minorEastAsia"/>
          <w:szCs w:val="21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75B7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39C8239">
    <w:pPr>
      <w:pStyle w:val="10"/>
      <w:tabs>
        <w:tab w:val="left" w:pos="55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27305"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17</w:t>
    </w:r>
    <w:r>
      <w:fldChar w:fldCharType="end"/>
    </w:r>
  </w:p>
  <w:p w14:paraId="57D20EF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25C7B">
    <w:pPr>
      <w:pStyle w:val="1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5E282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2F8FAD28">
    <w:pPr>
      <w:pStyle w:val="10"/>
      <w:tabs>
        <w:tab w:val="left" w:pos="557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87470">
    <w:pPr>
      <w:pStyle w:val="11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6C6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EE39F">
    <w:pPr>
      <w:pStyle w:val="1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DCACF">
    <w:pPr>
      <w:pStyle w:val="11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7DB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22561"/>
    <w:multiLevelType w:val="singleLevel"/>
    <w:tmpl w:val="1DF22561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65DCB"/>
    <w:rsid w:val="006872E5"/>
    <w:rsid w:val="0076386D"/>
    <w:rsid w:val="007F6C6F"/>
    <w:rsid w:val="008068E3"/>
    <w:rsid w:val="00840554"/>
    <w:rsid w:val="00843D72"/>
    <w:rsid w:val="00905347"/>
    <w:rsid w:val="00971959"/>
    <w:rsid w:val="009B3503"/>
    <w:rsid w:val="00AB561B"/>
    <w:rsid w:val="00AD5C49"/>
    <w:rsid w:val="00B500E1"/>
    <w:rsid w:val="00CB048D"/>
    <w:rsid w:val="00DC663C"/>
    <w:rsid w:val="00EC5B00"/>
    <w:rsid w:val="00F6545A"/>
    <w:rsid w:val="00FA2BB1"/>
    <w:rsid w:val="04FE1211"/>
    <w:rsid w:val="05740424"/>
    <w:rsid w:val="10C06BC3"/>
    <w:rsid w:val="14DE1D5E"/>
    <w:rsid w:val="19121AEA"/>
    <w:rsid w:val="1B16756A"/>
    <w:rsid w:val="1E230F78"/>
    <w:rsid w:val="25C719AA"/>
    <w:rsid w:val="26291895"/>
    <w:rsid w:val="2B8C0664"/>
    <w:rsid w:val="2D31054A"/>
    <w:rsid w:val="32A50AA2"/>
    <w:rsid w:val="3CE27149"/>
    <w:rsid w:val="4A7F6DC7"/>
    <w:rsid w:val="4B1740AA"/>
    <w:rsid w:val="54DC624C"/>
    <w:rsid w:val="5706195D"/>
    <w:rsid w:val="5BCA10DA"/>
    <w:rsid w:val="5CD92DF5"/>
    <w:rsid w:val="5D4C034A"/>
    <w:rsid w:val="5E354B1A"/>
    <w:rsid w:val="5FF53C8C"/>
    <w:rsid w:val="612E1864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1"/>
      <w:jc w:val="center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Date"/>
    <w:basedOn w:val="1"/>
    <w:next w:val="1"/>
    <w:qFormat/>
    <w:uiPriority w:val="0"/>
    <w:rPr>
      <w:sz w:val="3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customStyle="1" w:styleId="19">
    <w:name w:val="Char"/>
    <w:basedOn w:val="1"/>
    <w:qFormat/>
    <w:uiPriority w:val="0"/>
  </w:style>
  <w:style w:type="paragraph" w:customStyle="1" w:styleId="20">
    <w:name w:val="Default"/>
    <w:next w:val="21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21">
    <w:name w:val="大标题"/>
    <w:basedOn w:val="1"/>
    <w:next w:val="13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22">
    <w:name w:val="Char11"/>
    <w:basedOn w:val="1"/>
    <w:qFormat/>
    <w:uiPriority w:val="0"/>
  </w:style>
  <w:style w:type="paragraph" w:customStyle="1" w:styleId="23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4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25">
    <w:name w:val="Char1"/>
    <w:basedOn w:val="1"/>
    <w:qFormat/>
    <w:uiPriority w:val="0"/>
  </w:style>
  <w:style w:type="paragraph" w:customStyle="1" w:styleId="26">
    <w:name w:val="D&amp;L"/>
    <w:basedOn w:val="11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标题 1 Char"/>
    <w:basedOn w:val="16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9">
    <w:name w:val="font31"/>
    <w:basedOn w:val="16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30">
    <w:name w:val="font2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font5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236</Words>
  <Characters>1350</Characters>
  <Lines>11</Lines>
  <Paragraphs>3</Paragraphs>
  <TotalTime>0</TotalTime>
  <ScaleCrop>false</ScaleCrop>
  <LinksUpToDate>false</LinksUpToDate>
  <CharactersWithSpaces>1583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2024-12-23T02:03:00Z</dcterms:created>
  <dc:creator>春风</dc:creator>
  <cp:lastModifiedBy>Administrator</cp:lastModifiedBy>
  <dcterms:modified xsi:type="dcterms:W3CDTF">2026-07-20T02:57:30Z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E66EA55BCE334B92A17250CA361A54E5_13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