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全自动化学发光免疫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分析仪</w:t>
      </w:r>
      <w:r>
        <w:rPr>
          <w:rFonts w:hint="eastAsia" w:ascii="宋体" w:hAnsi="宋体" w:eastAsia="宋体"/>
          <w:b/>
          <w:sz w:val="32"/>
          <w:szCs w:val="32"/>
        </w:rPr>
        <w:t>招标参数</w:t>
      </w:r>
    </w:p>
    <w:p>
      <w:pPr>
        <w:widowControl/>
        <w:jc w:val="left"/>
        <w:rPr>
          <w:rFonts w:ascii="宋体" w:hAnsi="宋体" w:eastAsia="宋体"/>
          <w:color w:val="00000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1. </w:t>
      </w:r>
      <w:r>
        <w:rPr>
          <w:rFonts w:hint="eastAsia" w:ascii="宋体" w:hAnsi="宋体" w:eastAsia="宋体"/>
          <w:color w:val="000000"/>
          <w:szCs w:val="21"/>
          <w:highlight w:val="yellow"/>
        </w:rPr>
        <w:t>★</w:t>
      </w:r>
      <w:r>
        <w:rPr>
          <w:rFonts w:hint="eastAsia" w:ascii="宋体" w:hAnsi="宋体" w:eastAsia="宋体"/>
          <w:color w:val="000000"/>
          <w:szCs w:val="21"/>
        </w:rPr>
        <w:t>检测方法：电化学发光法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 系统检测速度：单模块速度≥300测试/小时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3. 试剂通道：单模块试剂通道≥45个，自带5-10℃冷藏功能。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4. 加样方式：采用一次性Tip/cup加样系统，避免交叉污染。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5. 样本针要求：具备样品凝块检出功能及样品探针堵孔报警和防碰撞功能；具备试管液面探测技术或自动跟踪功能。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6. 具有待测样本拍照功能，能很好避免气泡对检测检测结果的干扰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7. 样本处理：采用轨道进样模式，同时在机样本管数量≥300个，并可连续装载，可使用原始管直接上机检测。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8. 急诊样品：可在任何时间即时插入STAT急诊样品，即时测试。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9. 样本类型：样本类型包括血清、血浆、尿液、脑脊液、上清液、全血、唾液、溶血液、羊水、经处理的粪便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10. </w:t>
      </w:r>
      <w:r>
        <w:rPr>
          <w:rFonts w:hint="eastAsia" w:ascii="宋体" w:hAnsi="宋体" w:eastAsia="宋体"/>
          <w:color w:val="000000"/>
          <w:szCs w:val="21"/>
          <w:highlight w:val="yellow"/>
        </w:rPr>
        <w:t>★</w:t>
      </w:r>
      <w:r>
        <w:rPr>
          <w:rFonts w:hint="eastAsia" w:ascii="宋体" w:hAnsi="宋体" w:eastAsia="宋体"/>
          <w:color w:val="000000"/>
          <w:szCs w:val="21"/>
        </w:rPr>
        <w:t>可以支持不停机的状态连续装载试剂盒及辅助耗材。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11. </w:t>
      </w:r>
      <w:r>
        <w:rPr>
          <w:rFonts w:hint="eastAsia" w:ascii="宋体" w:hAnsi="宋体" w:eastAsia="宋体"/>
          <w:color w:val="000000"/>
          <w:szCs w:val="21"/>
          <w:highlight w:val="yellow"/>
        </w:rPr>
        <w:t>★</w:t>
      </w:r>
      <w:r>
        <w:rPr>
          <w:rFonts w:hint="eastAsia" w:ascii="宋体" w:hAnsi="宋体" w:eastAsia="宋体"/>
          <w:color w:val="000000"/>
          <w:szCs w:val="21"/>
        </w:rPr>
        <w:t>定标要求：两点定标，批定标有效期≥3个月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12. 样品加样量：8-30μL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13. </w:t>
      </w:r>
      <w:r>
        <w:rPr>
          <w:rFonts w:hint="eastAsia" w:ascii="宋体" w:hAnsi="宋体" w:eastAsia="宋体"/>
          <w:color w:val="000000"/>
          <w:szCs w:val="21"/>
          <w:highlight w:val="yellow"/>
        </w:rPr>
        <w:t>★</w:t>
      </w:r>
      <w:r>
        <w:rPr>
          <w:rFonts w:hint="eastAsia" w:ascii="宋体" w:hAnsi="宋体" w:eastAsia="宋体"/>
          <w:color w:val="000000"/>
          <w:szCs w:val="21"/>
        </w:rPr>
        <w:t>混匀系统：</w:t>
      </w:r>
      <w:r>
        <w:rPr>
          <w:rFonts w:hint="eastAsia" w:ascii="宋体" w:hAnsi="宋体" w:eastAsia="宋体"/>
          <w:color w:val="000000"/>
          <w:szCs w:val="21"/>
          <w:lang w:val="en-US" w:eastAsia="zh-CN"/>
        </w:rPr>
        <w:t>需</w:t>
      </w:r>
      <w:bookmarkStart w:id="0" w:name="_GoBack"/>
      <w:bookmarkEnd w:id="0"/>
      <w:r>
        <w:rPr>
          <w:rFonts w:hint="eastAsia" w:ascii="宋体" w:hAnsi="宋体" w:eastAsia="宋体"/>
          <w:color w:val="000000"/>
          <w:szCs w:val="21"/>
        </w:rPr>
        <w:t>采用无接触式涡轮混匀技术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14. 重检功能：对异常结果标本实行实时或批量自动重检，如遇特高浓度的样本，可以自动进行稀释后复检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15. 仪器具有可扩展性，可采用模块组合式设计，可连接不同速度及功能的模块，未来具有模块拓展可能。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16. 自我备机功能：当仪器的主轨道发生故障时，每一个功能模块可独立装载标本和进行正常的检测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WY0MjM3NDc3ZGUzODdiMDY1YWNkZmQ5YjgxNDEifQ=="/>
  </w:docVars>
  <w:rsids>
    <w:rsidRoot w:val="3FDF26DC"/>
    <w:rsid w:val="000112CF"/>
    <w:rsid w:val="00571E7D"/>
    <w:rsid w:val="008759A6"/>
    <w:rsid w:val="11FD2F7E"/>
    <w:rsid w:val="145D43A5"/>
    <w:rsid w:val="1FAA4099"/>
    <w:rsid w:val="1FFF62A8"/>
    <w:rsid w:val="2767656F"/>
    <w:rsid w:val="2AFC9213"/>
    <w:rsid w:val="2E7F1A64"/>
    <w:rsid w:val="2F369324"/>
    <w:rsid w:val="2F7EA4BB"/>
    <w:rsid w:val="357CAC71"/>
    <w:rsid w:val="39EDF77D"/>
    <w:rsid w:val="3AAE3CAC"/>
    <w:rsid w:val="3BBF1D95"/>
    <w:rsid w:val="3BFB04E8"/>
    <w:rsid w:val="3DDA7869"/>
    <w:rsid w:val="3EFFF100"/>
    <w:rsid w:val="3F1D60B5"/>
    <w:rsid w:val="3FA5D1A3"/>
    <w:rsid w:val="3FDF26DC"/>
    <w:rsid w:val="3FFBAA6E"/>
    <w:rsid w:val="43FBBDF5"/>
    <w:rsid w:val="4FB012C9"/>
    <w:rsid w:val="5613B7F4"/>
    <w:rsid w:val="5777E7B4"/>
    <w:rsid w:val="58F712B9"/>
    <w:rsid w:val="5BBF6190"/>
    <w:rsid w:val="5DBF6509"/>
    <w:rsid w:val="5E7D422C"/>
    <w:rsid w:val="5FFF51DC"/>
    <w:rsid w:val="677764FE"/>
    <w:rsid w:val="679FA531"/>
    <w:rsid w:val="67FE9B8D"/>
    <w:rsid w:val="6AC238A4"/>
    <w:rsid w:val="6ADF7E00"/>
    <w:rsid w:val="6B363E7B"/>
    <w:rsid w:val="6E9C197B"/>
    <w:rsid w:val="6EFFBA22"/>
    <w:rsid w:val="6F3FEF2F"/>
    <w:rsid w:val="6FBB1A7E"/>
    <w:rsid w:val="6FD15F81"/>
    <w:rsid w:val="71E3FD5F"/>
    <w:rsid w:val="73968ADF"/>
    <w:rsid w:val="73BCE294"/>
    <w:rsid w:val="73FE22DB"/>
    <w:rsid w:val="74B96E86"/>
    <w:rsid w:val="75FD7B68"/>
    <w:rsid w:val="77644DB0"/>
    <w:rsid w:val="776EE2B3"/>
    <w:rsid w:val="77A79C8F"/>
    <w:rsid w:val="797F58CE"/>
    <w:rsid w:val="7B77049A"/>
    <w:rsid w:val="7BCE3668"/>
    <w:rsid w:val="7D3752F7"/>
    <w:rsid w:val="7DF527DA"/>
    <w:rsid w:val="7ECE8942"/>
    <w:rsid w:val="7ECF9DBE"/>
    <w:rsid w:val="7EFBB9B2"/>
    <w:rsid w:val="7EFE7B71"/>
    <w:rsid w:val="7F2DA411"/>
    <w:rsid w:val="7F5B4C12"/>
    <w:rsid w:val="7F7EFE12"/>
    <w:rsid w:val="7F8FFB9D"/>
    <w:rsid w:val="7FCF50CB"/>
    <w:rsid w:val="7FDDB929"/>
    <w:rsid w:val="7FDF2E89"/>
    <w:rsid w:val="7FDF3167"/>
    <w:rsid w:val="7FE11A14"/>
    <w:rsid w:val="7FF53351"/>
    <w:rsid w:val="7FFCB3C9"/>
    <w:rsid w:val="7FFFCE17"/>
    <w:rsid w:val="8E975C21"/>
    <w:rsid w:val="99FEB1FA"/>
    <w:rsid w:val="9BFD4317"/>
    <w:rsid w:val="9E77F065"/>
    <w:rsid w:val="9F7F518F"/>
    <w:rsid w:val="ADEF1129"/>
    <w:rsid w:val="AFDE1265"/>
    <w:rsid w:val="AFFB6E61"/>
    <w:rsid w:val="AFFFF868"/>
    <w:rsid w:val="B1BF1F6F"/>
    <w:rsid w:val="B31A0779"/>
    <w:rsid w:val="B3FC010F"/>
    <w:rsid w:val="BA37AC72"/>
    <w:rsid w:val="BDB244B0"/>
    <w:rsid w:val="BDFF8C5B"/>
    <w:rsid w:val="BFBB6AE0"/>
    <w:rsid w:val="BFCD5309"/>
    <w:rsid w:val="BFD40A37"/>
    <w:rsid w:val="CCDF64DC"/>
    <w:rsid w:val="CFDF5895"/>
    <w:rsid w:val="D6FBF7F8"/>
    <w:rsid w:val="D757E8BF"/>
    <w:rsid w:val="D7D75F92"/>
    <w:rsid w:val="D7DEC488"/>
    <w:rsid w:val="D7FDE76D"/>
    <w:rsid w:val="D8FF8D63"/>
    <w:rsid w:val="D9D112BB"/>
    <w:rsid w:val="DBAD3C53"/>
    <w:rsid w:val="DDFFE0C8"/>
    <w:rsid w:val="DF976A93"/>
    <w:rsid w:val="DF9FFE5E"/>
    <w:rsid w:val="DFB7B531"/>
    <w:rsid w:val="DFEFEE86"/>
    <w:rsid w:val="E55F55F3"/>
    <w:rsid w:val="E57FF60B"/>
    <w:rsid w:val="E78D1A73"/>
    <w:rsid w:val="E97FC8A4"/>
    <w:rsid w:val="EBEBD4C9"/>
    <w:rsid w:val="F5EF1D80"/>
    <w:rsid w:val="F5FF42A3"/>
    <w:rsid w:val="F5FFE589"/>
    <w:rsid w:val="F67616CD"/>
    <w:rsid w:val="F7B7C291"/>
    <w:rsid w:val="F7F7FC9C"/>
    <w:rsid w:val="FACAD8E1"/>
    <w:rsid w:val="FAFFA3FF"/>
    <w:rsid w:val="FB54C9DB"/>
    <w:rsid w:val="FB65ABC3"/>
    <w:rsid w:val="FB6D87F7"/>
    <w:rsid w:val="FB79AE43"/>
    <w:rsid w:val="FBBF4378"/>
    <w:rsid w:val="FBEE6E8C"/>
    <w:rsid w:val="FBF6D910"/>
    <w:rsid w:val="FBFDB649"/>
    <w:rsid w:val="FCEFB289"/>
    <w:rsid w:val="FDDC1F76"/>
    <w:rsid w:val="FDFECBA9"/>
    <w:rsid w:val="FE6D7AA3"/>
    <w:rsid w:val="FEAB0A1B"/>
    <w:rsid w:val="FEFA9658"/>
    <w:rsid w:val="FF175B5B"/>
    <w:rsid w:val="FF77C98F"/>
    <w:rsid w:val="FF792932"/>
    <w:rsid w:val="FFBF3B85"/>
    <w:rsid w:val="FFBF69EE"/>
    <w:rsid w:val="FFBFF11E"/>
    <w:rsid w:val="FFDDA9EC"/>
    <w:rsid w:val="FFE721D7"/>
    <w:rsid w:val="FFFEC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customStyle="1" w:styleId="6">
    <w:name w:val="font31"/>
    <w:basedOn w:val="5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  <w:style w:type="character" w:customStyle="1" w:styleId="7">
    <w:name w:val="font51"/>
    <w:basedOn w:val="5"/>
    <w:qFormat/>
    <w:uiPriority w:val="0"/>
    <w:rPr>
      <w:rFonts w:hint="eastAsia" w:ascii="等线" w:hAnsi="等线" w:eastAsia="等线" w:cs="等线"/>
      <w:color w:val="000000"/>
      <w:sz w:val="14"/>
      <w:szCs w:val="14"/>
      <w:u w:val="none"/>
    </w:rPr>
  </w:style>
  <w:style w:type="character" w:customStyle="1" w:styleId="8">
    <w:name w:val="font61"/>
    <w:basedOn w:val="5"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9">
    <w:name w:val="font41"/>
    <w:basedOn w:val="5"/>
    <w:uiPriority w:val="0"/>
    <w:rPr>
      <w:rFonts w:hint="eastAsia" w:ascii="等线" w:hAnsi="等线" w:eastAsia="等线" w:cs="等线"/>
      <w:color w:val="FF0000"/>
      <w:sz w:val="21"/>
      <w:szCs w:val="21"/>
      <w:u w:val="none"/>
    </w:rPr>
  </w:style>
  <w:style w:type="character" w:customStyle="1" w:styleId="10">
    <w:name w:val="font71"/>
    <w:basedOn w:val="5"/>
    <w:uiPriority w:val="0"/>
    <w:rPr>
      <w:rFonts w:hint="eastAsia" w:ascii="等线" w:hAnsi="等线" w:eastAsia="等线" w:cs="等线"/>
      <w:color w:val="FF0000"/>
      <w:sz w:val="14"/>
      <w:szCs w:val="14"/>
      <w:u w:val="none"/>
    </w:rPr>
  </w:style>
  <w:style w:type="character" w:customStyle="1" w:styleId="11">
    <w:name w:val="font81"/>
    <w:basedOn w:val="5"/>
    <w:uiPriority w:val="0"/>
    <w:rPr>
      <w:rFonts w:hint="default" w:ascii="Times New Roman" w:hAnsi="Times New Roman" w:cs="Times New Roman"/>
      <w:color w:val="FF0000"/>
      <w:sz w:val="14"/>
      <w:szCs w:val="14"/>
      <w:u w:val="none"/>
    </w:rPr>
  </w:style>
  <w:style w:type="character" w:customStyle="1" w:styleId="12">
    <w:name w:val="font91"/>
    <w:basedOn w:val="5"/>
    <w:uiPriority w:val="0"/>
    <w:rPr>
      <w:rFonts w:hint="eastAsia" w:ascii="等线" w:hAnsi="等线" w:eastAsia="等线" w:cs="等线"/>
      <w:color w:val="C00000"/>
      <w:sz w:val="21"/>
      <w:szCs w:val="21"/>
      <w:u w:val="none"/>
    </w:rPr>
  </w:style>
  <w:style w:type="paragraph" w:customStyle="1" w:styleId="13">
    <w:name w:val="BodyText1I"/>
    <w:basedOn w:val="1"/>
    <w:qFormat/>
    <w:uiPriority w:val="0"/>
    <w:pPr>
      <w:ind w:firstLine="420" w:firstLineChars="100"/>
      <w:textAlignment w:val="baseline"/>
    </w:pPr>
    <w:rPr>
      <w:rFonts w:ascii="宋体" w:hAnsi="宋体" w:eastAsia="宋体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1031</Characters>
  <Lines>8</Lines>
  <Paragraphs>2</Paragraphs>
  <TotalTime>4</TotalTime>
  <ScaleCrop>false</ScaleCrop>
  <LinksUpToDate>false</LinksUpToDate>
  <CharactersWithSpaces>1209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2026-05-02T06:51:00Z</dcterms:created>
  <dc:creator>徐杨</dc:creator>
  <cp:lastModifiedBy>赵小花^^</cp:lastModifiedBy>
  <dcterms:modified xsi:type="dcterms:W3CDTF">2026-05-13T02:36:58Z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3F0F99D377ED4F0F9DD6420D43D50799_13</vt:lpwstr>
  </property>
  <property fmtid="{D5CDD505-2E9C-101B-9397-08002B2CF9AE}" pid="4" name="KSOTemplateDocerSaveRecord">
    <vt:lpwstr>eyJoZGlkIjoiYjUyZjViMjk3ZGU2NjJjZjUzNmI1ODE1ZmEyNTAwZjciLCJ1c2VySWQiOiI2MzY1ODQ0MzMifQ==</vt:lpwstr>
  </property>
</Properties>
</file>