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57BD">
      <w:pPr>
        <w:numPr>
          <w:ilvl w:val="0"/>
          <w:numId w:val="0"/>
        </w:numPr>
        <w:ind w:firstLine="211" w:firstLineChars="100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支气管内窥镜</w:t>
      </w:r>
    </w:p>
    <w:p w14:paraId="4E52F377">
      <w:pPr>
        <w:numPr>
          <w:ilvl w:val="0"/>
          <w:numId w:val="0"/>
        </w:numPr>
        <w:spacing w:line="24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操作手柄（含插入管）：</w:t>
      </w:r>
    </w:p>
    <w:p w14:paraId="6D6E1004">
      <w:pPr>
        <w:pStyle w:val="2"/>
        <w:widowControl/>
        <w:numPr>
          <w:ilvl w:val="0"/>
          <w:numId w:val="0"/>
        </w:numPr>
        <w:spacing w:line="240" w:lineRule="auto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1.</w:t>
      </w:r>
      <w:r>
        <w:rPr>
          <w:rFonts w:ascii="宋体" w:hAnsi="宋体"/>
          <w:kern w:val="0"/>
          <w:sz w:val="21"/>
          <w:szCs w:val="21"/>
        </w:rPr>
        <w:t>适用范围：适用于气管、支气管及肺的观察、诊断、摄影或辅助治疗。</w:t>
      </w:r>
    </w:p>
    <w:p w14:paraId="1112C9D0">
      <w:pPr>
        <w:pStyle w:val="2"/>
        <w:widowControl/>
        <w:numPr>
          <w:ilvl w:val="0"/>
          <w:numId w:val="0"/>
        </w:numPr>
        <w:spacing w:line="240" w:lineRule="auto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采用高清电子成像技术。</w:t>
      </w:r>
    </w:p>
    <w:p w14:paraId="6B7C9815">
      <w:pPr>
        <w:pStyle w:val="2"/>
        <w:widowControl/>
        <w:spacing w:line="240" w:lineRule="auto"/>
        <w:rPr>
          <w:rFonts w:hint="eastAsia" w:ascii="宋体" w:hAnsi="宋体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2.检查镜：</w:t>
      </w:r>
      <w:r>
        <w:rPr>
          <w:rFonts w:ascii="宋体" w:hAnsi="宋体"/>
          <w:kern w:val="0"/>
          <w:sz w:val="21"/>
          <w:szCs w:val="21"/>
        </w:rPr>
        <w:t>插入管外径≤4.8mm，工作内径≥2.0mm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。</w:t>
      </w:r>
    </w:p>
    <w:p w14:paraId="54F19DB3">
      <w:pPr>
        <w:pStyle w:val="2"/>
        <w:widowControl/>
        <w:spacing w:line="240" w:lineRule="auto"/>
        <w:rPr>
          <w:rFonts w:hint="default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 xml:space="preserve">  治疗镜：</w:t>
      </w:r>
      <w:r>
        <w:rPr>
          <w:rFonts w:ascii="宋体" w:hAnsi="宋体"/>
          <w:kern w:val="0"/>
          <w:sz w:val="21"/>
          <w:szCs w:val="21"/>
        </w:rPr>
        <w:t>插入管外径≤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5</w:t>
      </w:r>
      <w:r>
        <w:rPr>
          <w:rFonts w:ascii="宋体" w:hAnsi="宋体"/>
          <w:kern w:val="0"/>
          <w:sz w:val="21"/>
          <w:szCs w:val="21"/>
        </w:rPr>
        <w:t>.8mm，工作内径≥2.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8</w:t>
      </w:r>
      <w:r>
        <w:rPr>
          <w:rFonts w:ascii="宋体" w:hAnsi="宋体"/>
          <w:kern w:val="0"/>
          <w:sz w:val="21"/>
          <w:szCs w:val="21"/>
        </w:rPr>
        <w:t>mm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。</w:t>
      </w:r>
    </w:p>
    <w:p w14:paraId="009A70DB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3.视场角≥120°。</w:t>
      </w:r>
    </w:p>
    <w:p w14:paraId="736E2089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4.景深：3-100mm。</w:t>
      </w:r>
    </w:p>
    <w:p w14:paraId="43588FFD">
      <w:pPr>
        <w:numPr>
          <w:ilvl w:val="0"/>
          <w:numId w:val="0"/>
        </w:numPr>
        <w:spacing w:line="240" w:lineRule="auto"/>
        <w:rPr>
          <w:rFonts w:hint="default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★5.</w:t>
      </w:r>
      <w:r>
        <w:rPr>
          <w:rFonts w:hint="default" w:ascii="宋体" w:hAnsi="宋体"/>
          <w:kern w:val="0"/>
          <w:sz w:val="21"/>
          <w:szCs w:val="21"/>
          <w:lang w:val="en-US" w:eastAsia="zh-CN"/>
        </w:rPr>
        <w:t>插入管</w:t>
      </w:r>
      <w:r>
        <w:rPr>
          <w:rFonts w:ascii="宋体" w:hAnsi="宋体"/>
          <w:kern w:val="0"/>
          <w:sz w:val="21"/>
          <w:szCs w:val="21"/>
        </w:rPr>
        <w:t>前端弯曲角度：上≥2</w:t>
      </w:r>
      <w:r>
        <w:rPr>
          <w:rFonts w:ascii="宋体" w:hAnsi="宋体"/>
          <w:kern w:val="0"/>
          <w:sz w:val="21"/>
          <w:szCs w:val="21"/>
          <w:lang w:val="en-US"/>
        </w:rPr>
        <w:t>0</w:t>
      </w:r>
      <w:r>
        <w:rPr>
          <w:rFonts w:ascii="宋体" w:hAnsi="宋体"/>
          <w:kern w:val="0"/>
          <w:sz w:val="21"/>
          <w:szCs w:val="21"/>
        </w:rPr>
        <w:t>0°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下≥130°，且配备弯曲角度锁紧开关。</w:t>
      </w:r>
    </w:p>
    <w:p w14:paraId="69492A3C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6.插入部有效长度≥610mm。</w:t>
      </w:r>
    </w:p>
    <w:p w14:paraId="0A3D21A0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7.操作手柄具备左右旋转关节，向左≥120°，向右≥120°。</w:t>
      </w:r>
    </w:p>
    <w:p w14:paraId="75A198F5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8.插入管具有被动弯曲功能。</w:t>
      </w:r>
    </w:p>
    <w:p w14:paraId="79BEAB67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9.吸引阀座上有凹槽式吸引按钮防脱设计，且吸引座旁有一体式的凸起吸引按钮挡板。</w:t>
      </w:r>
    </w:p>
    <w:p w14:paraId="41D3D0AF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10.视频转接线与操作手柄一体式连接设计，转接线可耐受浸泡消毒。</w:t>
      </w:r>
    </w:p>
    <w:p w14:paraId="1EAD2328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★11.操作手柄同一平面具有≥3个按键，且可控制图像</w:t>
      </w:r>
      <w:r>
        <w:rPr>
          <w:rFonts w:hint="default" w:ascii="宋体" w:hAnsi="宋体"/>
          <w:kern w:val="0"/>
          <w:sz w:val="21"/>
          <w:szCs w:val="21"/>
          <w:lang w:val="en-US" w:eastAsia="zh-CN"/>
        </w:rPr>
        <w:t>缩放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、拍照录像、冻结等功能。</w:t>
      </w:r>
    </w:p>
    <w:p w14:paraId="60E3732A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12. 搭配专用图像处理器，可以根据图像处理器实现按键自定义功能。</w:t>
      </w:r>
    </w:p>
    <w:p w14:paraId="18C4A25D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13.产品结构含电气插头，不含导光插头，电气插头可用于连接防水盖和视频连接头。</w:t>
      </w:r>
    </w:p>
    <w:p w14:paraId="6017C218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14.内置LED冷光源，内镜镜头具备防雾功能，无需预热即可观察。</w:t>
      </w:r>
    </w:p>
    <w:p w14:paraId="05077D16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16.操作部防水等级：IPX7。配备防水盖，可进行全浸泡消毒。</w:t>
      </w:r>
    </w:p>
    <w:p w14:paraId="70A4FACF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17.消毒灭菌无需ETO帽、NT阀，无需更换配件。</w:t>
      </w:r>
    </w:p>
    <w:p w14:paraId="61A39AB5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18.配备≥10英寸便携显示器，且通过操作部可控制图像</w:t>
      </w:r>
      <w:r>
        <w:rPr>
          <w:rFonts w:hint="default" w:ascii="宋体" w:hAnsi="宋体"/>
          <w:kern w:val="0"/>
          <w:sz w:val="21"/>
          <w:szCs w:val="21"/>
          <w:lang w:val="en-US" w:eastAsia="zh-CN"/>
        </w:rPr>
        <w:t>缩放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、拍照等功能。</w:t>
      </w:r>
    </w:p>
    <w:p w14:paraId="7F4D6320">
      <w:pPr>
        <w:numPr>
          <w:ilvl w:val="0"/>
          <w:numId w:val="0"/>
        </w:numPr>
        <w:spacing w:line="240" w:lineRule="auto"/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医用内窥镜图像处理器</w:t>
      </w:r>
    </w:p>
    <w:p w14:paraId="06356711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1.具备医疗器械注册证。</w:t>
      </w:r>
    </w:p>
    <w:p w14:paraId="2A98F706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2.控制面板尺寸：</w:t>
      </w:r>
      <w:r>
        <w:rPr>
          <w:rFonts w:ascii="宋体" w:hAnsi="宋体"/>
          <w:kern w:val="0"/>
          <w:sz w:val="21"/>
          <w:szCs w:val="21"/>
        </w:rPr>
        <w:t>≤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4.0英寸。</w:t>
      </w:r>
    </w:p>
    <w:p w14:paraId="26B18827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3.电容式触摸屏。</w:t>
      </w:r>
    </w:p>
    <w:p w14:paraId="565E126B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4.高清视频信号输出分辨率：≥1920×1080。</w:t>
      </w:r>
    </w:p>
    <w:p w14:paraId="69AB865B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5.具有DVI、SDI、CVBS三种高清信号输出方式，输出接口各2个，共6路输出。</w:t>
      </w:r>
    </w:p>
    <w:p w14:paraId="77144769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6.图像比例：至少包含16:10、16.9和4:3等3种图像比例设置。</w:t>
      </w:r>
    </w:p>
    <w:p w14:paraId="0C9C6AEE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7.具有CVBS、AHD信号输入接口。</w:t>
      </w:r>
    </w:p>
    <w:p w14:paraId="7EEB0064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8.具有至少3种输出图像形状可选。</w:t>
      </w:r>
    </w:p>
    <w:p w14:paraId="63579A8E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★9.自动增益控制功能为-15~15 可调。</w:t>
      </w:r>
    </w:p>
    <w:p w14:paraId="0A112260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10.支持红、绿、蓝三种颜色，增强血管的显示功能。</w:t>
      </w:r>
    </w:p>
    <w:p w14:paraId="0126F0B2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 xml:space="preserve">11.有平均测光、峰值测光模式。 </w:t>
      </w:r>
    </w:p>
    <w:p w14:paraId="716A0F7E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12.具有白平衡调节功能。</w:t>
      </w:r>
    </w:p>
    <w:p w14:paraId="652C84C6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★13.对比度调节功能为-15~15档可调，轮廓增强功能为-15~15 可调。</w:t>
      </w:r>
    </w:p>
    <w:p w14:paraId="6EBC66FD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14.亮度调节功能：可调节配套使用的电子内窥镜上的LED灯0~15档亮度，可关闭内窥镜LED灯。</w:t>
      </w:r>
    </w:p>
    <w:p w14:paraId="6F337FFA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15.电子放大功能：可对图像进行放大，1~3倍可调。</w:t>
      </w:r>
    </w:p>
    <w:p w14:paraId="262796CA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16.操作界面有多国语言设置，满足不同客户需求。</w:t>
      </w:r>
    </w:p>
    <w:p w14:paraId="658870F7">
      <w:pPr>
        <w:numPr>
          <w:ilvl w:val="0"/>
          <w:numId w:val="0"/>
        </w:numPr>
        <w:spacing w:line="240" w:lineRule="auto"/>
        <w:ind w:left="420" w:hanging="420" w:hangingChars="200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17.自定义按键功能：可对内窥镜手柄按键进行自定义设置，要求手柄按键可选择的功能：拍照/录像、图像冻结/释放、画面大小、蓝色调节、自动增益控制、轮廓增强功能、对比度调节、测光模式、电子放大。</w:t>
      </w:r>
    </w:p>
    <w:p w14:paraId="7CAF19B5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★18.存储功能：非USB接口，具有外置可热插拔SD存储卡，方便医务人员教学使用。</w:t>
      </w:r>
    </w:p>
    <w:p w14:paraId="3DDC1D71">
      <w:pPr>
        <w:numPr>
          <w:ilvl w:val="0"/>
          <w:numId w:val="0"/>
        </w:numPr>
        <w:spacing w:line="240" w:lineRule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 xml:space="preserve">19.用户访问控制：可设置开机后输入管理用户的账号密码。 </w:t>
      </w:r>
    </w:p>
    <w:p w14:paraId="3ABF4CDF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20.能够兼容同一品牌内窥镜接入使用，应至少包括消化道镜、鼻咽喉镜、支气管镜、胸腔内窥镜及光学硬式内窥镜。</w:t>
      </w:r>
    </w:p>
    <w:p w14:paraId="68DE7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DQwODdmMzVlNGY1MTE2NGUzODM3YzM3Yjg4ZjgifQ=="/>
  </w:docVars>
  <w:rsids>
    <w:rsidRoot w:val="00000000"/>
    <w:rsid w:val="1FCE3725"/>
    <w:rsid w:val="65E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2025-11-06T08:20:00Z</dcterms:created>
  <dc:creator>Administrator.PC-20241018MLQT</dc:creator>
  <cp:lastModifiedBy>Administrator</cp:lastModifiedBy>
  <dcterms:modified xsi:type="dcterms:W3CDTF">2026-03-03T00:52:02Z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31E8CF510A284B58A7F90B1D2818B510_12</vt:lpwstr>
  </property>
</Properties>
</file>