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687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口腔</w:t>
      </w:r>
      <w:r>
        <w:rPr>
          <w:rFonts w:hint="eastAsia" w:ascii="宋体" w:hAnsi="宋体"/>
          <w:b/>
          <w:sz w:val="32"/>
          <w:szCs w:val="32"/>
        </w:rPr>
        <w:t>激光治疗仪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技术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参数</w:t>
      </w:r>
    </w:p>
    <w:p w14:paraId="023BD108">
      <w:pPr>
        <w:rPr>
          <w:rFonts w:ascii="宋体" w:hAnsi="宋体"/>
          <w:szCs w:val="21"/>
        </w:rPr>
      </w:pPr>
    </w:p>
    <w:p w14:paraId="482152B3">
      <w:pPr>
        <w:spacing w:line="480" w:lineRule="exact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产品名称：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口腔</w:t>
      </w:r>
      <w:r>
        <w:rPr>
          <w:rFonts w:hint="eastAsia" w:ascii="宋体" w:hAnsi="宋体"/>
          <w:b/>
          <w:sz w:val="24"/>
          <w:szCs w:val="21"/>
        </w:rPr>
        <w:t>激光治疗仪</w:t>
      </w:r>
    </w:p>
    <w:p w14:paraId="598967AC">
      <w:pPr>
        <w:spacing w:line="480" w:lineRule="exact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一．设备用途：</w:t>
      </w:r>
    </w:p>
    <w:p w14:paraId="2440A61E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1.1根管治疗：根管消毒、盖髓术；</w:t>
      </w:r>
    </w:p>
    <w:p w14:paraId="7752F07D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1.2 牙周治疗： 牙周袋消毒、种植体周炎、牙周手术等；</w:t>
      </w:r>
    </w:p>
    <w:p w14:paraId="2DCDC183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1.3 手术操作：牙龈成形术、系带切除、排龈、种植体暴露、前庭沟加深术、止血等（优点无出血，不用缝合，附带杀菌效果）；</w:t>
      </w:r>
    </w:p>
    <w:p w14:paraId="636EFC0B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1.4 生物理疗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及调节</w:t>
      </w:r>
      <w:r>
        <w:rPr>
          <w:rFonts w:hint="eastAsia" w:ascii="宋体" w:hAnsi="宋体"/>
          <w:b w:val="0"/>
          <w:bCs/>
          <w:sz w:val="24"/>
          <w:szCs w:val="21"/>
        </w:rPr>
        <w:t>：粘膜白斑、扁平苔藓、口腔溃疡（即刻止痛）、颞下颌关节病（快速消除症状）；各种微创拔牙、上颌窦手术、种植手术、牙槽手术后使用， 减轻术后不良反应、促进新骨再生，缩短愈合期。降低种植体脱落率和种植体周炎几率；</w:t>
      </w:r>
    </w:p>
    <w:p w14:paraId="0F95FB98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1.5 口腔美容：牙齿美白；</w:t>
      </w:r>
    </w:p>
    <w:p w14:paraId="174F03C8">
      <w:pPr>
        <w:spacing w:line="480" w:lineRule="exact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 xml:space="preserve">二．主要技术参数: </w:t>
      </w:r>
    </w:p>
    <w:p w14:paraId="0D6F1121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ascii="宋体" w:hAnsi="宋体"/>
          <w:b w:val="0"/>
          <w:bCs/>
          <w:sz w:val="24"/>
          <w:szCs w:val="21"/>
        </w:rPr>
        <w:t>★</w:t>
      </w:r>
      <w:r>
        <w:rPr>
          <w:rFonts w:hint="eastAsia" w:ascii="宋体" w:hAnsi="宋体"/>
          <w:b w:val="0"/>
          <w:bCs/>
          <w:sz w:val="24"/>
          <w:szCs w:val="21"/>
        </w:rPr>
        <w:t xml:space="preserve">2.1  </w:t>
      </w:r>
      <w:r>
        <w:rPr>
          <w:rFonts w:ascii="宋体" w:hAnsi="宋体"/>
          <w:b w:val="0"/>
          <w:bCs/>
          <w:sz w:val="24"/>
          <w:szCs w:val="21"/>
        </w:rPr>
        <w:t>适用于软组织的</w:t>
      </w:r>
      <w:r>
        <w:rPr>
          <w:rFonts w:hint="eastAsia" w:ascii="宋体" w:hAnsi="宋体"/>
          <w:b w:val="0"/>
          <w:bCs/>
          <w:sz w:val="24"/>
          <w:szCs w:val="21"/>
        </w:rPr>
        <w:t>激光波长为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720-</w:t>
      </w:r>
      <w:r>
        <w:rPr>
          <w:rFonts w:hint="eastAsia" w:ascii="宋体" w:hAnsi="宋体"/>
          <w:b w:val="0"/>
          <w:bCs/>
          <w:sz w:val="24"/>
          <w:szCs w:val="21"/>
        </w:rPr>
        <w:t>8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  <w:szCs w:val="21"/>
        </w:rPr>
        <w:t>0nm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之间</w:t>
      </w:r>
      <w:r>
        <w:rPr>
          <w:rFonts w:hint="eastAsia" w:ascii="宋体" w:hAnsi="宋体"/>
          <w:b w:val="0"/>
          <w:bCs/>
          <w:sz w:val="24"/>
          <w:szCs w:val="21"/>
        </w:rPr>
        <w:t>；</w:t>
      </w:r>
    </w:p>
    <w:p w14:paraId="61673243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2.2  医疗器械/激光分类   ⅡB / 4</w:t>
      </w:r>
    </w:p>
    <w:p w14:paraId="44A3B418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2.3  激光功率范围≤5W（0.1W步进)；</w:t>
      </w:r>
    </w:p>
    <w:p w14:paraId="286941B8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ascii="宋体" w:hAnsi="宋体"/>
          <w:b w:val="0"/>
          <w:bCs/>
          <w:sz w:val="24"/>
          <w:szCs w:val="21"/>
        </w:rPr>
        <w:t>★</w:t>
      </w:r>
      <w:r>
        <w:rPr>
          <w:rFonts w:hint="eastAsia" w:ascii="宋体" w:hAnsi="宋体"/>
          <w:b w:val="0"/>
          <w:bCs/>
          <w:sz w:val="24"/>
          <w:szCs w:val="21"/>
        </w:rPr>
        <w:t xml:space="preserve">2.4  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具有</w:t>
      </w:r>
      <w:r>
        <w:rPr>
          <w:rFonts w:hint="eastAsia" w:ascii="宋体" w:hAnsi="宋体"/>
          <w:b w:val="0"/>
          <w:bCs/>
          <w:sz w:val="24"/>
          <w:szCs w:val="21"/>
        </w:rPr>
        <w:t>5种脉冲模式：CW,MP,SP,FP,SP,PS；</w:t>
      </w:r>
    </w:p>
    <w:p w14:paraId="67766C07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2.5  设有引导光，可指导口内操作；</w:t>
      </w:r>
    </w:p>
    <w:p w14:paraId="20ADC502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ascii="宋体" w:hAnsi="宋体"/>
          <w:b w:val="0"/>
          <w:bCs/>
          <w:sz w:val="24"/>
          <w:szCs w:val="21"/>
        </w:rPr>
        <w:t>★</w:t>
      </w:r>
      <w:r>
        <w:rPr>
          <w:rFonts w:hint="eastAsia" w:ascii="宋体" w:hAnsi="宋体"/>
          <w:b w:val="0"/>
          <w:bCs/>
          <w:sz w:val="24"/>
          <w:szCs w:val="21"/>
        </w:rPr>
        <w:t xml:space="preserve">2.6  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操作</w:t>
      </w:r>
      <w:r>
        <w:rPr>
          <w:rFonts w:hint="eastAsia" w:ascii="宋体" w:hAnsi="宋体"/>
          <w:b w:val="0"/>
          <w:bCs/>
          <w:sz w:val="24"/>
          <w:szCs w:val="21"/>
        </w:rPr>
        <w:t>面板</w:t>
      </w:r>
      <w:r>
        <w:rPr>
          <w:rFonts w:hint="eastAsia" w:ascii="宋体" w:hAnsi="宋体"/>
          <w:b w:val="0"/>
          <w:bCs/>
          <w:sz w:val="24"/>
          <w:szCs w:val="21"/>
          <w:lang w:val="en-US" w:eastAsia="zh-CN"/>
        </w:rPr>
        <w:t>具有</w:t>
      </w:r>
      <w:r>
        <w:rPr>
          <w:rFonts w:hint="eastAsia" w:ascii="宋体" w:hAnsi="宋体"/>
          <w:b w:val="0"/>
          <w:bCs/>
          <w:sz w:val="24"/>
          <w:szCs w:val="21"/>
        </w:rPr>
        <w:t>5大治疗模块</w:t>
      </w:r>
      <w:r>
        <w:rPr>
          <w:rFonts w:hint="eastAsia" w:ascii="宋体" w:hAnsi="宋体"/>
          <w:b w:val="0"/>
          <w:bCs/>
          <w:sz w:val="24"/>
          <w:szCs w:val="21"/>
          <w:lang w:eastAsia="zh-CN"/>
        </w:rPr>
        <w:t>：</w:t>
      </w:r>
      <w:r>
        <w:rPr>
          <w:rFonts w:hint="eastAsia" w:ascii="宋体" w:hAnsi="宋体"/>
          <w:b w:val="0"/>
          <w:bCs/>
          <w:sz w:val="24"/>
          <w:szCs w:val="21"/>
        </w:rPr>
        <w:t>E（牙体牙髓），P（牙周）,S(手术），T（理疗），W（美白），内置超过30个治疗程序；</w:t>
      </w:r>
    </w:p>
    <w:p w14:paraId="58665EF4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2.7  输出功率及脉冲模式可调：以便针对不同病例情况；</w:t>
      </w:r>
    </w:p>
    <w:p w14:paraId="0F3A6437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ascii="宋体" w:hAnsi="宋体"/>
          <w:b w:val="0"/>
          <w:bCs/>
          <w:sz w:val="24"/>
          <w:szCs w:val="21"/>
        </w:rPr>
        <w:t>★</w:t>
      </w:r>
      <w:r>
        <w:rPr>
          <w:rFonts w:hint="eastAsia" w:ascii="宋体" w:hAnsi="宋体"/>
          <w:b w:val="0"/>
          <w:bCs/>
          <w:sz w:val="24"/>
          <w:szCs w:val="21"/>
        </w:rPr>
        <w:t>2.8  控制治疗时间的计时器显示范围0-99s；</w:t>
      </w:r>
    </w:p>
    <w:p w14:paraId="25DA9374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hint="eastAsia" w:ascii="宋体" w:hAnsi="宋体"/>
          <w:b w:val="0"/>
          <w:bCs/>
          <w:sz w:val="24"/>
          <w:szCs w:val="21"/>
        </w:rPr>
        <w:t>2.9  LCD显示屏，可显示治疗程序，功率，脉冲模式，计时器，错误提示；</w:t>
      </w:r>
    </w:p>
    <w:p w14:paraId="41ADD02A">
      <w:pPr>
        <w:spacing w:line="480" w:lineRule="exact"/>
        <w:rPr>
          <w:rFonts w:ascii="宋体" w:hAnsi="宋体"/>
          <w:b w:val="0"/>
          <w:bCs/>
          <w:sz w:val="24"/>
          <w:szCs w:val="21"/>
        </w:rPr>
      </w:pPr>
      <w:r>
        <w:rPr>
          <w:rFonts w:ascii="宋体" w:hAnsi="宋体"/>
          <w:b w:val="0"/>
          <w:bCs/>
          <w:sz w:val="24"/>
          <w:szCs w:val="21"/>
        </w:rPr>
        <w:t>★</w:t>
      </w:r>
      <w:r>
        <w:rPr>
          <w:rFonts w:hint="eastAsia" w:ascii="宋体" w:hAnsi="宋体"/>
          <w:b w:val="0"/>
          <w:bCs/>
          <w:sz w:val="24"/>
          <w:szCs w:val="21"/>
        </w:rPr>
        <w:t>2.10 安全系统：设备运行时有警报音提示</w:t>
      </w:r>
    </w:p>
    <w:p w14:paraId="31B8A021">
      <w:pPr>
        <w:numPr>
          <w:ilvl w:val="0"/>
          <w:numId w:val="0"/>
        </w:numPr>
        <w:spacing w:line="480" w:lineRule="exact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三.</w:t>
      </w:r>
      <w:r>
        <w:rPr>
          <w:rFonts w:hint="eastAsia" w:ascii="宋体" w:hAnsi="宋体"/>
          <w:b/>
          <w:sz w:val="24"/>
          <w:szCs w:val="21"/>
        </w:rPr>
        <w:t>配置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要求</w:t>
      </w:r>
    </w:p>
    <w:p w14:paraId="1988F6BA">
      <w:pPr>
        <w:numPr>
          <w:ilvl w:val="0"/>
          <w:numId w:val="1"/>
        </w:numPr>
        <w:spacing w:line="480" w:lineRule="exact"/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主机                                     1台</w:t>
      </w:r>
    </w:p>
    <w:p w14:paraId="4FF5C10F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光纤（标配320</w:t>
      </w:r>
      <w:r>
        <w:rPr>
          <w:rFonts w:hint="eastAsia" w:asciiTheme="minorEastAsia" w:hAnsiTheme="minorEastAsia" w:eastAsiaTheme="minorEastAsia"/>
          <w:sz w:val="28"/>
          <w:szCs w:val="28"/>
        </w:rPr>
        <w:t>μm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）                      1根</w:t>
      </w:r>
    </w:p>
    <w:p w14:paraId="103F1B59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810nm波段专用防护眼镜                   3副</w:t>
      </w:r>
    </w:p>
    <w:p w14:paraId="4213D1EF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工作手柄                                 2个</w:t>
      </w:r>
    </w:p>
    <w:p w14:paraId="7D02C6D1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局部美白及理疗头                         1个</w:t>
      </w:r>
    </w:p>
    <w:p w14:paraId="6354F27D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全口美白头                 1个</w:t>
      </w:r>
    </w:p>
    <w:p w14:paraId="727285C4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工作尖                     20支</w:t>
      </w:r>
    </w:p>
    <w:p w14:paraId="5998BF19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光纤剥皮刀                 1个</w:t>
      </w:r>
    </w:p>
    <w:p w14:paraId="4CA4AB6B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光纤切割刀                 1个</w:t>
      </w:r>
    </w:p>
    <w:p w14:paraId="3908FBA6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光纤金属支架              1个</w:t>
      </w:r>
    </w:p>
    <w:p w14:paraId="50B720F2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脚踏                      1个</w:t>
      </w:r>
    </w:p>
    <w:p w14:paraId="56E1E6EE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安全锁                    1个</w:t>
      </w:r>
    </w:p>
    <w:p w14:paraId="5A1484D7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电源适配器                1套</w:t>
      </w:r>
    </w:p>
    <w:p w14:paraId="2265B76F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手柄塑料固定夹            2个</w:t>
      </w:r>
    </w:p>
    <w:p w14:paraId="6CACF08B">
      <w:pPr>
        <w:numPr>
          <w:ilvl w:val="0"/>
          <w:numId w:val="1"/>
        </w:numPr>
        <w:spacing w:line="480" w:lineRule="exact"/>
        <w:rPr>
          <w:rFonts w:hint="default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1"/>
          <w:lang w:val="en-US" w:eastAsia="zh-CN"/>
        </w:rPr>
        <w:t>镭射贴纸                  2个</w:t>
      </w:r>
    </w:p>
    <w:p w14:paraId="479B564E">
      <w:pPr>
        <w:spacing w:line="480" w:lineRule="exact"/>
        <w:rPr>
          <w:rFonts w:ascii="宋体" w:hAnsi="宋体"/>
          <w:b/>
          <w:sz w:val="24"/>
          <w:szCs w:val="21"/>
        </w:rPr>
      </w:pPr>
    </w:p>
    <w:p w14:paraId="6DC6E4FE">
      <w:pPr>
        <w:spacing w:line="48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0E849"/>
    <w:multiLevelType w:val="singleLevel"/>
    <w:tmpl w:val="FF70E8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Q0NGVlYTZkZDMzZTA3MTE0NDM3OGIyMGE1MjY4YjYifQ=="/>
  </w:docVars>
  <w:rsids>
    <w:rsidRoot w:val="00672B8C"/>
    <w:rsid w:val="00011BF6"/>
    <w:rsid w:val="00056E82"/>
    <w:rsid w:val="001C0B5E"/>
    <w:rsid w:val="004B43ED"/>
    <w:rsid w:val="00596D99"/>
    <w:rsid w:val="00672B8C"/>
    <w:rsid w:val="006D25F7"/>
    <w:rsid w:val="00752000"/>
    <w:rsid w:val="008A0FAD"/>
    <w:rsid w:val="00AE65BD"/>
    <w:rsid w:val="00B4715C"/>
    <w:rsid w:val="00BA13EE"/>
    <w:rsid w:val="00C07B18"/>
    <w:rsid w:val="00CD449F"/>
    <w:rsid w:val="00E9664F"/>
    <w:rsid w:val="00F24427"/>
    <w:rsid w:val="00FF5B6E"/>
    <w:rsid w:val="0BDD5B85"/>
    <w:rsid w:val="118E54A8"/>
    <w:rsid w:val="1DF9008B"/>
    <w:rsid w:val="24BB273C"/>
    <w:rsid w:val="2A241E42"/>
    <w:rsid w:val="39D83BF3"/>
    <w:rsid w:val="3AA11E20"/>
    <w:rsid w:val="3ACC2FAF"/>
    <w:rsid w:val="3AED115D"/>
    <w:rsid w:val="3B8975F0"/>
    <w:rsid w:val="43925F9D"/>
    <w:rsid w:val="46FA3EC1"/>
    <w:rsid w:val="4E680070"/>
    <w:rsid w:val="53323FF7"/>
    <w:rsid w:val="57A454B8"/>
    <w:rsid w:val="57EE3216"/>
    <w:rsid w:val="57F81CF7"/>
    <w:rsid w:val="67EE4F89"/>
    <w:rsid w:val="6B041137"/>
    <w:rsid w:val="6B5F05DE"/>
    <w:rsid w:val="6EE56336"/>
    <w:rsid w:val="709F0E7B"/>
    <w:rsid w:val="71E16AC0"/>
    <w:rsid w:val="75317373"/>
    <w:rsid w:val="759A3A42"/>
    <w:rsid w:val="794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665</Characters>
  <Lines>8</Lines>
  <Paragraphs>2</Paragraphs>
  <TotalTime>1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2016-07-14T04:20:00Z</dcterms:created>
  <dc:creator>林峰太</dc:creator>
  <cp:lastModifiedBy>教主</cp:lastModifiedBy>
  <cp:lastPrinted>2016-07-20T01:16:00Z</cp:lastPrinted>
  <dcterms:modified xsi:type="dcterms:W3CDTF">2026-01-07T03:53:57Z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BF46FC304FD841AB9595C34BC3178F8C_12</vt:lpwstr>
  </property>
  <property fmtid="{D5CDD505-2E9C-101B-9397-08002B2CF9AE}" pid="4" name="KSOTemplateDocerSaveRecord">
    <vt:lpwstr>eyJoZGlkIjoiODlhOGQzYzliYzQyZDBlZTg0NzYxMzI4NWE1ODRlNmQiLCJ1c2VySWQiOiIzMDE3NTg0MDgifQ==</vt:lpwstr>
  </property>
</Properties>
</file>