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5DB13">
      <w:pPr>
        <w:jc w:val="center"/>
        <w:rPr>
          <w:rFonts w:hint="eastAsia"/>
          <w:b/>
          <w:bCs/>
          <w:sz w:val="36"/>
          <w:szCs w:val="36"/>
          <w:lang w:val="en-US" w:eastAsia="zh-CN"/>
        </w:rPr>
      </w:pPr>
      <w:bookmarkStart w:id="0" w:name="_GoBack"/>
      <w:bookmarkEnd w:id="0"/>
      <w:r>
        <w:rPr>
          <w:rFonts w:hint="eastAsia"/>
          <w:b/>
          <w:bCs/>
          <w:sz w:val="36"/>
          <w:szCs w:val="36"/>
          <w:lang w:val="en-US" w:eastAsia="zh-CN"/>
        </w:rPr>
        <w:t>血流动力学分析仪技术参数</w:t>
      </w:r>
    </w:p>
    <w:p w14:paraId="3FE9DB4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一．功能</w:t>
      </w:r>
    </w:p>
    <w:p w14:paraId="562813C5">
      <w:pPr>
        <w:spacing w:line="360" w:lineRule="auto"/>
        <w:rPr>
          <w:rFonts w:hint="eastAsia" w:ascii="宋体" w:hAnsi="宋体" w:eastAsia="宋体" w:cs="宋体"/>
          <w:sz w:val="24"/>
          <w:szCs w:val="24"/>
        </w:rPr>
      </w:pPr>
      <w:r>
        <w:rPr>
          <w:rFonts w:hint="eastAsia" w:ascii="宋体" w:hAnsi="宋体" w:eastAsia="宋体" w:cs="宋体"/>
          <w:sz w:val="24"/>
          <w:szCs w:val="24"/>
        </w:rPr>
        <w:t>★01、功能要求：通过微创监测模式实现实时连续血流动力学监测。</w:t>
      </w:r>
    </w:p>
    <w:p w14:paraId="72CC27EC">
      <w:pPr>
        <w:spacing w:line="360" w:lineRule="auto"/>
        <w:rPr>
          <w:rFonts w:hint="eastAsia" w:ascii="宋体" w:hAnsi="宋体" w:eastAsia="宋体" w:cs="宋体"/>
          <w:sz w:val="24"/>
          <w:szCs w:val="24"/>
        </w:rPr>
      </w:pPr>
      <w:r>
        <w:rPr>
          <w:rFonts w:hint="eastAsia" w:ascii="宋体" w:hAnsi="宋体" w:eastAsia="宋体" w:cs="宋体"/>
          <w:sz w:val="24"/>
          <w:szCs w:val="24"/>
        </w:rPr>
        <w:t>★02、工作原理：采用脉搏能量分析法进行计算，通过对连续动脉压进行计算，获得实时连续血流动力学参数。</w:t>
      </w:r>
    </w:p>
    <w:p w14:paraId="181922A5">
      <w:pPr>
        <w:spacing w:line="360" w:lineRule="auto"/>
        <w:rPr>
          <w:rFonts w:hint="eastAsia" w:ascii="宋体" w:hAnsi="宋体" w:eastAsia="宋体" w:cs="宋体"/>
          <w:sz w:val="24"/>
          <w:szCs w:val="24"/>
        </w:rPr>
      </w:pPr>
      <w:r>
        <w:rPr>
          <w:rFonts w:hint="eastAsia" w:ascii="宋体" w:hAnsi="宋体" w:eastAsia="宋体" w:cs="宋体"/>
          <w:sz w:val="24"/>
          <w:szCs w:val="24"/>
        </w:rPr>
        <w:t>03、监测方式：微创模式：通过三通数据线获取有创动脉压力传感器获取动脉压力数据进行分析；</w:t>
      </w:r>
    </w:p>
    <w:p w14:paraId="7D701283">
      <w:pPr>
        <w:spacing w:line="360" w:lineRule="auto"/>
        <w:rPr>
          <w:rFonts w:hint="eastAsia" w:ascii="宋体" w:hAnsi="宋体" w:eastAsia="宋体" w:cs="宋体"/>
          <w:sz w:val="24"/>
          <w:szCs w:val="24"/>
        </w:rPr>
      </w:pPr>
      <w:r>
        <w:rPr>
          <w:rFonts w:hint="eastAsia" w:ascii="宋体" w:hAnsi="宋体" w:eastAsia="宋体" w:cs="宋体"/>
          <w:sz w:val="24"/>
          <w:szCs w:val="24"/>
        </w:rPr>
        <w:t>04、数据显示频率为逐搏测量。</w:t>
      </w:r>
    </w:p>
    <w:p w14:paraId="2F96EADC">
      <w:pPr>
        <w:spacing w:line="360" w:lineRule="auto"/>
        <w:rPr>
          <w:rFonts w:hint="eastAsia" w:ascii="宋体" w:hAnsi="宋体" w:eastAsia="宋体" w:cs="宋体"/>
          <w:sz w:val="24"/>
          <w:szCs w:val="24"/>
        </w:rPr>
      </w:pPr>
      <w:r>
        <w:rPr>
          <w:rFonts w:hint="eastAsia" w:ascii="宋体" w:hAnsi="宋体" w:eastAsia="宋体" w:cs="宋体"/>
          <w:sz w:val="24"/>
          <w:szCs w:val="24"/>
        </w:rPr>
        <w:t>★05、微创模式无须专属耗材。</w:t>
      </w:r>
    </w:p>
    <w:p w14:paraId="6BB2CDBC">
      <w:pPr>
        <w:spacing w:line="360" w:lineRule="auto"/>
        <w:rPr>
          <w:rFonts w:hint="eastAsia" w:ascii="宋体" w:hAnsi="宋体" w:eastAsia="宋体" w:cs="宋体"/>
          <w:sz w:val="24"/>
          <w:szCs w:val="24"/>
        </w:rPr>
      </w:pPr>
      <w:r>
        <w:rPr>
          <w:rFonts w:hint="eastAsia" w:ascii="宋体" w:hAnsi="宋体" w:eastAsia="宋体" w:cs="宋体"/>
          <w:sz w:val="24"/>
          <w:szCs w:val="24"/>
        </w:rPr>
        <w:t>06、事件应答：在显示界面具有SV、MAP、HP、SVR、CO变化率窗口，在液体容量试验之后，直接显示结果。</w:t>
      </w:r>
    </w:p>
    <w:p w14:paraId="030A2A98">
      <w:pPr>
        <w:spacing w:line="360" w:lineRule="auto"/>
        <w:rPr>
          <w:rFonts w:hint="eastAsia" w:ascii="宋体" w:hAnsi="宋体" w:eastAsia="宋体" w:cs="宋体"/>
          <w:sz w:val="24"/>
          <w:szCs w:val="24"/>
        </w:rPr>
      </w:pPr>
      <w:r>
        <w:rPr>
          <w:rFonts w:hint="eastAsia" w:ascii="宋体" w:hAnsi="宋体" w:eastAsia="宋体" w:cs="宋体"/>
          <w:sz w:val="24"/>
          <w:szCs w:val="24"/>
        </w:rPr>
        <w:t>07、图形显示：在显示界面上可同时显示≥4个趋势图及目标框图、条形图界面，可标注参数基线及自定义范围。</w:t>
      </w:r>
    </w:p>
    <w:p w14:paraId="3926B6A2">
      <w:pPr>
        <w:spacing w:line="360" w:lineRule="auto"/>
        <w:rPr>
          <w:rFonts w:hint="eastAsia" w:ascii="宋体" w:hAnsi="宋体" w:eastAsia="宋体" w:cs="宋体"/>
          <w:sz w:val="24"/>
          <w:szCs w:val="24"/>
        </w:rPr>
      </w:pPr>
      <w:r>
        <w:rPr>
          <w:rFonts w:hint="eastAsia" w:ascii="宋体" w:hAnsi="宋体" w:eastAsia="宋体" w:cs="宋体"/>
          <w:sz w:val="24"/>
          <w:szCs w:val="24"/>
        </w:rPr>
        <w:t>★08、具有内置容量负荷试验流程临床指导方案≥3种，例如液体冲击试验、被动抬腿试验、肺复张试验、呼气末闭塞试验、潮气量冲击试验。</w:t>
      </w:r>
    </w:p>
    <w:p w14:paraId="1FFC9384">
      <w:pPr>
        <w:spacing w:line="360" w:lineRule="auto"/>
        <w:rPr>
          <w:rFonts w:hint="eastAsia" w:ascii="宋体" w:hAnsi="宋体" w:eastAsia="宋体" w:cs="宋体"/>
          <w:sz w:val="24"/>
          <w:szCs w:val="24"/>
        </w:rPr>
      </w:pPr>
      <w:r>
        <w:rPr>
          <w:rFonts w:hint="eastAsia" w:ascii="宋体" w:hAnsi="宋体" w:eastAsia="宋体" w:cs="宋体"/>
          <w:sz w:val="24"/>
          <w:szCs w:val="24"/>
        </w:rPr>
        <w:t>09、屏幕拍照：具备一键截屏功能。</w:t>
      </w:r>
    </w:p>
    <w:p w14:paraId="5D1A2821">
      <w:pPr>
        <w:spacing w:line="360" w:lineRule="auto"/>
        <w:rPr>
          <w:rFonts w:hint="eastAsia" w:ascii="宋体" w:hAnsi="宋体" w:eastAsia="宋体" w:cs="宋体"/>
          <w:sz w:val="24"/>
          <w:szCs w:val="24"/>
        </w:rPr>
      </w:pPr>
      <w:r>
        <w:rPr>
          <w:rFonts w:hint="eastAsia" w:ascii="宋体" w:hAnsi="宋体" w:eastAsia="宋体" w:cs="宋体"/>
          <w:sz w:val="24"/>
          <w:szCs w:val="24"/>
        </w:rPr>
        <w:t>10、数据图显示：可回顾本患者所有瞬时数据值。</w:t>
      </w:r>
    </w:p>
    <w:p w14:paraId="20C101E2">
      <w:pPr>
        <w:spacing w:line="360" w:lineRule="auto"/>
        <w:rPr>
          <w:rFonts w:hint="eastAsia" w:ascii="宋体" w:hAnsi="宋体" w:eastAsia="宋体" w:cs="宋体"/>
          <w:sz w:val="24"/>
          <w:szCs w:val="24"/>
        </w:rPr>
      </w:pPr>
      <w:r>
        <w:rPr>
          <w:rFonts w:hint="eastAsia" w:ascii="宋体" w:hAnsi="宋体" w:eastAsia="宋体" w:cs="宋体"/>
          <w:sz w:val="24"/>
          <w:szCs w:val="24"/>
        </w:rPr>
        <w:t>11、可进行日间/夜间模式切换。</w:t>
      </w:r>
    </w:p>
    <w:p w14:paraId="787E0DA1">
      <w:pPr>
        <w:spacing w:line="360" w:lineRule="auto"/>
        <w:rPr>
          <w:rFonts w:hint="eastAsia" w:ascii="宋体" w:hAnsi="宋体" w:eastAsia="宋体" w:cs="宋体"/>
          <w:sz w:val="24"/>
          <w:szCs w:val="24"/>
        </w:rPr>
      </w:pPr>
      <w:r>
        <w:rPr>
          <w:rFonts w:hint="eastAsia" w:ascii="宋体" w:hAnsi="宋体" w:eastAsia="宋体" w:cs="宋体"/>
          <w:sz w:val="24"/>
          <w:szCs w:val="24"/>
        </w:rPr>
        <w:t>★12、数据下载：读取软件实时还原监测数据、波形图及操作情况；可通过4个USB串口导出Excel数据文件。</w:t>
      </w:r>
    </w:p>
    <w:p w14:paraId="1E3ACEBE">
      <w:pPr>
        <w:spacing w:line="360" w:lineRule="auto"/>
        <w:rPr>
          <w:rFonts w:hint="eastAsia" w:ascii="宋体" w:hAnsi="宋体" w:eastAsia="宋体" w:cs="宋体"/>
          <w:sz w:val="24"/>
          <w:szCs w:val="24"/>
        </w:rPr>
      </w:pPr>
      <w:r>
        <w:rPr>
          <w:rFonts w:hint="eastAsia" w:ascii="宋体" w:hAnsi="宋体" w:eastAsia="宋体" w:cs="宋体"/>
          <w:sz w:val="24"/>
          <w:szCs w:val="24"/>
        </w:rPr>
        <w:t>13、数据存储：可提供数据存储（≥16G）。</w:t>
      </w:r>
    </w:p>
    <w:p w14:paraId="0C0DB9D7">
      <w:pPr>
        <w:spacing w:line="360" w:lineRule="auto"/>
        <w:rPr>
          <w:rFonts w:hint="eastAsia" w:ascii="宋体" w:hAnsi="宋体" w:eastAsia="宋体" w:cs="宋体"/>
          <w:sz w:val="24"/>
          <w:szCs w:val="24"/>
        </w:rPr>
      </w:pPr>
      <w:r>
        <w:rPr>
          <w:rFonts w:hint="eastAsia" w:ascii="宋体" w:hAnsi="宋体" w:eastAsia="宋体" w:cs="宋体"/>
          <w:sz w:val="24"/>
          <w:szCs w:val="24"/>
        </w:rPr>
        <w:t>14、报警系统：具备可自拟、可关闭的临床参数报警系统，具备设备自检报警系统。</w:t>
      </w:r>
    </w:p>
    <w:p w14:paraId="032E5BB9">
      <w:pPr>
        <w:spacing w:line="360" w:lineRule="auto"/>
        <w:rPr>
          <w:rFonts w:hint="eastAsia" w:ascii="宋体" w:hAnsi="宋体" w:eastAsia="宋体" w:cs="宋体"/>
          <w:sz w:val="24"/>
          <w:szCs w:val="24"/>
        </w:rPr>
      </w:pPr>
      <w:r>
        <w:rPr>
          <w:rFonts w:hint="eastAsia" w:ascii="宋体" w:hAnsi="宋体" w:eastAsia="宋体" w:cs="宋体"/>
          <w:sz w:val="24"/>
          <w:szCs w:val="24"/>
        </w:rPr>
        <w:t>15、显示屏尺寸≥17寸，全触屏操作，支持分屏，支持HDMI，支持投影。</w:t>
      </w:r>
    </w:p>
    <w:p w14:paraId="6194B6B5">
      <w:pPr>
        <w:spacing w:line="360" w:lineRule="auto"/>
        <w:rPr>
          <w:rFonts w:hint="eastAsia" w:ascii="宋体" w:hAnsi="宋体" w:eastAsia="宋体" w:cs="宋体"/>
          <w:sz w:val="24"/>
          <w:szCs w:val="24"/>
        </w:rPr>
      </w:pPr>
      <w:r>
        <w:rPr>
          <w:rFonts w:hint="eastAsia" w:ascii="宋体" w:hAnsi="宋体" w:eastAsia="宋体" w:cs="宋体"/>
          <w:sz w:val="24"/>
          <w:szCs w:val="24"/>
        </w:rPr>
        <w:t>16、内置电池标准续航至少≥6小时。</w:t>
      </w:r>
    </w:p>
    <w:p w14:paraId="35699555">
      <w:pPr>
        <w:spacing w:line="360" w:lineRule="auto"/>
        <w:rPr>
          <w:rFonts w:hint="eastAsia" w:ascii="宋体" w:hAnsi="宋体" w:eastAsia="宋体" w:cs="宋体"/>
          <w:sz w:val="24"/>
          <w:szCs w:val="24"/>
        </w:rPr>
      </w:pPr>
      <w:r>
        <w:rPr>
          <w:rFonts w:hint="eastAsia" w:ascii="宋体" w:hAnsi="宋体" w:eastAsia="宋体" w:cs="宋体"/>
          <w:sz w:val="24"/>
          <w:szCs w:val="24"/>
        </w:rPr>
        <w:t>17、支持TCP/IP、HL7通讯协议，可与医院信息化系统链接。</w:t>
      </w:r>
    </w:p>
    <w:p w14:paraId="36EAA64E">
      <w:pPr>
        <w:spacing w:line="360" w:lineRule="auto"/>
        <w:rPr>
          <w:rFonts w:hint="eastAsia" w:ascii="宋体" w:hAnsi="宋体" w:eastAsia="宋体" w:cs="宋体"/>
          <w:sz w:val="24"/>
          <w:szCs w:val="24"/>
        </w:rPr>
      </w:pPr>
      <w:r>
        <w:rPr>
          <w:rFonts w:hint="eastAsia" w:ascii="宋体" w:hAnsi="宋体" w:eastAsia="宋体" w:cs="宋体"/>
          <w:sz w:val="24"/>
          <w:szCs w:val="24"/>
        </w:rPr>
        <w:t>18、配置打印设备，能实时打印检查报告。</w:t>
      </w:r>
    </w:p>
    <w:p w14:paraId="52082A2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二．参数</w:t>
      </w:r>
    </w:p>
    <w:p w14:paraId="701F6762">
      <w:pPr>
        <w:spacing w:line="360" w:lineRule="auto"/>
        <w:rPr>
          <w:rFonts w:hint="eastAsia" w:ascii="宋体" w:hAnsi="宋体" w:eastAsia="宋体" w:cs="宋体"/>
          <w:sz w:val="24"/>
          <w:szCs w:val="24"/>
        </w:rPr>
      </w:pPr>
      <w:r>
        <w:rPr>
          <w:rFonts w:hint="eastAsia" w:ascii="宋体" w:hAnsi="宋体" w:eastAsia="宋体" w:cs="宋体"/>
          <w:sz w:val="24"/>
          <w:szCs w:val="24"/>
        </w:rPr>
        <w:t>01、基础参数：平均动脉压（MAP）、收缩压（Sys）、舒张压（Dia）、心率（HR）、心率变异度（HRV）。</w:t>
      </w:r>
    </w:p>
    <w:p w14:paraId="034E1A98">
      <w:pPr>
        <w:spacing w:line="360" w:lineRule="auto"/>
        <w:rPr>
          <w:rFonts w:hint="eastAsia" w:ascii="宋体" w:hAnsi="宋体" w:eastAsia="宋体" w:cs="宋体"/>
          <w:sz w:val="24"/>
          <w:szCs w:val="24"/>
        </w:rPr>
      </w:pPr>
      <w:r>
        <w:rPr>
          <w:rFonts w:hint="eastAsia" w:ascii="宋体" w:hAnsi="宋体" w:eastAsia="宋体" w:cs="宋体"/>
          <w:sz w:val="24"/>
          <w:szCs w:val="24"/>
        </w:rPr>
        <w:t>02、心功能参数：心输出量（CO）、心输出量指数（CI）、每搏输出量（SV）、每搏输出量指数（SVI）、外周血管阻力（SVR）、外周血管阻力指数（SVRI）。</w:t>
      </w:r>
    </w:p>
    <w:p w14:paraId="197E807E">
      <w:pPr>
        <w:spacing w:line="360" w:lineRule="auto"/>
        <w:rPr>
          <w:rFonts w:hint="eastAsia" w:ascii="宋体" w:hAnsi="宋体" w:eastAsia="宋体" w:cs="宋体"/>
          <w:sz w:val="24"/>
          <w:szCs w:val="24"/>
        </w:rPr>
      </w:pPr>
      <w:r>
        <w:rPr>
          <w:rFonts w:hint="eastAsia" w:ascii="宋体" w:hAnsi="宋体" w:eastAsia="宋体" w:cs="宋体"/>
          <w:sz w:val="24"/>
          <w:szCs w:val="24"/>
        </w:rPr>
        <w:t>03、容量应答参数：脉压变异度（PPV）、毎搏输出量变异度（SVV）、每搏量增加率（△SV）、心输出量增加率（△CO）、平均动脉压增加率（△MAP）、心率增加率（△HR）、外周阻力增加率（△SVR）。</w:t>
      </w:r>
    </w:p>
    <w:p w14:paraId="1FF463FE">
      <w:pPr>
        <w:spacing w:line="360" w:lineRule="auto"/>
        <w:rPr>
          <w:rFonts w:hint="eastAsia" w:ascii="宋体" w:hAnsi="宋体" w:eastAsia="宋体" w:cs="宋体"/>
          <w:sz w:val="24"/>
          <w:szCs w:val="24"/>
        </w:rPr>
      </w:pPr>
      <w:r>
        <w:rPr>
          <w:rFonts w:hint="eastAsia" w:ascii="宋体" w:hAnsi="宋体" w:eastAsia="宋体" w:cs="宋体"/>
          <w:sz w:val="24"/>
          <w:szCs w:val="24"/>
        </w:rPr>
        <w:t>04、氧代谢参数：氧供量（DO2）、氧供量指数（DO2I）、氧耗量（VO2）、氧耗量指数（VO2I）。</w:t>
      </w:r>
    </w:p>
    <w:p w14:paraId="7705AFC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E4CAE"/>
    <w:rsid w:val="0B6F1246"/>
    <w:rsid w:val="2BAE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816</Words>
  <Characters>904</Characters>
  <Lines>0</Lines>
  <Paragraphs>0</Paragraphs>
  <TotalTime>0</TotalTime>
  <ScaleCrop>false</ScaleCrop>
  <LinksUpToDate>false</LinksUpToDate>
  <CharactersWithSpaces>904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2025-04-23T00:45:00Z</dcterms:created>
  <dc:creator>Administrator</dc:creator>
  <cp:lastModifiedBy>lili</cp:lastModifiedBy>
  <dcterms:modified xsi:type="dcterms:W3CDTF">2025-04-23T00:55:07Z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F313475EFFF8490FA87792CE38DF8F41_13</vt:lpwstr>
  </property>
  <property fmtid="{D5CDD505-2E9C-101B-9397-08002B2CF9AE}" pid="4" name="KSOTemplateDocerSaveRecord">
    <vt:lpwstr>eyJoZGlkIjoiYTE0MDkwM2VmZjE3NTA4YThmOTEwZjhhZGUxMWY5NGYiLCJ1c2VySWQiOiIzOTIxMTMxOTgifQ==</vt:lpwstr>
  </property>
</Properties>
</file>