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BEF40">
      <w:pPr>
        <w:spacing w:line="360" w:lineRule="auto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磁刺激仪技术参数与配置</w:t>
      </w:r>
      <w:bookmarkStart w:id="0" w:name="_GoBack"/>
      <w:bookmarkEnd w:id="0"/>
    </w:p>
    <w:p w14:paraId="16F42F66">
      <w:pPr>
        <w:spacing w:line="360" w:lineRule="auto"/>
        <w:jc w:val="both"/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一、技术参数</w:t>
      </w:r>
    </w:p>
    <w:p w14:paraId="30D678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1.适用范围：刺激人体中枢神经和外周神经，用于人体中枢神经和外周神经功能的改善，对神经损伤性疾病及腰骶神经功能障碍的辅助治疗。</w:t>
      </w:r>
    </w:p>
    <w:p w14:paraId="6CBEB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  <w:lang w:val="en-US" w:eastAsia="zh-CN"/>
        </w:rPr>
        <w:t>★</w:t>
      </w:r>
      <w:r>
        <w:rPr>
          <w:rFonts w:ascii="Times New Roman" w:hAnsi="Times New Roman" w:eastAsia="仿宋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Hans"/>
        </w:rPr>
        <w:t>.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最大</w:t>
      </w:r>
      <w:r>
        <w:rPr>
          <w:rFonts w:ascii="Times New Roman" w:hAnsi="Times New Roman" w:eastAsia="仿宋"/>
          <w:sz w:val="24"/>
          <w:szCs w:val="24"/>
          <w:highlight w:val="none"/>
        </w:rPr>
        <w:t>磁场刺激强度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≥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6T</w:t>
      </w:r>
      <w:r>
        <w:rPr>
          <w:rFonts w:ascii="Times New Roman" w:hAnsi="Times New Roman" w:eastAsia="仿宋"/>
          <w:sz w:val="24"/>
          <w:szCs w:val="24"/>
          <w:highlight w:val="none"/>
        </w:rPr>
        <w:t>，可根据需求调节。</w:t>
      </w:r>
    </w:p>
    <w:p w14:paraId="7E9AC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  <w:lang w:val="en-US" w:eastAsia="zh-CN"/>
        </w:rPr>
        <w:t>★</w:t>
      </w:r>
      <w:r>
        <w:rPr>
          <w:rFonts w:ascii="Times New Roman" w:hAnsi="Times New Roman" w:eastAsia="仿宋"/>
          <w:sz w:val="24"/>
          <w:szCs w:val="24"/>
          <w:highlight w:val="none"/>
        </w:rPr>
        <w:t>3.刺激频率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0</w:t>
      </w:r>
      <w:r>
        <w:rPr>
          <w:rFonts w:ascii="Times New Roman" w:hAnsi="Times New Roman" w:eastAsia="仿宋"/>
          <w:sz w:val="24"/>
          <w:szCs w:val="24"/>
          <w:highlight w:val="none"/>
        </w:rPr>
        <w:t>-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100</w:t>
      </w:r>
      <w:r>
        <w:rPr>
          <w:rFonts w:ascii="Times New Roman" w:hAnsi="Times New Roman" w:eastAsia="仿宋"/>
          <w:sz w:val="24"/>
          <w:szCs w:val="24"/>
          <w:highlight w:val="none"/>
        </w:rPr>
        <w:t>Hz，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</w:t>
      </w:r>
      <w:r>
        <w:rPr>
          <w:rFonts w:ascii="Times New Roman" w:hAnsi="Times New Roman" w:eastAsia="仿宋"/>
          <w:sz w:val="24"/>
          <w:szCs w:val="24"/>
          <w:highlight w:val="none"/>
        </w:rPr>
        <w:t>-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100</w:t>
      </w:r>
      <w:r>
        <w:rPr>
          <w:rFonts w:ascii="Times New Roman" w:hAnsi="Times New Roman" w:eastAsia="仿宋"/>
          <w:sz w:val="24"/>
          <w:szCs w:val="24"/>
          <w:highlight w:val="none"/>
        </w:rPr>
        <w:t>Hz步长1Hz，0-1Hz步长0.1Hz，连续可调，可以根据需求调节。</w:t>
      </w:r>
    </w:p>
    <w:p w14:paraId="212F6E0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脉冲宽度：340μs±10%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  <w:t>；</w:t>
      </w:r>
    </w:p>
    <w:p w14:paraId="225A916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脉冲上升时间：60μs±10μs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  <w:t>；</w:t>
      </w:r>
    </w:p>
    <w:p w14:paraId="331A4E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磁感应强度变化率：30~80KT/s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  <w:t>。</w:t>
      </w:r>
    </w:p>
    <w:p w14:paraId="455B3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7.设备最大</w:t>
      </w:r>
      <w:r>
        <w:rPr>
          <w:rFonts w:ascii="Times New Roman" w:hAnsi="Times New Roman" w:eastAsia="仿宋"/>
          <w:sz w:val="24"/>
          <w:szCs w:val="24"/>
          <w:highlight w:val="none"/>
          <w:lang w:eastAsia="zh-CN"/>
        </w:rPr>
        <w:t>功耗≤1800VA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能源效率更高，更加节能环保。</w:t>
      </w:r>
    </w:p>
    <w:p w14:paraId="23F837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 xml:space="preserve">8. </w:t>
      </w:r>
      <w:r>
        <w:rPr>
          <w:rFonts w:ascii="Times New Roman" w:hAnsi="Times New Roman" w:eastAsia="仿宋"/>
          <w:sz w:val="24"/>
          <w:szCs w:val="24"/>
          <w:highlight w:val="none"/>
        </w:rPr>
        <w:t>刺激模式：单刺激、重复刺激、TBS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Hans"/>
        </w:rPr>
        <w:t>序列刺激</w:t>
      </w:r>
      <w:r>
        <w:rPr>
          <w:rFonts w:ascii="Times New Roman" w:hAnsi="Times New Roman" w:eastAsia="仿宋"/>
          <w:sz w:val="24"/>
          <w:szCs w:val="24"/>
          <w:highlight w:val="none"/>
        </w:rPr>
        <w:t>等多种模式可自由组合切换。</w:t>
      </w:r>
    </w:p>
    <w:p w14:paraId="2C3D2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9. 刺激线圈：</w:t>
      </w:r>
    </w:p>
    <w:p w14:paraId="059793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9.1单锥线圈、双锥线圈、圆形线圈、八字线圈等多种刺激线圈可选；</w:t>
      </w:r>
    </w:p>
    <w:p w14:paraId="5C229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9.2刺激线圈可拔插，具备触发按钮和调节强度按钮，单手即可完成阈值测定和强度调节；</w:t>
      </w:r>
    </w:p>
    <w:p w14:paraId="4D621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9.3刺激线圈带有温控线监测刺激线圈温度，刺激线圈超过41℃，自动停止输出。</w:t>
      </w:r>
    </w:p>
    <w:p w14:paraId="0768E0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10. 三种操作方式：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PC端智能化信息管理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主机简便操作、移动端智能操控。</w:t>
      </w:r>
    </w:p>
    <w:p w14:paraId="10337C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 xml:space="preserve">10.1 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PC端智能化信息管理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  <w:t>：</w:t>
      </w:r>
    </w:p>
    <w:p w14:paraId="443143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（1）基于循证医学内置临床治疗方案，均有学术论文支撑，可根据需求提供专家处方，亦可自行编辑拓展，医护人员也可自行创建多种治疗模板，便于临床科研交流。</w:t>
      </w:r>
    </w:p>
    <w:p w14:paraId="2D542A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（2）能实现数据传输储存、打印输出、病历管理、实时自动检测保护控制及网络化功能。</w:t>
      </w:r>
    </w:p>
    <w:p w14:paraId="1FBBD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（3）使用外置计算机系统，Windows 7以上系统；无需联网亦可进行操作。</w:t>
      </w:r>
    </w:p>
    <w:p w14:paraId="614DF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10.2 主机简便操作：</w:t>
      </w:r>
    </w:p>
    <w:p w14:paraId="668EF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Hans"/>
        </w:rPr>
        <w:t>主机内置高清led可视化显示系统，</w:t>
      </w:r>
      <w:r>
        <w:rPr>
          <w:rFonts w:hint="default" w:ascii="Times New Roman" w:hAnsi="Times New Roman" w:eastAsia="仿宋"/>
          <w:sz w:val="24"/>
          <w:szCs w:val="24"/>
          <w:highlight w:val="none"/>
          <w:lang w:val="en-US" w:eastAsia="zh-CN"/>
        </w:rPr>
        <w:t>内置多种基于循证医学的临床治疗方案，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Hans"/>
        </w:rPr>
        <w:t>一键式开启治疗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  <w:t>。</w:t>
      </w:r>
    </w:p>
    <w:p w14:paraId="2770D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仿宋"/>
          <w:sz w:val="24"/>
          <w:szCs w:val="24"/>
          <w:highlight w:val="none"/>
          <w:lang w:val="en-US" w:eastAsia="zh-CN"/>
        </w:rPr>
        <w:t>主机屏显下设治疗进度光效，实时掌握治疗进程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。</w:t>
      </w:r>
    </w:p>
    <w:p w14:paraId="6AF1CA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10.3 移动端智能操控：</w:t>
      </w:r>
    </w:p>
    <w:p w14:paraId="205FFF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（1）支持手机端、平板端使用，可实现多台主机的互联与协同控制。内置多种个性化治疗方案，可自定义。</w:t>
      </w:r>
    </w:p>
    <w:p w14:paraId="347565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24"/>
          <w:szCs w:val="24"/>
          <w:highlight w:val="none"/>
          <w:lang w:val="en-US" w:eastAsia="zh-Hans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（2）远程控制功能：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Hans"/>
        </w:rPr>
        <w:t>内置咨询沟通系统，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专家随时答疑解惑，</w:t>
      </w: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>可根据需求实时远程设计个性化专家处方。</w:t>
      </w:r>
    </w:p>
    <w:p w14:paraId="660256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11.安全保证：</w:t>
      </w:r>
      <w:r>
        <w:rPr>
          <w:rFonts w:hint="default" w:ascii="Times New Roman" w:hAnsi="Times New Roman" w:eastAsia="仿宋"/>
          <w:sz w:val="24"/>
          <w:szCs w:val="24"/>
          <w:highlight w:val="none"/>
          <w:lang w:val="en-US" w:eastAsia="zh-CN"/>
        </w:rPr>
        <w:t>电源、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刺激强度、刺激时间、线圈温度等实时监控；有线圈脱落、温度异常、冷却系统故障等异常情况时实时报错功能，根据故障及时停止运行；机箱采用环保阻燃材质，多重安全防护。</w:t>
      </w:r>
    </w:p>
    <w:p w14:paraId="665182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12</w:t>
      </w:r>
      <w:r>
        <w:rPr>
          <w:rFonts w:ascii="Times New Roman" w:hAnsi="Times New Roman" w:eastAsia="仿宋"/>
          <w:sz w:val="24"/>
          <w:szCs w:val="24"/>
          <w:highlight w:val="none"/>
        </w:rPr>
        <w:t>.冷却系统：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Hans"/>
        </w:rPr>
        <w:t>换能</w:t>
      </w:r>
      <w:r>
        <w:rPr>
          <w:rFonts w:ascii="Times New Roman" w:hAnsi="Times New Roman" w:eastAsia="仿宋"/>
          <w:sz w:val="24"/>
          <w:szCs w:val="24"/>
          <w:highlight w:val="none"/>
        </w:rPr>
        <w:t>内循环液态冷却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Hans"/>
        </w:rPr>
        <w:t>技术</w:t>
      </w:r>
      <w:r>
        <w:rPr>
          <w:rFonts w:ascii="Times New Roman" w:hAnsi="Times New Roman" w:eastAsia="仿宋"/>
          <w:sz w:val="24"/>
          <w:szCs w:val="24"/>
          <w:highlight w:val="none"/>
        </w:rPr>
        <w:t>，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冷却液为非导电介质</w:t>
      </w:r>
      <w:r>
        <w:rPr>
          <w:rFonts w:ascii="Times New Roman" w:hAnsi="Times New Roman" w:eastAsia="仿宋"/>
          <w:sz w:val="24"/>
          <w:szCs w:val="24"/>
          <w:highlight w:val="none"/>
        </w:rPr>
        <w:t>，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不易挥发，无需定期维护</w:t>
      </w:r>
      <w:r>
        <w:rPr>
          <w:rFonts w:ascii="Times New Roman" w:hAnsi="Times New Roman" w:eastAsia="仿宋"/>
          <w:sz w:val="24"/>
          <w:szCs w:val="24"/>
          <w:highlight w:val="none"/>
        </w:rPr>
        <w:t>。</w:t>
      </w:r>
    </w:p>
    <w:p w14:paraId="7EA5BF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13</w:t>
      </w:r>
      <w:r>
        <w:rPr>
          <w:rFonts w:ascii="Times New Roman" w:hAnsi="Times New Roman" w:eastAsia="仿宋"/>
          <w:sz w:val="24"/>
          <w:szCs w:val="24"/>
          <w:highlight w:val="none"/>
        </w:rPr>
        <w:t>.分体设计：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Hans"/>
        </w:rPr>
        <w:t>系统采用模块独立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分体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Hans"/>
        </w:rPr>
        <w:t>设计</w:t>
      </w:r>
      <w:r>
        <w:rPr>
          <w:rFonts w:ascii="Times New Roman" w:hAnsi="Times New Roman" w:eastAsia="仿宋"/>
          <w:sz w:val="24"/>
          <w:szCs w:val="24"/>
          <w:highlight w:val="none"/>
          <w:lang w:eastAsia="zh-Hans"/>
        </w:rPr>
        <w:t>，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Hans"/>
        </w:rPr>
        <w:t>提供更高安全等级液电隔离独立模块</w:t>
      </w:r>
      <w:r>
        <w:rPr>
          <w:rFonts w:ascii="Times New Roman" w:hAnsi="Times New Roman" w:eastAsia="仿宋"/>
          <w:sz w:val="24"/>
          <w:szCs w:val="24"/>
          <w:highlight w:val="none"/>
          <w:lang w:eastAsia="zh-Hans"/>
        </w:rPr>
        <w:t>。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Hans"/>
        </w:rPr>
        <w:t>在保证设备及运行安全的同时</w:t>
      </w:r>
      <w:r>
        <w:rPr>
          <w:rFonts w:ascii="Times New Roman" w:hAnsi="Times New Roman" w:eastAsia="仿宋"/>
          <w:sz w:val="24"/>
          <w:szCs w:val="24"/>
          <w:highlight w:val="none"/>
          <w:lang w:eastAsia="zh-Hans"/>
        </w:rPr>
        <w:t>，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Hans"/>
        </w:rPr>
        <w:t>更</w:t>
      </w:r>
      <w:r>
        <w:rPr>
          <w:rFonts w:ascii="Times New Roman" w:hAnsi="Times New Roman" w:eastAsia="仿宋"/>
          <w:sz w:val="24"/>
          <w:szCs w:val="24"/>
          <w:highlight w:val="none"/>
        </w:rPr>
        <w:t>合理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Hans"/>
        </w:rPr>
        <w:t>的</w:t>
      </w:r>
      <w:r>
        <w:rPr>
          <w:rFonts w:ascii="Times New Roman" w:hAnsi="Times New Roman" w:eastAsia="仿宋"/>
          <w:sz w:val="24"/>
          <w:szCs w:val="24"/>
          <w:highlight w:val="none"/>
        </w:rPr>
        <w:t xml:space="preserve">利用空间，方便升级、维护、发挥每个模块最大的作用。 </w:t>
      </w:r>
    </w:p>
    <w:p w14:paraId="78FCA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14.</w:t>
      </w:r>
      <w:r>
        <w:rPr>
          <w:rFonts w:ascii="Times New Roman" w:hAnsi="Times New Roman" w:eastAsia="仿宋"/>
          <w:sz w:val="24"/>
          <w:szCs w:val="24"/>
          <w:highlight w:val="none"/>
        </w:rPr>
        <w:t>治疗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位置可视化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仿宋"/>
          <w:sz w:val="24"/>
          <w:szCs w:val="24"/>
          <w:highlight w:val="none"/>
        </w:rPr>
        <w:t>系统内置“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10-20国际脑电系统</w:t>
      </w:r>
      <w:r>
        <w:rPr>
          <w:rFonts w:ascii="Times New Roman" w:hAnsi="Times New Roman" w:eastAsia="仿宋"/>
          <w:sz w:val="24"/>
          <w:szCs w:val="24"/>
          <w:highlight w:val="none"/>
        </w:rPr>
        <w:t>”，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根据处方治疗部位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实时显示刺激部位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  <w:t>。</w:t>
      </w:r>
    </w:p>
    <w:p w14:paraId="48C5C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15.已获得国际认证机构认证的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ISO13485和ISO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9001质量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体系认证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  <w:t>。</w:t>
      </w:r>
    </w:p>
    <w:p w14:paraId="783C3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16.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符合YY0505-2012电磁兼容要求，符合YY/T0994-2015磁刺激设备要求</w:t>
      </w:r>
      <w:r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  <w:t>。</w:t>
      </w:r>
    </w:p>
    <w:p w14:paraId="1DB46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28"/>
          <w:szCs w:val="28"/>
          <w:highlight w:val="none"/>
        </w:rPr>
        <w:t>二、配置要求</w:t>
      </w:r>
    </w:p>
    <w:tbl>
      <w:tblPr>
        <w:tblStyle w:val="6"/>
        <w:tblW w:w="53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3521"/>
      </w:tblGrid>
      <w:tr w14:paraId="34D9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0" w:type="pct"/>
            <w:noWrap w:val="0"/>
            <w:vAlign w:val="center"/>
          </w:tcPr>
          <w:p w14:paraId="57791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名    称</w:t>
            </w:r>
          </w:p>
        </w:tc>
        <w:tc>
          <w:tcPr>
            <w:tcW w:w="1659" w:type="pct"/>
            <w:noWrap w:val="0"/>
            <w:vAlign w:val="center"/>
          </w:tcPr>
          <w:p w14:paraId="00713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数    量</w:t>
            </w:r>
          </w:p>
        </w:tc>
      </w:tr>
      <w:tr w14:paraId="2BC7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0" w:type="pct"/>
            <w:noWrap w:val="0"/>
            <w:vAlign w:val="center"/>
          </w:tcPr>
          <w:p w14:paraId="084B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磁刺激主机</w:t>
            </w:r>
          </w:p>
        </w:tc>
        <w:tc>
          <w:tcPr>
            <w:tcW w:w="1659" w:type="pct"/>
            <w:noWrap w:val="0"/>
            <w:vAlign w:val="center"/>
          </w:tcPr>
          <w:p w14:paraId="66F8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1 台</w:t>
            </w:r>
          </w:p>
        </w:tc>
      </w:tr>
      <w:tr w14:paraId="24FB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0" w:type="pct"/>
            <w:noWrap w:val="0"/>
            <w:vAlign w:val="center"/>
          </w:tcPr>
          <w:p w14:paraId="219F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冷却主机</w:t>
            </w:r>
          </w:p>
        </w:tc>
        <w:tc>
          <w:tcPr>
            <w:tcW w:w="1659" w:type="pct"/>
            <w:noWrap w:val="0"/>
            <w:vAlign w:val="center"/>
          </w:tcPr>
          <w:p w14:paraId="59920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1 台</w:t>
            </w:r>
          </w:p>
        </w:tc>
      </w:tr>
      <w:tr w14:paraId="6AEF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0" w:type="pct"/>
            <w:noWrap w:val="0"/>
            <w:vAlign w:val="center"/>
          </w:tcPr>
          <w:p w14:paraId="30940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电脑</w:t>
            </w:r>
          </w:p>
        </w:tc>
        <w:tc>
          <w:tcPr>
            <w:tcW w:w="1659" w:type="pct"/>
            <w:noWrap w:val="0"/>
            <w:vAlign w:val="center"/>
          </w:tcPr>
          <w:p w14:paraId="21701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</w:tr>
      <w:tr w14:paraId="2704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0" w:type="pct"/>
            <w:noWrap w:val="0"/>
            <w:vAlign w:val="center"/>
          </w:tcPr>
          <w:p w14:paraId="79CE9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刺激线圈组件</w:t>
            </w:r>
          </w:p>
        </w:tc>
        <w:tc>
          <w:tcPr>
            <w:tcW w:w="1659" w:type="pct"/>
            <w:noWrap w:val="0"/>
            <w:vAlign w:val="center"/>
          </w:tcPr>
          <w:p w14:paraId="7412B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1 个</w:t>
            </w:r>
          </w:p>
        </w:tc>
      </w:tr>
      <w:tr w14:paraId="5AB8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0" w:type="pct"/>
            <w:noWrap w:val="0"/>
            <w:vAlign w:val="center"/>
          </w:tcPr>
          <w:p w14:paraId="42E21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移动台车</w:t>
            </w:r>
          </w:p>
        </w:tc>
        <w:tc>
          <w:tcPr>
            <w:tcW w:w="1659" w:type="pct"/>
            <w:noWrap w:val="0"/>
            <w:vAlign w:val="center"/>
          </w:tcPr>
          <w:p w14:paraId="6513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</w:tr>
      <w:tr w14:paraId="0DBB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0" w:type="pct"/>
            <w:noWrap w:val="0"/>
            <w:vAlign w:val="center"/>
          </w:tcPr>
          <w:p w14:paraId="1CE11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固定支臂</w:t>
            </w:r>
          </w:p>
        </w:tc>
        <w:tc>
          <w:tcPr>
            <w:tcW w:w="1659" w:type="pct"/>
            <w:noWrap w:val="0"/>
            <w:vAlign w:val="center"/>
          </w:tcPr>
          <w:p w14:paraId="4A03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1 个</w:t>
            </w:r>
          </w:p>
        </w:tc>
      </w:tr>
      <w:tr w14:paraId="65FA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0" w:type="pct"/>
            <w:noWrap w:val="0"/>
            <w:vAlign w:val="center"/>
          </w:tcPr>
          <w:p w14:paraId="66FF7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定位帽</w:t>
            </w:r>
          </w:p>
        </w:tc>
        <w:tc>
          <w:tcPr>
            <w:tcW w:w="1659" w:type="pct"/>
            <w:noWrap w:val="0"/>
            <w:vAlign w:val="center"/>
          </w:tcPr>
          <w:p w14:paraId="23E42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2个</w:t>
            </w:r>
          </w:p>
        </w:tc>
      </w:tr>
    </w:tbl>
    <w:p w14:paraId="06EFD930">
      <w:pPr>
        <w:jc w:val="both"/>
        <w:rPr>
          <w:rFonts w:hint="default" w:eastAsia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81657"/>
    <w:multiLevelType w:val="singleLevel"/>
    <w:tmpl w:val="52681657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ZTQ3MTcwODI0OGRlNDVjM2JkNmY5NDM4N2ZhOGEifQ=="/>
  </w:docVars>
  <w:rsids>
    <w:rsidRoot w:val="01637D2E"/>
    <w:rsid w:val="01637D2E"/>
    <w:rsid w:val="016B7EA7"/>
    <w:rsid w:val="042C4158"/>
    <w:rsid w:val="05F9683D"/>
    <w:rsid w:val="07E01DA1"/>
    <w:rsid w:val="08306906"/>
    <w:rsid w:val="08935065"/>
    <w:rsid w:val="09114527"/>
    <w:rsid w:val="099071EF"/>
    <w:rsid w:val="0A314B36"/>
    <w:rsid w:val="0A3208AE"/>
    <w:rsid w:val="0C7B1D7E"/>
    <w:rsid w:val="0D2A68FC"/>
    <w:rsid w:val="0DCD2DC7"/>
    <w:rsid w:val="0EA16002"/>
    <w:rsid w:val="11ED7BCB"/>
    <w:rsid w:val="123C051C"/>
    <w:rsid w:val="12D74D82"/>
    <w:rsid w:val="14131750"/>
    <w:rsid w:val="148166BA"/>
    <w:rsid w:val="16663DB9"/>
    <w:rsid w:val="182F12BB"/>
    <w:rsid w:val="187A7FF0"/>
    <w:rsid w:val="19C05ED6"/>
    <w:rsid w:val="1A564145"/>
    <w:rsid w:val="1B2A49F9"/>
    <w:rsid w:val="1CBD09F6"/>
    <w:rsid w:val="21792FA7"/>
    <w:rsid w:val="23CC7A14"/>
    <w:rsid w:val="23F853FC"/>
    <w:rsid w:val="2467039E"/>
    <w:rsid w:val="254659E5"/>
    <w:rsid w:val="274E0B23"/>
    <w:rsid w:val="27E65391"/>
    <w:rsid w:val="28E76FDC"/>
    <w:rsid w:val="2AA1765E"/>
    <w:rsid w:val="2B3466B7"/>
    <w:rsid w:val="30F3771E"/>
    <w:rsid w:val="33F61685"/>
    <w:rsid w:val="34A561C5"/>
    <w:rsid w:val="34B8182C"/>
    <w:rsid w:val="34E15E18"/>
    <w:rsid w:val="35104349"/>
    <w:rsid w:val="35775243"/>
    <w:rsid w:val="35951B6D"/>
    <w:rsid w:val="36972608"/>
    <w:rsid w:val="39E617ED"/>
    <w:rsid w:val="3BBD2756"/>
    <w:rsid w:val="3C07245D"/>
    <w:rsid w:val="3D597924"/>
    <w:rsid w:val="3DEB2C72"/>
    <w:rsid w:val="3E3A0D01"/>
    <w:rsid w:val="3E5C5D5E"/>
    <w:rsid w:val="3E6A63B1"/>
    <w:rsid w:val="3ECF4342"/>
    <w:rsid w:val="3ED100BA"/>
    <w:rsid w:val="3FEA0D08"/>
    <w:rsid w:val="445D72C6"/>
    <w:rsid w:val="47273F26"/>
    <w:rsid w:val="48706661"/>
    <w:rsid w:val="48A51C70"/>
    <w:rsid w:val="4C9F6ABB"/>
    <w:rsid w:val="4DAD209E"/>
    <w:rsid w:val="4F16643C"/>
    <w:rsid w:val="52792A46"/>
    <w:rsid w:val="5A645C35"/>
    <w:rsid w:val="5B022B4C"/>
    <w:rsid w:val="5BC206A9"/>
    <w:rsid w:val="5C8A22AD"/>
    <w:rsid w:val="5C8C58EE"/>
    <w:rsid w:val="5CBC6029"/>
    <w:rsid w:val="5CE172C2"/>
    <w:rsid w:val="5D45063D"/>
    <w:rsid w:val="5DA17F00"/>
    <w:rsid w:val="60CB0352"/>
    <w:rsid w:val="62F06EC1"/>
    <w:rsid w:val="644D348F"/>
    <w:rsid w:val="65185DF1"/>
    <w:rsid w:val="65CC07DB"/>
    <w:rsid w:val="689E292E"/>
    <w:rsid w:val="6A166B97"/>
    <w:rsid w:val="6C292A34"/>
    <w:rsid w:val="71701CBC"/>
    <w:rsid w:val="7251239D"/>
    <w:rsid w:val="73DD33C5"/>
    <w:rsid w:val="771D4F43"/>
    <w:rsid w:val="781042A3"/>
    <w:rsid w:val="794C2198"/>
    <w:rsid w:val="79F44681"/>
    <w:rsid w:val="7A205520"/>
    <w:rsid w:val="7CF2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1048</Words>
  <Characters>1198</Characters>
  <Lines>0</Lines>
  <Paragraphs>0</Paragraphs>
  <TotalTime>0</TotalTime>
  <ScaleCrop>false</ScaleCrop>
  <LinksUpToDate>false</LinksUpToDate>
  <CharactersWithSpaces>1218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2023-08-23T08:19:00Z</dcterms:created>
  <dc:creator>hy</dc:creator>
  <cp:lastModifiedBy>王小茜</cp:lastModifiedBy>
  <cp:lastPrinted>2024-05-27T01:54:00Z</cp:lastPrinted>
  <dcterms:modified xsi:type="dcterms:W3CDTF">2025-06-27T00:45:49Z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F04E2F07CD1044FD994F37777C5D7EDB_13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