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42CC9">
      <w:pPr>
        <w:jc w:val="center"/>
        <w:rPr>
          <w:rFonts w:hint="default" w:eastAsiaTheme="minorEastAsia"/>
          <w:b/>
          <w:sz w:val="28"/>
          <w:szCs w:val="28"/>
          <w:lang w:val="en-US" w:eastAsia="zh-CN"/>
        </w:rPr>
      </w:pPr>
      <w:r>
        <w:rPr>
          <w:rFonts w:hint="eastAsia"/>
          <w:b/>
          <w:sz w:val="28"/>
          <w:szCs w:val="28"/>
        </w:rPr>
        <w:t>人体成分分析仪</w:t>
      </w:r>
      <w:r>
        <w:rPr>
          <w:rFonts w:hint="eastAsia"/>
          <w:b/>
          <w:sz w:val="28"/>
          <w:szCs w:val="28"/>
          <w:lang w:eastAsia="zh-CN"/>
        </w:rPr>
        <w:t>（</w:t>
      </w:r>
      <w:r>
        <w:rPr>
          <w:rFonts w:hint="eastAsia"/>
          <w:b/>
          <w:sz w:val="28"/>
          <w:szCs w:val="28"/>
          <w:lang w:val="en-US" w:eastAsia="zh-CN"/>
        </w:rPr>
        <w:t>含营养分析系统）技术参数</w:t>
      </w:r>
    </w:p>
    <w:p w14:paraId="46B3A58E">
      <w:pPr>
        <w:spacing w:line="360" w:lineRule="auto"/>
        <w:rPr>
          <w:rFonts w:hint="eastAsia" w:ascii="宋体" w:hAnsi="宋体"/>
          <w:b/>
          <w:bCs/>
          <w:sz w:val="24"/>
        </w:rPr>
      </w:pPr>
      <w:r>
        <w:rPr>
          <w:rFonts w:hint="eastAsia" w:ascii="宋体" w:hAnsi="宋体"/>
          <w:b/>
          <w:bCs/>
          <w:sz w:val="24"/>
        </w:rPr>
        <w:t>一、设备简述：</w:t>
      </w:r>
    </w:p>
    <w:p w14:paraId="741D1D42">
      <w:pPr>
        <w:spacing w:line="360" w:lineRule="auto"/>
        <w:rPr>
          <w:rFonts w:hint="eastAsia" w:ascii="宋体" w:hAnsi="宋体"/>
          <w:sz w:val="24"/>
        </w:rPr>
      </w:pPr>
      <w:r>
        <w:rPr>
          <w:rFonts w:hint="eastAsia" w:ascii="宋体" w:hAnsi="宋体"/>
          <w:sz w:val="24"/>
        </w:rPr>
        <w:t>1、测量原理：采用多频率生物电阻抗法，在人体躯干及五个节段(左上肢，右上肢，左下肢，右下肢，躯干)进行30个阻抗测量。</w:t>
      </w:r>
    </w:p>
    <w:p w14:paraId="2D6837A5">
      <w:pPr>
        <w:spacing w:line="360" w:lineRule="auto"/>
        <w:rPr>
          <w:rFonts w:hint="eastAsia" w:ascii="宋体" w:hAnsi="宋体"/>
          <w:sz w:val="24"/>
        </w:rPr>
      </w:pPr>
      <w:r>
        <w:rPr>
          <w:rFonts w:hint="eastAsia" w:ascii="宋体" w:hAnsi="宋体"/>
          <w:sz w:val="24"/>
        </w:rPr>
        <w:t>2、测量方式：多频率生物电阻抗法（BIA法）</w:t>
      </w:r>
    </w:p>
    <w:p w14:paraId="6BCD9196">
      <w:pPr>
        <w:spacing w:line="360" w:lineRule="auto"/>
        <w:rPr>
          <w:rFonts w:hint="eastAsia" w:ascii="宋体" w:hAnsi="宋体"/>
          <w:sz w:val="24"/>
        </w:rPr>
      </w:pPr>
      <w:r>
        <w:rPr>
          <w:rFonts w:hint="eastAsia" w:ascii="宋体" w:hAnsi="宋体"/>
          <w:sz w:val="24"/>
        </w:rPr>
        <w:t>3、测量频率：1kHz，5kHz，50kHz，250kHz，500kHz，1000kHz</w:t>
      </w:r>
    </w:p>
    <w:p w14:paraId="38DB5879">
      <w:pPr>
        <w:spacing w:line="360" w:lineRule="auto"/>
        <w:rPr>
          <w:rFonts w:ascii="宋体" w:hAnsi="宋体"/>
          <w:sz w:val="24"/>
        </w:rPr>
      </w:pPr>
      <w:r>
        <w:rPr>
          <w:rFonts w:hint="eastAsia" w:ascii="宋体" w:hAnsi="宋体"/>
          <w:sz w:val="24"/>
        </w:rPr>
        <w:t>4、测量阻抗：20-1200欧，精确度在±3%之内</w:t>
      </w:r>
    </w:p>
    <w:p w14:paraId="55E0A82F">
      <w:pPr>
        <w:spacing w:line="360" w:lineRule="auto"/>
        <w:rPr>
          <w:rFonts w:hint="eastAsia" w:ascii="宋体" w:hAnsi="宋体"/>
          <w:sz w:val="24"/>
        </w:rPr>
      </w:pPr>
      <w:r>
        <w:rPr>
          <w:rFonts w:hint="eastAsia" w:ascii="宋体" w:hAnsi="宋体"/>
          <w:sz w:val="24"/>
        </w:rPr>
        <w:t>5、测量电极：四极8点接触式电极</w:t>
      </w:r>
    </w:p>
    <w:p w14:paraId="1C7EB5CF">
      <w:pPr>
        <w:spacing w:line="360" w:lineRule="auto"/>
        <w:rPr>
          <w:rFonts w:hint="eastAsia" w:ascii="宋体" w:hAnsi="宋体"/>
          <w:sz w:val="24"/>
        </w:rPr>
      </w:pPr>
      <w:r>
        <w:rPr>
          <w:rFonts w:ascii="宋体" w:hAnsi="宋体"/>
          <w:sz w:val="24"/>
        </w:rPr>
        <w:t>6</w:t>
      </w:r>
      <w:r>
        <w:rPr>
          <w:rFonts w:hint="eastAsia" w:ascii="宋体" w:hAnsi="宋体"/>
          <w:sz w:val="24"/>
        </w:rPr>
        <w:t>、测量体重：5-250KG，精确度在±0.2kg之内。</w:t>
      </w:r>
    </w:p>
    <w:p w14:paraId="5F27CBA0">
      <w:pPr>
        <w:spacing w:line="360" w:lineRule="auto"/>
        <w:rPr>
          <w:rFonts w:ascii="宋体" w:hAnsi="宋体"/>
          <w:sz w:val="24"/>
        </w:rPr>
      </w:pPr>
      <w:r>
        <w:rPr>
          <w:rFonts w:ascii="宋体" w:hAnsi="宋体"/>
          <w:sz w:val="24"/>
        </w:rPr>
        <w:t>7</w:t>
      </w:r>
      <w:r>
        <w:rPr>
          <w:rFonts w:hint="eastAsia" w:ascii="宋体" w:hAnsi="宋体"/>
          <w:sz w:val="24"/>
        </w:rPr>
        <w:t>、身高范围：90-220cm</w:t>
      </w:r>
    </w:p>
    <w:p w14:paraId="2B830AC6">
      <w:pPr>
        <w:spacing w:line="360" w:lineRule="auto"/>
        <w:rPr>
          <w:rFonts w:hint="default" w:ascii="宋体" w:hAnsi="宋体" w:eastAsia="宋体"/>
          <w:sz w:val="24"/>
          <w:lang w:val="en-US" w:eastAsia="zh-CN"/>
        </w:rPr>
      </w:pPr>
      <w:r>
        <w:rPr>
          <w:rFonts w:hint="eastAsia" w:ascii="宋体" w:hAnsi="宋体" w:cs="宋体"/>
          <w:sz w:val="24"/>
        </w:rPr>
        <w:t>★</w:t>
      </w:r>
      <w:r>
        <w:rPr>
          <w:rFonts w:ascii="宋体" w:hAnsi="宋体"/>
          <w:sz w:val="24"/>
        </w:rPr>
        <w:t>8</w:t>
      </w:r>
      <w:r>
        <w:rPr>
          <w:rFonts w:hint="eastAsia" w:ascii="宋体" w:hAnsi="宋体"/>
          <w:sz w:val="24"/>
        </w:rPr>
        <w:t>、年龄支持范围：</w:t>
      </w:r>
      <w:r>
        <w:rPr>
          <w:rFonts w:hint="eastAsia" w:ascii="宋体" w:hAnsi="宋体"/>
          <w:b/>
          <w:bCs/>
          <w:sz w:val="24"/>
          <w:lang w:val="en-US" w:eastAsia="zh-CN"/>
        </w:rPr>
        <w:t>≥</w:t>
      </w:r>
      <w:r>
        <w:rPr>
          <w:rFonts w:hint="eastAsia" w:ascii="宋体" w:hAnsi="宋体"/>
          <w:sz w:val="24"/>
        </w:rPr>
        <w:t>1-99岁</w:t>
      </w:r>
      <w:r>
        <w:rPr>
          <w:rFonts w:hint="eastAsia" w:ascii="宋体" w:hAnsi="宋体"/>
          <w:sz w:val="24"/>
          <w:lang w:eastAsia="zh-CN"/>
        </w:rPr>
        <w:t>（</w:t>
      </w:r>
      <w:r>
        <w:rPr>
          <w:rFonts w:hint="eastAsia" w:ascii="宋体" w:hAnsi="宋体"/>
          <w:sz w:val="24"/>
          <w:lang w:val="en-US" w:eastAsia="zh-CN"/>
        </w:rPr>
        <w:t>提供证明材料）</w:t>
      </w:r>
    </w:p>
    <w:p w14:paraId="296DDD21">
      <w:pPr>
        <w:spacing w:line="360" w:lineRule="auto"/>
        <w:rPr>
          <w:rFonts w:hint="eastAsia" w:ascii="宋体" w:hAnsi="宋体"/>
          <w:sz w:val="24"/>
        </w:rPr>
      </w:pPr>
      <w:r>
        <w:rPr>
          <w:rFonts w:hint="eastAsia" w:ascii="宋体" w:hAnsi="宋体"/>
          <w:sz w:val="24"/>
        </w:rPr>
        <w:t>9、显示屏幕：</w:t>
      </w:r>
      <w:r>
        <w:rPr>
          <w:rFonts w:hint="eastAsia" w:ascii="宋体" w:hAnsi="宋体"/>
          <w:b/>
          <w:bCs/>
          <w:sz w:val="24"/>
          <w:lang w:val="en-US" w:eastAsia="zh-CN"/>
        </w:rPr>
        <w:t>≥</w:t>
      </w:r>
      <w:r>
        <w:rPr>
          <w:rFonts w:hint="eastAsia" w:ascii="宋体" w:hAnsi="宋体"/>
          <w:sz w:val="24"/>
        </w:rPr>
        <w:t>10.4"液晶触摸屏，高分辨率1024*768，16.2M 真彩色</w:t>
      </w:r>
    </w:p>
    <w:p w14:paraId="45FD96A0">
      <w:pPr>
        <w:spacing w:line="360" w:lineRule="auto"/>
        <w:rPr>
          <w:rFonts w:ascii="宋体" w:hAnsi="宋体"/>
          <w:sz w:val="24"/>
        </w:rPr>
      </w:pPr>
      <w:r>
        <w:rPr>
          <w:rFonts w:ascii="宋体" w:hAnsi="宋体"/>
          <w:sz w:val="24"/>
        </w:rPr>
        <w:t>10</w:t>
      </w:r>
      <w:r>
        <w:rPr>
          <w:rFonts w:hint="eastAsia" w:ascii="宋体" w:hAnsi="宋体"/>
          <w:sz w:val="24"/>
        </w:rPr>
        <w:t>、报告格式：普通A4报告纸，专用模板打印报告纸。</w:t>
      </w:r>
    </w:p>
    <w:p w14:paraId="2A803757">
      <w:pPr>
        <w:spacing w:line="360" w:lineRule="auto"/>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、测量时间：1分钟以内</w:t>
      </w:r>
    </w:p>
    <w:p w14:paraId="22463813">
      <w:pPr>
        <w:spacing w:line="360" w:lineRule="auto"/>
        <w:rPr>
          <w:rFonts w:ascii="宋体" w:hAnsi="宋体"/>
          <w:b/>
          <w:bCs/>
          <w:sz w:val="24"/>
        </w:rPr>
      </w:pPr>
      <w:r>
        <w:rPr>
          <w:rFonts w:hint="eastAsia" w:ascii="宋体" w:hAnsi="宋体"/>
          <w:b/>
          <w:bCs/>
          <w:sz w:val="24"/>
        </w:rPr>
        <w:t>二、设备检测指标：</w:t>
      </w:r>
    </w:p>
    <w:p w14:paraId="7599400F">
      <w:pPr>
        <w:spacing w:line="360" w:lineRule="auto"/>
        <w:rPr>
          <w:rFonts w:ascii="宋体" w:hAnsi="宋体"/>
          <w:b/>
          <w:bCs/>
          <w:sz w:val="24"/>
        </w:rPr>
      </w:pPr>
      <w:r>
        <w:rPr>
          <w:rFonts w:ascii="宋体" w:hAnsi="宋体"/>
          <w:b/>
          <w:bCs/>
          <w:sz w:val="24"/>
        </w:rPr>
        <w:t>1</w:t>
      </w:r>
      <w:r>
        <w:rPr>
          <w:rFonts w:hint="eastAsia" w:ascii="宋体" w:hAnsi="宋体"/>
          <w:b/>
          <w:bCs/>
          <w:sz w:val="24"/>
        </w:rPr>
        <w:t>、通用报告类型：</w:t>
      </w:r>
      <w:r>
        <w:rPr>
          <w:rFonts w:hint="eastAsia" w:ascii="宋体" w:hAnsi="宋体"/>
          <w:sz w:val="24"/>
        </w:rPr>
        <w:t>人体成分报告、水分报告、身体围度报告、运动营养报告、儿童报告及综合报告，计6张报告。各打印报告支持在后台设置是否输出。</w:t>
      </w:r>
    </w:p>
    <w:p w14:paraId="446D8D23">
      <w:pPr>
        <w:numPr>
          <w:ilvl w:val="0"/>
          <w:numId w:val="0"/>
        </w:numPr>
        <w:spacing w:line="360" w:lineRule="auto"/>
        <w:ind w:leftChars="0"/>
        <w:rPr>
          <w:rFonts w:ascii="宋体" w:hAnsi="宋体"/>
          <w:b/>
          <w:bCs/>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b/>
          <w:bCs/>
          <w:sz w:val="24"/>
        </w:rPr>
        <w:t>支持</w:t>
      </w:r>
      <w:r>
        <w:rPr>
          <w:rFonts w:hint="eastAsia" w:ascii="宋体" w:hAnsi="宋体"/>
          <w:b/>
          <w:bCs/>
          <w:sz w:val="24"/>
          <w:lang w:val="en-US" w:eastAsia="zh-CN"/>
        </w:rPr>
        <w:t>≥3</w:t>
      </w:r>
      <w:r>
        <w:rPr>
          <w:rFonts w:hint="eastAsia" w:ascii="宋体" w:hAnsi="宋体"/>
          <w:b/>
          <w:bCs/>
          <w:sz w:val="24"/>
        </w:rPr>
        <w:t>种模式</w:t>
      </w:r>
      <w:r>
        <w:rPr>
          <w:rFonts w:hint="eastAsia" w:ascii="宋体" w:hAnsi="宋体"/>
          <w:b/>
          <w:bCs/>
          <w:sz w:val="24"/>
          <w:lang w:eastAsia="zh-CN"/>
        </w:rPr>
        <w:t>（</w:t>
      </w:r>
      <w:r>
        <w:rPr>
          <w:rFonts w:hint="eastAsia" w:ascii="宋体" w:hAnsi="宋体"/>
          <w:b/>
          <w:bCs/>
          <w:sz w:val="24"/>
          <w:lang w:val="en-US" w:eastAsia="zh-CN"/>
        </w:rPr>
        <w:t>提供≥3种模式和≥7张报告单证明）</w:t>
      </w:r>
      <w:r>
        <w:rPr>
          <w:rFonts w:hint="eastAsia" w:ascii="宋体" w:hAnsi="宋体"/>
          <w:b/>
          <w:bCs/>
          <w:sz w:val="24"/>
        </w:rPr>
        <w:t>：</w:t>
      </w:r>
    </w:p>
    <w:p w14:paraId="1FEDB4B3">
      <w:pPr>
        <w:numPr>
          <w:ilvl w:val="0"/>
          <w:numId w:val="1"/>
        </w:numPr>
        <w:spacing w:line="360" w:lineRule="auto"/>
        <w:rPr>
          <w:rFonts w:ascii="宋体" w:hAnsi="宋体"/>
          <w:sz w:val="24"/>
        </w:rPr>
      </w:pPr>
      <w:r>
        <w:rPr>
          <w:rFonts w:hint="eastAsia" w:ascii="宋体" w:hAnsi="宋体"/>
          <w:sz w:val="24"/>
        </w:rPr>
        <w:t xml:space="preserve">普通模式（通用报告）：输出以上通用报告。 </w:t>
      </w:r>
    </w:p>
    <w:p w14:paraId="726B8C96">
      <w:pPr>
        <w:numPr>
          <w:ilvl w:val="0"/>
          <w:numId w:val="1"/>
        </w:numPr>
        <w:spacing w:line="360" w:lineRule="auto"/>
        <w:rPr>
          <w:rFonts w:ascii="宋体" w:hAnsi="宋体"/>
          <w:sz w:val="24"/>
        </w:rPr>
      </w:pPr>
      <w:r>
        <w:rPr>
          <w:rFonts w:hint="eastAsia" w:ascii="宋体" w:hAnsi="宋体"/>
          <w:sz w:val="24"/>
        </w:rPr>
        <w:t xml:space="preserve">多余水模式：输出人体多余水分专用报告。 </w:t>
      </w:r>
    </w:p>
    <w:p w14:paraId="70869FD5">
      <w:pPr>
        <w:numPr>
          <w:ilvl w:val="0"/>
          <w:numId w:val="1"/>
        </w:numPr>
        <w:spacing w:line="360" w:lineRule="auto"/>
        <w:rPr>
          <w:rFonts w:ascii="宋体" w:hAnsi="宋体"/>
          <w:sz w:val="24"/>
        </w:rPr>
      </w:pPr>
      <w:r>
        <w:rPr>
          <w:rFonts w:hint="eastAsia" w:ascii="宋体" w:hAnsi="宋体"/>
          <w:sz w:val="24"/>
        </w:rPr>
        <w:t xml:space="preserve">专业模式 </w:t>
      </w:r>
      <w:r>
        <w:rPr>
          <w:rFonts w:ascii="宋体" w:hAnsi="宋体"/>
          <w:sz w:val="24"/>
        </w:rPr>
        <w:t xml:space="preserve">: </w:t>
      </w:r>
      <w:r>
        <w:rPr>
          <w:rFonts w:hint="eastAsia" w:ascii="宋体" w:hAnsi="宋体"/>
          <w:sz w:val="24"/>
        </w:rPr>
        <w:t>在普通模式的基础上，输出普通模式报告</w:t>
      </w:r>
      <w:r>
        <w:rPr>
          <w:rFonts w:ascii="宋体" w:hAnsi="宋体"/>
          <w:sz w:val="24"/>
        </w:rPr>
        <w:t>+</w:t>
      </w:r>
      <w:r>
        <w:rPr>
          <w:rFonts w:hint="eastAsia" w:ascii="宋体" w:hAnsi="宋体"/>
          <w:sz w:val="24"/>
        </w:rPr>
        <w:t>水分报告。</w:t>
      </w:r>
    </w:p>
    <w:p w14:paraId="1D44C34A">
      <w:pPr>
        <w:spacing w:line="360" w:lineRule="auto"/>
        <w:rPr>
          <w:rFonts w:hint="eastAsia" w:ascii="宋体" w:hAnsi="宋体"/>
          <w:sz w:val="24"/>
        </w:rPr>
      </w:pPr>
      <w:r>
        <w:rPr>
          <w:rFonts w:hint="eastAsia" w:ascii="宋体" w:hAnsi="宋体"/>
          <w:sz w:val="24"/>
        </w:rPr>
        <w:t>4）整机合计7张报告。</w:t>
      </w:r>
    </w:p>
    <w:p w14:paraId="2E62CD5B">
      <w:pPr>
        <w:spacing w:line="360" w:lineRule="auto"/>
        <w:rPr>
          <w:rFonts w:ascii="宋体" w:hAnsi="宋体"/>
          <w:b/>
          <w:bCs/>
          <w:sz w:val="24"/>
        </w:rPr>
      </w:pPr>
      <w:r>
        <w:rPr>
          <w:rFonts w:hint="eastAsia" w:ascii="宋体" w:hAnsi="宋体"/>
          <w:b/>
          <w:bCs/>
          <w:sz w:val="24"/>
        </w:rPr>
        <w:t>3、输出指标（成人人体成分报告）：</w:t>
      </w:r>
    </w:p>
    <w:p w14:paraId="2DE9F0FB">
      <w:pPr>
        <w:spacing w:line="360" w:lineRule="auto"/>
        <w:rPr>
          <w:rFonts w:hint="eastAsia" w:ascii="宋体" w:hAnsi="宋体"/>
          <w:sz w:val="24"/>
        </w:rPr>
      </w:pPr>
      <w:r>
        <w:rPr>
          <w:rFonts w:hint="eastAsia" w:ascii="宋体" w:hAnsi="宋体"/>
          <w:sz w:val="24"/>
        </w:rPr>
        <w:t>1）身体成分分析：细胞内液，细胞外液，总水分，蛋白质，无机盐，体脂肪量，肌肉量，去脂体重，体重及各指标正常参考范围。</w:t>
      </w:r>
    </w:p>
    <w:p w14:paraId="182E9C4D">
      <w:pPr>
        <w:spacing w:line="360" w:lineRule="auto"/>
        <w:rPr>
          <w:rFonts w:hint="eastAsia" w:ascii="宋体" w:hAnsi="宋体"/>
          <w:sz w:val="24"/>
        </w:rPr>
      </w:pPr>
      <w:r>
        <w:rPr>
          <w:rFonts w:hint="eastAsia" w:ascii="宋体" w:hAnsi="宋体"/>
          <w:sz w:val="24"/>
        </w:rPr>
        <w:t>2）肌肉脂肪分析：骨骼肌肉量，体脂肪量及正常参考范围。</w:t>
      </w:r>
    </w:p>
    <w:p w14:paraId="7A3AAFD4">
      <w:pPr>
        <w:tabs>
          <w:tab w:val="left" w:pos="2205"/>
        </w:tabs>
        <w:spacing w:line="360" w:lineRule="auto"/>
        <w:rPr>
          <w:rFonts w:hint="eastAsia" w:ascii="宋体" w:hAnsi="宋体"/>
          <w:sz w:val="24"/>
        </w:rPr>
      </w:pPr>
      <w:r>
        <w:rPr>
          <w:rFonts w:hint="eastAsia" w:ascii="宋体" w:hAnsi="宋体"/>
          <w:sz w:val="24"/>
        </w:rPr>
        <w:t>3）肥胖分析：身体质量指数，体脂肪率，腰臀比，内脏脂肪面积及正常参考范围。</w:t>
      </w:r>
    </w:p>
    <w:p w14:paraId="560CECDF">
      <w:pPr>
        <w:tabs>
          <w:tab w:val="left" w:pos="2205"/>
        </w:tabs>
        <w:spacing w:line="360" w:lineRule="auto"/>
        <w:rPr>
          <w:rFonts w:ascii="宋体" w:hAnsi="宋体"/>
          <w:sz w:val="24"/>
        </w:rPr>
      </w:pPr>
      <w:r>
        <w:rPr>
          <w:rFonts w:hint="eastAsia" w:ascii="宋体" w:hAnsi="宋体"/>
          <w:sz w:val="24"/>
        </w:rPr>
        <w:t>4）节段分析：对左臂、右臂、躯干、左腿、右腿各个节段进行肌肉、脂肪分析</w:t>
      </w:r>
    </w:p>
    <w:p w14:paraId="6CC6F30C">
      <w:pPr>
        <w:tabs>
          <w:tab w:val="left" w:pos="2205"/>
        </w:tabs>
        <w:spacing w:line="360" w:lineRule="auto"/>
        <w:rPr>
          <w:rFonts w:hint="eastAsia" w:ascii="宋体" w:hAnsi="宋体"/>
          <w:sz w:val="24"/>
        </w:rPr>
      </w:pPr>
      <w:r>
        <w:rPr>
          <w:rFonts w:hint="eastAsia" w:ascii="宋体" w:hAnsi="宋体"/>
          <w:sz w:val="24"/>
        </w:rPr>
        <w:t>5）体重控制分析：目标体重，体重控制，肌肉控制，脂肪控制，基础代谢量，总能量消耗，</w:t>
      </w:r>
    </w:p>
    <w:p w14:paraId="3BD20EDE">
      <w:pPr>
        <w:tabs>
          <w:tab w:val="left" w:pos="2205"/>
        </w:tabs>
        <w:spacing w:line="360" w:lineRule="auto"/>
        <w:rPr>
          <w:rFonts w:hint="eastAsia" w:ascii="宋体" w:hAnsi="宋体"/>
          <w:sz w:val="24"/>
        </w:rPr>
      </w:pPr>
      <w:r>
        <w:rPr>
          <w:rFonts w:hint="eastAsia" w:ascii="宋体" w:hAnsi="宋体"/>
          <w:sz w:val="24"/>
        </w:rPr>
        <w:t>6）体型判定：脂肪偏高型、脂肪过量型、高体脂/高体重型、低体重型、标准体型、高体重型、低脂肪低体重型、低脂肪肌肉型、运动员型九种体型判定，并进行图示。</w:t>
      </w:r>
    </w:p>
    <w:p w14:paraId="05D851EB">
      <w:pPr>
        <w:spacing w:line="360" w:lineRule="auto"/>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浮肿指数：包括细胞外液率（ECF/TBF）、细胞外水分率（ECW/TBW），输出左臂、右臂、躯干、左腿及右腿五个节段部位的指标；包括全身细胞外液率、全身细胞外水分率。</w:t>
      </w:r>
    </w:p>
    <w:p w14:paraId="239E344C">
      <w:pPr>
        <w:tabs>
          <w:tab w:val="left" w:pos="2205"/>
        </w:tabs>
        <w:spacing w:line="360" w:lineRule="auto"/>
        <w:rPr>
          <w:rFonts w:hint="eastAsia" w:ascii="宋体" w:hAnsi="宋体"/>
          <w:sz w:val="24"/>
        </w:rPr>
      </w:pPr>
      <w:r>
        <w:rPr>
          <w:rFonts w:hint="eastAsia" w:ascii="宋体" w:hAnsi="宋体"/>
          <w:sz w:val="24"/>
        </w:rPr>
        <w:t>8)营养评估：蛋白质（不足、正常）、无机盐（不足、正常）、体脂肪（不足、正常、超标）进行综合评估。</w:t>
      </w:r>
    </w:p>
    <w:p w14:paraId="6A4D2AB2">
      <w:pPr>
        <w:tabs>
          <w:tab w:val="left" w:pos="2205"/>
        </w:tabs>
        <w:spacing w:line="360" w:lineRule="auto"/>
        <w:rPr>
          <w:rFonts w:hint="eastAsia" w:ascii="宋体" w:hAnsi="宋体"/>
          <w:sz w:val="24"/>
        </w:rPr>
      </w:pPr>
      <w:r>
        <w:rPr>
          <w:rFonts w:hint="eastAsia" w:ascii="宋体" w:hAnsi="宋体"/>
          <w:sz w:val="24"/>
        </w:rPr>
        <w:t>9)肌肉评估：上肢、下肢均衡和发达程度评估。</w:t>
      </w:r>
    </w:p>
    <w:p w14:paraId="725CFAD5">
      <w:pPr>
        <w:tabs>
          <w:tab w:val="left" w:pos="2205"/>
        </w:tabs>
        <w:spacing w:line="360" w:lineRule="auto"/>
        <w:rPr>
          <w:rFonts w:hint="eastAsia" w:ascii="宋体" w:hAnsi="宋体"/>
          <w:sz w:val="24"/>
        </w:rPr>
      </w:pPr>
      <w:r>
        <w:rPr>
          <w:rFonts w:hint="eastAsia" w:ascii="宋体" w:hAnsi="宋体"/>
          <w:sz w:val="24"/>
        </w:rPr>
        <w:t>10)评分：结合测量结果，进行身体总评分打分。</w:t>
      </w:r>
    </w:p>
    <w:p w14:paraId="1862989B">
      <w:pPr>
        <w:tabs>
          <w:tab w:val="left" w:pos="2205"/>
        </w:tabs>
        <w:spacing w:line="360" w:lineRule="auto"/>
        <w:rPr>
          <w:rFonts w:hint="eastAsia" w:ascii="宋体" w:hAnsi="宋体"/>
          <w:sz w:val="24"/>
        </w:rPr>
      </w:pPr>
      <w:r>
        <w:rPr>
          <w:rFonts w:hint="eastAsia" w:ascii="宋体" w:hAnsi="宋体"/>
          <w:sz w:val="24"/>
        </w:rPr>
        <w:t>11)研究项目：</w:t>
      </w:r>
    </w:p>
    <w:p w14:paraId="4A24E04A">
      <w:pPr>
        <w:tabs>
          <w:tab w:val="left" w:pos="2205"/>
        </w:tabs>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1)左上肢、右上肢、左下肢、右下肢、躯干五个部位六个频率的30个阻抗值。</w:t>
      </w:r>
    </w:p>
    <w:p w14:paraId="36CAEDD1">
      <w:pPr>
        <w:tabs>
          <w:tab w:val="left" w:pos="2205"/>
        </w:tabs>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历史记录：体重、身体质量指数、体脂肪率、骨骼肌近12次历史数据。</w:t>
      </w:r>
    </w:p>
    <w:p w14:paraId="5264D867">
      <w:pPr>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3)基础代谢量（</w:t>
      </w:r>
      <w:r>
        <w:rPr>
          <w:rFonts w:ascii="宋体" w:hAnsi="宋体"/>
          <w:sz w:val="24"/>
        </w:rPr>
        <w:t>BMR</w:t>
      </w:r>
      <w:r>
        <w:rPr>
          <w:rFonts w:hint="eastAsia" w:ascii="宋体" w:hAnsi="宋体"/>
          <w:sz w:val="24"/>
        </w:rPr>
        <w:t>）、</w:t>
      </w:r>
      <w:r>
        <w:rPr>
          <w:rFonts w:ascii="宋体" w:hAnsi="宋体"/>
          <w:sz w:val="24"/>
        </w:rPr>
        <w:t>BCM</w:t>
      </w:r>
      <w:r>
        <w:rPr>
          <w:rFonts w:hint="eastAsia" w:ascii="宋体" w:hAnsi="宋体"/>
          <w:sz w:val="24"/>
        </w:rPr>
        <w:t>（身体细胞量）、水合率（</w:t>
      </w:r>
      <w:r>
        <w:rPr>
          <w:rFonts w:ascii="宋体" w:hAnsi="宋体"/>
          <w:sz w:val="24"/>
        </w:rPr>
        <w:t>TBW/FFM</w:t>
      </w:r>
      <w:r>
        <w:rPr>
          <w:rFonts w:hint="eastAsia" w:ascii="宋体" w:hAnsi="宋体"/>
          <w:sz w:val="24"/>
        </w:rPr>
        <w:t>）、去脂体重指数FFMI、上臂围度AC、上臂肌肉围度AMC等的检测与分析。</w:t>
      </w:r>
    </w:p>
    <w:p w14:paraId="15C23F9D">
      <w:pPr>
        <w:spacing w:line="360" w:lineRule="auto"/>
        <w:ind w:left="283" w:leftChars="135" w:firstLine="283" w:firstLineChars="118"/>
        <w:rPr>
          <w:rFonts w:hint="eastAsia" w:ascii="宋体" w:hAnsi="宋体"/>
          <w:sz w:val="24"/>
        </w:rPr>
      </w:pPr>
      <w:r>
        <w:rPr>
          <w:rFonts w:ascii="宋体" w:hAnsi="宋体"/>
          <w:sz w:val="24"/>
        </w:rPr>
        <w:t>(</w:t>
      </w:r>
      <w:r>
        <w:rPr>
          <w:rFonts w:hint="eastAsia" w:ascii="宋体" w:hAnsi="宋体"/>
          <w:sz w:val="24"/>
        </w:rPr>
        <w:t>4)相位角：全身及节段相位角。</w:t>
      </w:r>
    </w:p>
    <w:p w14:paraId="14FEBBC6">
      <w:pPr>
        <w:spacing w:line="360" w:lineRule="auto"/>
        <w:rPr>
          <w:rFonts w:hint="eastAsia" w:ascii="宋体" w:hAnsi="宋体"/>
          <w:b/>
          <w:sz w:val="24"/>
        </w:rPr>
      </w:pPr>
      <w:r>
        <w:rPr>
          <w:rFonts w:hint="eastAsia" w:ascii="宋体" w:hAnsi="宋体"/>
          <w:b/>
          <w:sz w:val="24"/>
        </w:rPr>
        <w:t>4、</w:t>
      </w:r>
      <w:r>
        <w:rPr>
          <w:rFonts w:hint="eastAsia" w:ascii="宋体" w:hAnsi="宋体"/>
          <w:b/>
          <w:bCs/>
          <w:sz w:val="24"/>
        </w:rPr>
        <w:t>输出指标（</w:t>
      </w:r>
      <w:r>
        <w:rPr>
          <w:rFonts w:hint="eastAsia" w:ascii="宋体" w:hAnsi="宋体"/>
          <w:b/>
          <w:sz w:val="24"/>
        </w:rPr>
        <w:t>儿童人体成分报告）：</w:t>
      </w:r>
    </w:p>
    <w:p w14:paraId="04769C01">
      <w:pPr>
        <w:tabs>
          <w:tab w:val="left" w:pos="2205"/>
        </w:tabs>
        <w:spacing w:line="360" w:lineRule="auto"/>
        <w:rPr>
          <w:rFonts w:ascii="宋体" w:hAnsi="宋体"/>
          <w:bCs/>
          <w:sz w:val="24"/>
        </w:rPr>
      </w:pPr>
      <w:r>
        <w:rPr>
          <w:rFonts w:hint="eastAsia" w:ascii="宋体" w:hAnsi="宋体"/>
          <w:bCs/>
          <w:sz w:val="24"/>
        </w:rPr>
        <w:t>1）测量项目包括细胞内液、细胞外液、蛋白质、无机盐、体脂肪量人体组成成分分析，以及体重、骨骼肌肉量、体脂肪量、身体质量指数、体脂肪率、腰臀比、内脏脂肪面积、节段肌肉分析、体重控制、基础代谢量、营养评估、肌肉评估、身体总评分、历史数据对比等。身高成长曲线、体重成长曲线预估分析。</w:t>
      </w:r>
    </w:p>
    <w:p w14:paraId="2B6140EC">
      <w:pPr>
        <w:tabs>
          <w:tab w:val="left" w:pos="2205"/>
        </w:tabs>
        <w:spacing w:line="360" w:lineRule="auto"/>
        <w:rPr>
          <w:rFonts w:ascii="宋体" w:hAnsi="宋体"/>
          <w:bCs/>
          <w:sz w:val="24"/>
        </w:rPr>
      </w:pPr>
      <w:r>
        <w:rPr>
          <w:rFonts w:hint="eastAsia" w:ascii="宋体" w:hAnsi="宋体"/>
          <w:bCs/>
          <w:sz w:val="24"/>
        </w:rPr>
        <w:t>2）成长曲线采用三条曲线分别标注相对曲线下限、曲线中位线和曲线上限，以判断儿童成长状况与趋势，并以3rd、95th、97th等进行标注与区分。</w:t>
      </w:r>
    </w:p>
    <w:p w14:paraId="091CCDFA">
      <w:pPr>
        <w:keepNext w:val="0"/>
        <w:keepLines w:val="0"/>
        <w:widowControl/>
        <w:suppressLineNumbers w:val="0"/>
        <w:jc w:val="left"/>
        <w:rPr>
          <w:rFonts w:hint="eastAsia" w:ascii="宋体" w:hAnsi="宋体"/>
          <w:b/>
          <w:sz w:val="24"/>
        </w:rPr>
      </w:pPr>
      <w:r>
        <w:rPr>
          <w:rFonts w:hint="eastAsia" w:ascii="宋体" w:hAnsi="宋体" w:cs="宋体"/>
          <w:sz w:val="24"/>
        </w:rPr>
        <w:t>★</w:t>
      </w:r>
      <w:r>
        <w:rPr>
          <w:rFonts w:hint="eastAsia" w:ascii="宋体" w:hAnsi="宋体"/>
          <w:b/>
          <w:sz w:val="24"/>
        </w:rPr>
        <w:t>5、</w:t>
      </w:r>
      <w:r>
        <w:rPr>
          <w:rFonts w:hint="eastAsia" w:ascii="宋体" w:hAnsi="宋体"/>
          <w:b/>
          <w:bCs/>
          <w:sz w:val="24"/>
        </w:rPr>
        <w:t>输出指标</w:t>
      </w:r>
      <w:r>
        <w:rPr>
          <w:rFonts w:hint="eastAsia" w:ascii="宋体" w:hAnsi="宋体"/>
          <w:b/>
          <w:sz w:val="24"/>
        </w:rPr>
        <w:t>营养与运动处方报告</w:t>
      </w:r>
      <w:r>
        <w:rPr>
          <w:rFonts w:hint="eastAsia" w:ascii="宋体" w:hAnsi="宋体" w:eastAsia="宋体" w:cs="宋体"/>
          <w:b/>
          <w:color w:val="000000"/>
          <w:kern w:val="0"/>
          <w:sz w:val="24"/>
          <w:szCs w:val="24"/>
          <w:lang w:val="en-US" w:eastAsia="zh-CN" w:bidi="ar"/>
        </w:rPr>
        <w:t>（</w:t>
      </w:r>
      <w:r>
        <w:rPr>
          <w:rFonts w:hint="eastAsia" w:ascii="宋体" w:hAnsi="宋体" w:eastAsia="宋体" w:cs="宋体"/>
          <w:b/>
          <w:bCs w:val="0"/>
          <w:color w:val="000000"/>
          <w:kern w:val="0"/>
          <w:sz w:val="24"/>
          <w:szCs w:val="24"/>
          <w:lang w:val="en-US" w:eastAsia="zh-CN" w:bidi="ar"/>
        </w:rPr>
        <w:t>提供与设备同一品牌营养处方系统软件著作权证和检测报告单证明</w:t>
      </w:r>
      <w:r>
        <w:rPr>
          <w:rFonts w:hint="eastAsia" w:ascii="宋体" w:hAnsi="宋体" w:eastAsia="宋体" w:cs="宋体"/>
          <w:b/>
          <w:color w:val="000000"/>
          <w:kern w:val="0"/>
          <w:sz w:val="24"/>
          <w:szCs w:val="24"/>
          <w:lang w:val="en-US" w:eastAsia="zh-CN" w:bidi="ar"/>
        </w:rPr>
        <w:t>）</w:t>
      </w:r>
      <w:r>
        <w:rPr>
          <w:rFonts w:hint="eastAsia" w:ascii="宋体" w:hAnsi="宋体"/>
          <w:b/>
          <w:sz w:val="24"/>
        </w:rPr>
        <w:t>：</w:t>
      </w:r>
    </w:p>
    <w:p w14:paraId="7675DBB2">
      <w:pPr>
        <w:tabs>
          <w:tab w:val="left" w:pos="2205"/>
        </w:tabs>
        <w:spacing w:line="360" w:lineRule="auto"/>
        <w:ind w:firstLine="424" w:firstLineChars="177"/>
        <w:rPr>
          <w:rFonts w:hint="eastAsia" w:ascii="宋体" w:hAnsi="宋体"/>
          <w:bCs/>
          <w:sz w:val="24"/>
        </w:rPr>
      </w:pPr>
      <w:r>
        <w:rPr>
          <w:rFonts w:hint="eastAsia" w:ascii="宋体" w:hAnsi="宋体"/>
          <w:bCs/>
          <w:sz w:val="24"/>
        </w:rPr>
        <w:t>营养膳食指导，一周三餐推荐菜谱、每日总能量推荐摄入量，主要营养素蛋白质、脂肪和碳水化合物推荐摄入量；运动处方分日常、低运动量、中运动量、高运动量区分，并提供具体运动项目与时长建议等。</w:t>
      </w:r>
    </w:p>
    <w:p w14:paraId="4BE468AB">
      <w:pPr>
        <w:spacing w:line="360" w:lineRule="auto"/>
        <w:rPr>
          <w:rFonts w:hint="eastAsia" w:ascii="宋体" w:hAnsi="宋体"/>
          <w:b/>
          <w:sz w:val="24"/>
        </w:rPr>
      </w:pPr>
      <w:r>
        <w:rPr>
          <w:rFonts w:hint="eastAsia" w:ascii="宋体" w:hAnsi="宋体" w:cs="宋体"/>
          <w:sz w:val="24"/>
        </w:rPr>
        <w:t>★</w:t>
      </w:r>
      <w:r>
        <w:rPr>
          <w:rFonts w:hint="eastAsia" w:ascii="宋体" w:hAnsi="宋体"/>
          <w:b/>
          <w:sz w:val="24"/>
        </w:rPr>
        <w:t>6、</w:t>
      </w:r>
      <w:r>
        <w:rPr>
          <w:rFonts w:hint="eastAsia" w:ascii="宋体" w:hAnsi="宋体"/>
          <w:b/>
          <w:bCs/>
          <w:sz w:val="24"/>
        </w:rPr>
        <w:t>输出指标（</w:t>
      </w:r>
      <w:r>
        <w:rPr>
          <w:rFonts w:hint="eastAsia" w:ascii="宋体" w:hAnsi="宋体"/>
          <w:b/>
          <w:sz w:val="24"/>
        </w:rPr>
        <w:t>围度分析报告）：</w:t>
      </w:r>
    </w:p>
    <w:p w14:paraId="0C374925">
      <w:pPr>
        <w:tabs>
          <w:tab w:val="left" w:pos="2205"/>
        </w:tabs>
        <w:spacing w:line="360" w:lineRule="auto"/>
        <w:ind w:firstLine="424" w:firstLineChars="177"/>
        <w:rPr>
          <w:rFonts w:hint="eastAsia" w:ascii="宋体" w:hAnsi="宋体"/>
          <w:bCs/>
          <w:sz w:val="24"/>
        </w:rPr>
      </w:pPr>
      <w:r>
        <w:rPr>
          <w:rFonts w:hint="eastAsia" w:ascii="宋体" w:hAnsi="宋体"/>
          <w:bCs/>
          <w:sz w:val="24"/>
        </w:rPr>
        <w:t>包括左臂、右臂、左大腿、右大腿、胸部、腹部外围围度、肌肉围度、脂肪厚度的指标；以及颈部、臀部外围围度指标。并提供标准正常参考值。</w:t>
      </w:r>
    </w:p>
    <w:p w14:paraId="4DD4C663">
      <w:pPr>
        <w:spacing w:line="360" w:lineRule="auto"/>
        <w:rPr>
          <w:rFonts w:hint="eastAsia" w:ascii="宋体" w:hAnsi="宋体"/>
          <w:b/>
          <w:sz w:val="24"/>
        </w:rPr>
      </w:pPr>
      <w:r>
        <w:rPr>
          <w:rFonts w:hint="eastAsia" w:ascii="宋体" w:hAnsi="宋体" w:cs="宋体"/>
          <w:sz w:val="24"/>
        </w:rPr>
        <w:t>★</w:t>
      </w:r>
      <w:r>
        <w:rPr>
          <w:rFonts w:hint="eastAsia" w:ascii="宋体" w:hAnsi="宋体"/>
          <w:b/>
          <w:sz w:val="24"/>
        </w:rPr>
        <w:t>7、</w:t>
      </w:r>
      <w:r>
        <w:rPr>
          <w:rFonts w:hint="eastAsia" w:ascii="宋体" w:hAnsi="宋体"/>
          <w:b/>
          <w:bCs/>
          <w:sz w:val="24"/>
        </w:rPr>
        <w:t>输出指标（</w:t>
      </w:r>
      <w:r>
        <w:rPr>
          <w:rFonts w:hint="eastAsia" w:ascii="宋体" w:hAnsi="宋体"/>
          <w:b/>
          <w:sz w:val="24"/>
        </w:rPr>
        <w:t>体水分专用报告）：</w:t>
      </w:r>
    </w:p>
    <w:p w14:paraId="0574A77D">
      <w:pPr>
        <w:tabs>
          <w:tab w:val="left" w:pos="2205"/>
        </w:tabs>
        <w:spacing w:line="360" w:lineRule="auto"/>
        <w:ind w:firstLine="424" w:firstLineChars="177"/>
        <w:rPr>
          <w:rFonts w:ascii="宋体" w:hAnsi="宋体"/>
          <w:bCs/>
          <w:sz w:val="24"/>
        </w:rPr>
      </w:pPr>
      <w:r>
        <w:rPr>
          <w:rFonts w:hint="eastAsia" w:ascii="宋体" w:hAnsi="宋体"/>
          <w:bCs/>
          <w:sz w:val="24"/>
        </w:rPr>
        <w:t>包括身体总水分、细胞内液、细胞外液分析；各节段左臂、右臂、左腿、右腿、躯干水分分析；身体浮肿指数以及各节段左臂、右臂、左腿、右腿、躯干浮肿指数；身体水分历史记录。多余水模式中输出多余水、标准水合体重指标。</w:t>
      </w:r>
    </w:p>
    <w:p w14:paraId="31719AD8">
      <w:pPr>
        <w:spacing w:line="360" w:lineRule="auto"/>
        <w:rPr>
          <w:rFonts w:ascii="宋体" w:hAnsi="宋体"/>
          <w:b/>
          <w:sz w:val="24"/>
        </w:rPr>
      </w:pPr>
      <w:r>
        <w:rPr>
          <w:rFonts w:hint="eastAsia" w:ascii="宋体" w:hAnsi="宋体"/>
          <w:b/>
          <w:sz w:val="24"/>
        </w:rPr>
        <w:t>8、</w:t>
      </w:r>
      <w:r>
        <w:rPr>
          <w:rFonts w:hint="eastAsia" w:ascii="宋体" w:hAnsi="宋体"/>
          <w:b/>
          <w:bCs/>
          <w:sz w:val="24"/>
        </w:rPr>
        <w:t>输出指标（</w:t>
      </w:r>
      <w:r>
        <w:rPr>
          <w:rFonts w:hint="eastAsia" w:ascii="宋体" w:hAnsi="宋体"/>
          <w:b/>
          <w:sz w:val="24"/>
        </w:rPr>
        <w:t>综合专用报告）：</w:t>
      </w:r>
    </w:p>
    <w:p w14:paraId="47BD39F9">
      <w:pPr>
        <w:spacing w:line="360" w:lineRule="auto"/>
        <w:rPr>
          <w:rFonts w:ascii="宋体" w:hAnsi="宋体"/>
          <w:sz w:val="24"/>
        </w:rPr>
      </w:pPr>
      <w:r>
        <w:rPr>
          <w:rFonts w:hint="eastAsia" w:ascii="宋体" w:hAnsi="宋体"/>
          <w:sz w:val="24"/>
        </w:rPr>
        <w:t>1）支持在设备设置界面选择是否采用综合</w:t>
      </w:r>
      <w:r>
        <w:rPr>
          <w:rFonts w:ascii="宋体" w:hAnsi="宋体"/>
          <w:sz w:val="24"/>
        </w:rPr>
        <w:t>打印</w:t>
      </w:r>
      <w:r>
        <w:rPr>
          <w:rFonts w:hint="eastAsia" w:ascii="宋体" w:hAnsi="宋体"/>
          <w:sz w:val="24"/>
        </w:rPr>
        <w:t>报告模式，可以实现单独打印。</w:t>
      </w:r>
    </w:p>
    <w:p w14:paraId="0CD2B66B">
      <w:pPr>
        <w:spacing w:line="360" w:lineRule="auto"/>
        <w:rPr>
          <w:rFonts w:ascii="宋体" w:hAnsi="宋体"/>
          <w:sz w:val="24"/>
        </w:rPr>
      </w:pPr>
      <w:r>
        <w:rPr>
          <w:rFonts w:ascii="宋体" w:hAnsi="宋体"/>
          <w:sz w:val="24"/>
        </w:rPr>
        <w:t>2</w:t>
      </w:r>
      <w:r>
        <w:rPr>
          <w:rFonts w:hint="eastAsia" w:ascii="宋体" w:hAnsi="宋体"/>
          <w:sz w:val="24"/>
        </w:rPr>
        <w:t>）采用身体质量指数、脂肪百分比、腰臀比、腰高比和内脏脂肪面积综合评估肥胖状况。</w:t>
      </w:r>
    </w:p>
    <w:p w14:paraId="1F671F6E">
      <w:pPr>
        <w:spacing w:line="360" w:lineRule="auto"/>
        <w:rPr>
          <w:rFonts w:ascii="宋体" w:hAnsi="宋体"/>
          <w:sz w:val="24"/>
        </w:rPr>
      </w:pPr>
      <w:r>
        <w:rPr>
          <w:rFonts w:ascii="宋体" w:hAnsi="宋体"/>
          <w:sz w:val="24"/>
        </w:rPr>
        <w:t>3</w:t>
      </w:r>
      <w:r>
        <w:rPr>
          <w:rFonts w:hint="eastAsia" w:ascii="宋体" w:hAnsi="宋体"/>
          <w:sz w:val="24"/>
        </w:rPr>
        <w:t>）采用肌肉量、骨骼肌肉量、四肢骨骼肌指数、肌肉指数综合评估肌肉状况。</w:t>
      </w:r>
    </w:p>
    <w:p w14:paraId="046CC04C">
      <w:pPr>
        <w:spacing w:line="360" w:lineRule="auto"/>
        <w:rPr>
          <w:rFonts w:ascii="宋体" w:hAnsi="宋体"/>
          <w:sz w:val="24"/>
        </w:rPr>
      </w:pPr>
      <w:r>
        <w:rPr>
          <w:rFonts w:ascii="宋体" w:hAnsi="宋体"/>
          <w:sz w:val="24"/>
        </w:rPr>
        <w:t>4</w:t>
      </w:r>
      <w:r>
        <w:rPr>
          <w:rFonts w:hint="eastAsia" w:ascii="宋体" w:hAnsi="宋体"/>
          <w:sz w:val="24"/>
        </w:rPr>
        <w:t>）标注出节段肌肉、节段脂肪测量值和正常范围以及是否超标。</w:t>
      </w:r>
    </w:p>
    <w:p w14:paraId="7DA114A3">
      <w:pPr>
        <w:spacing w:line="360" w:lineRule="auto"/>
        <w:rPr>
          <w:rFonts w:ascii="宋体" w:hAnsi="宋体"/>
          <w:sz w:val="24"/>
        </w:rPr>
      </w:pPr>
      <w:r>
        <w:rPr>
          <w:rFonts w:ascii="宋体" w:hAnsi="宋体"/>
          <w:sz w:val="24"/>
        </w:rPr>
        <w:t>5</w:t>
      </w:r>
      <w:r>
        <w:rPr>
          <w:rFonts w:hint="eastAsia" w:ascii="宋体" w:hAnsi="宋体"/>
          <w:sz w:val="24"/>
        </w:rPr>
        <w:t>）体重、身体质量指数、骨骼肌肉量、骨骼肌肉量、体脂率、细胞外水分比率五项指标的近五次历史记录及曲线图</w:t>
      </w:r>
    </w:p>
    <w:p w14:paraId="5F7419B6">
      <w:pPr>
        <w:spacing w:line="360" w:lineRule="auto"/>
        <w:rPr>
          <w:rFonts w:ascii="宋体" w:hAnsi="宋体"/>
          <w:b/>
          <w:bCs/>
          <w:sz w:val="24"/>
          <w:szCs w:val="32"/>
        </w:rPr>
      </w:pPr>
      <w:r>
        <w:rPr>
          <w:rFonts w:hint="eastAsia" w:ascii="宋体" w:hAnsi="宋体"/>
          <w:b/>
          <w:bCs/>
          <w:sz w:val="24"/>
        </w:rPr>
        <w:t>9、营养管理：</w:t>
      </w:r>
    </w:p>
    <w:p w14:paraId="23A3BF01">
      <w:pPr>
        <w:spacing w:line="360" w:lineRule="auto"/>
        <w:rPr>
          <w:rFonts w:hint="eastAsia" w:ascii="宋体" w:hAnsi="宋体"/>
          <w:sz w:val="24"/>
        </w:rPr>
      </w:pPr>
      <w:r>
        <w:rPr>
          <w:rFonts w:hint="eastAsia" w:ascii="宋体" w:hAnsi="宋体"/>
          <w:sz w:val="24"/>
        </w:rPr>
        <w:t>支持采用管理端连接营养分析系统，通过设备检测及数据分析输出专用人群的营养报告</w:t>
      </w:r>
      <w:r>
        <w:rPr>
          <w:rFonts w:hint="eastAsia" w:ascii="宋体" w:hAnsi="宋体"/>
          <w:sz w:val="24"/>
          <w:lang w:eastAsia="zh-CN"/>
        </w:rPr>
        <w:t>，</w:t>
      </w:r>
      <w:r>
        <w:rPr>
          <w:rFonts w:hint="eastAsia" w:ascii="宋体" w:hAnsi="宋体"/>
          <w:sz w:val="24"/>
        </w:rPr>
        <w:t>提供营养处方系统专用著作权证。</w:t>
      </w:r>
    </w:p>
    <w:p w14:paraId="6BAE30CF">
      <w:pPr>
        <w:spacing w:line="360" w:lineRule="auto"/>
        <w:rPr>
          <w:rFonts w:ascii="宋体" w:hAnsi="宋体"/>
          <w:b/>
          <w:sz w:val="24"/>
        </w:rPr>
      </w:pPr>
      <w:r>
        <w:rPr>
          <w:rFonts w:hint="eastAsia" w:ascii="宋体" w:hAnsi="宋体"/>
          <w:b/>
          <w:sz w:val="24"/>
        </w:rPr>
        <w:t>三、其他参数要求：</w:t>
      </w:r>
    </w:p>
    <w:p w14:paraId="10B39B48">
      <w:pPr>
        <w:spacing w:line="360" w:lineRule="auto"/>
        <w:rPr>
          <w:rFonts w:ascii="宋体" w:hAnsi="宋体"/>
          <w:sz w:val="24"/>
        </w:rPr>
      </w:pPr>
      <w:r>
        <w:rPr>
          <w:rFonts w:hint="eastAsia" w:ascii="宋体" w:hAnsi="宋体"/>
          <w:sz w:val="24"/>
        </w:rPr>
        <w:t>1、有云平台接口和云端服务支持，主机具备无线和蓝牙连接模式。</w:t>
      </w:r>
    </w:p>
    <w:p w14:paraId="21BD65B4">
      <w:pPr>
        <w:spacing w:line="360" w:lineRule="auto"/>
        <w:rPr>
          <w:rFonts w:ascii="宋体" w:hAnsi="宋体"/>
          <w:sz w:val="24"/>
        </w:rPr>
      </w:pPr>
      <w:r>
        <w:rPr>
          <w:rFonts w:hint="eastAsia" w:ascii="宋体" w:hAnsi="宋体"/>
          <w:sz w:val="24"/>
        </w:rPr>
        <w:t>2、数据存储：自动存储，大容量存储，可存储≥50万组测量数据</w:t>
      </w:r>
    </w:p>
    <w:p w14:paraId="24279647">
      <w:pPr>
        <w:spacing w:line="360" w:lineRule="auto"/>
        <w:rPr>
          <w:rFonts w:ascii="宋体" w:hAnsi="宋体"/>
          <w:sz w:val="24"/>
        </w:rPr>
      </w:pPr>
      <w:r>
        <w:rPr>
          <w:rFonts w:hint="eastAsia" w:ascii="宋体" w:hAnsi="宋体"/>
          <w:sz w:val="24"/>
        </w:rPr>
        <w:t>3、查询功能：在设备上直接进行多种数据查询（ID号、身高、体重、年龄、性别查询）</w:t>
      </w:r>
    </w:p>
    <w:p w14:paraId="66802DA3">
      <w:pPr>
        <w:spacing w:line="360" w:lineRule="auto"/>
        <w:rPr>
          <w:rFonts w:ascii="宋体" w:hAnsi="宋体"/>
          <w:sz w:val="24"/>
        </w:rPr>
      </w:pPr>
      <w:r>
        <w:rPr>
          <w:rFonts w:hint="eastAsia" w:ascii="宋体" w:hAnsi="宋体"/>
          <w:sz w:val="24"/>
        </w:rPr>
        <w:t>4、设备安全管理：具有密码设置功能</w:t>
      </w:r>
    </w:p>
    <w:p w14:paraId="61CFBB2C">
      <w:pPr>
        <w:spacing w:line="360" w:lineRule="auto"/>
        <w:rPr>
          <w:rFonts w:ascii="宋体" w:hAnsi="宋体"/>
          <w:sz w:val="24"/>
        </w:rPr>
      </w:pPr>
      <w:r>
        <w:rPr>
          <w:rFonts w:hint="eastAsia" w:ascii="宋体" w:hAnsi="宋体"/>
          <w:sz w:val="24"/>
        </w:rPr>
        <w:t>5、具备医疗器械注册证。</w:t>
      </w:r>
    </w:p>
    <w:p w14:paraId="3C8B9FD8">
      <w:pPr>
        <w:spacing w:line="360" w:lineRule="auto"/>
        <w:rPr>
          <w:rFonts w:ascii="宋体" w:hAnsi="宋体"/>
          <w:sz w:val="24"/>
        </w:rPr>
      </w:pPr>
      <w:r>
        <w:rPr>
          <w:rFonts w:hint="eastAsia" w:ascii="宋体" w:hAnsi="宋体"/>
          <w:sz w:val="24"/>
        </w:rPr>
        <w:t>6、具备专用管理软件著作权证。</w:t>
      </w:r>
    </w:p>
    <w:p w14:paraId="538A8B27">
      <w:pPr>
        <w:spacing w:line="360" w:lineRule="auto"/>
        <w:rPr>
          <w:rFonts w:hint="eastAsia" w:ascii="宋体" w:hAnsi="宋体"/>
          <w:sz w:val="24"/>
        </w:rPr>
      </w:pPr>
      <w:r>
        <w:rPr>
          <w:rFonts w:hint="eastAsia" w:ascii="宋体" w:hAnsi="宋体" w:cs="宋体"/>
          <w:sz w:val="24"/>
        </w:rPr>
        <w:t>★</w:t>
      </w:r>
      <w:r>
        <w:rPr>
          <w:rFonts w:hint="eastAsia" w:ascii="宋体" w:hAnsi="宋体"/>
          <w:sz w:val="24"/>
        </w:rPr>
        <w:t>7、提供第三方机构出具的软件产品质量检测检验软件产品登记测试报告。</w:t>
      </w:r>
    </w:p>
    <w:p w14:paraId="74F99C0D">
      <w:pPr>
        <w:spacing w:line="360" w:lineRule="auto"/>
        <w:rPr>
          <w:rFonts w:hint="eastAsia" w:ascii="宋体" w:hAnsi="宋体" w:eastAsia="宋体" w:cs="宋体"/>
          <w:b/>
          <w:bCs w:val="0"/>
          <w:sz w:val="24"/>
          <w:szCs w:val="24"/>
          <w:lang w:val="en-US" w:eastAsia="zh-CN"/>
        </w:rPr>
      </w:pPr>
      <w:r>
        <w:rPr>
          <w:rFonts w:hint="eastAsia" w:ascii="宋体" w:hAnsi="宋体" w:cs="宋体"/>
          <w:sz w:val="24"/>
        </w:rPr>
        <w:t>★</w:t>
      </w:r>
      <w:r>
        <w:rPr>
          <w:rFonts w:hint="eastAsia" w:ascii="宋体" w:hAnsi="宋体" w:eastAsia="宋体" w:cs="宋体"/>
          <w:b/>
          <w:bCs w:val="0"/>
          <w:sz w:val="24"/>
          <w:szCs w:val="24"/>
          <w:lang w:val="en-US" w:eastAsia="zh-CN"/>
        </w:rPr>
        <w:t>8、为提升产品质量和市场用户装机量，人体成分分析仪应具备医疗器械注册证，满足获批注册证取证时间≥5年（提供</w:t>
      </w:r>
      <w:bookmarkStart w:id="0" w:name="_GoBack"/>
      <w:bookmarkEnd w:id="0"/>
      <w:r>
        <w:rPr>
          <w:rFonts w:hint="eastAsia" w:ascii="宋体" w:hAnsi="宋体" w:eastAsia="宋体" w:cs="宋体"/>
          <w:b/>
          <w:bCs w:val="0"/>
          <w:sz w:val="24"/>
          <w:szCs w:val="24"/>
          <w:lang w:val="en-US" w:eastAsia="zh-CN"/>
        </w:rPr>
        <w:t>注册证证明）。</w:t>
      </w:r>
    </w:p>
    <w:p w14:paraId="633163CA">
      <w:pPr>
        <w:tabs>
          <w:tab w:val="left" w:pos="4950"/>
        </w:tabs>
        <w:spacing w:line="276" w:lineRule="auto"/>
        <w:rPr>
          <w:rFonts w:hint="eastAsia" w:ascii="宋体" w:hAnsi="宋体" w:eastAsia="宋体" w:cs="宋体"/>
          <w:b/>
          <w:bCs/>
          <w:sz w:val="24"/>
          <w:szCs w:val="24"/>
          <w:lang w:val="en-US" w:eastAsia="zh-CN"/>
        </w:rPr>
      </w:pPr>
      <w:r>
        <w:rPr>
          <w:rFonts w:hint="eastAsia" w:ascii="宋体" w:hAnsi="宋体" w:cs="宋体"/>
          <w:sz w:val="24"/>
        </w:rPr>
        <w:t>★</w:t>
      </w:r>
      <w:r>
        <w:rPr>
          <w:rFonts w:hint="eastAsia" w:ascii="宋体" w:hAnsi="宋体" w:cs="宋体"/>
          <w:sz w:val="24"/>
          <w:szCs w:val="24"/>
          <w:lang w:val="en-US" w:eastAsia="zh-CN"/>
        </w:rPr>
        <w:t>四、</w:t>
      </w:r>
      <w:r>
        <w:rPr>
          <w:rFonts w:hint="eastAsia" w:ascii="宋体" w:hAnsi="宋体" w:eastAsia="宋体"/>
          <w:b/>
          <w:bCs/>
          <w:color w:val="000000"/>
          <w:sz w:val="24"/>
          <w:szCs w:val="24"/>
          <w:lang w:val="en-US" w:eastAsia="zh-CN"/>
        </w:rPr>
        <w:t>售后保障：</w:t>
      </w:r>
      <w:r>
        <w:rPr>
          <w:rFonts w:hint="eastAsia" w:ascii="宋体" w:hAnsi="宋体" w:eastAsia="宋体" w:cs="宋体"/>
          <w:b/>
          <w:bCs/>
          <w:sz w:val="24"/>
          <w:szCs w:val="24"/>
          <w:lang w:val="en-US" w:eastAsia="zh-CN"/>
        </w:rPr>
        <w:t>为提升产品售后服务质量和保障体系，人体成分分析仪生产厂家应在属地省会城市注册公司或经营分部，提供属地城市注册营业执照和缴纳单位≥5人社保证明。</w:t>
      </w:r>
    </w:p>
    <w:p w14:paraId="317944A9">
      <w:pPr>
        <w:spacing w:line="360" w:lineRule="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五、全孕程营养分析系统</w:t>
      </w:r>
    </w:p>
    <w:p w14:paraId="7D0B4CC9">
      <w:pPr>
        <w:spacing w:line="360" w:lineRule="auto"/>
        <w:ind w:firstLine="480" w:firstLineChars="200"/>
        <w:rPr>
          <w:rFonts w:hint="default" w:cs="宋体" w:asciiTheme="minorEastAsia" w:hAnsiTheme="minorEastAsia"/>
          <w:color w:val="000000"/>
          <w:kern w:val="0"/>
          <w:sz w:val="24"/>
          <w:lang w:val="en-US" w:eastAsia="zh-CN"/>
        </w:rPr>
      </w:pPr>
      <w:r>
        <w:rPr>
          <w:rFonts w:hint="eastAsia" w:cs="宋体" w:asciiTheme="minorEastAsia" w:hAnsiTheme="minorEastAsia"/>
          <w:color w:val="000000"/>
          <w:kern w:val="0"/>
          <w:sz w:val="24"/>
          <w:lang w:val="en-US" w:eastAsia="zh-CN"/>
        </w:rPr>
        <w:t>1、可以提供：孕产妇人体成分报告、普通成人人体成分报告、人体水分报告、人体多余水分报告（含OH值等）、身体围度报告、运动营养报告、儿童报告。可以对普通成人女性、备孕期女性、孕妇、产后康复期女性，针对不同人群、不同阶段的不同需求，给出不同的体脂、体重管理方案内容。</w:t>
      </w:r>
    </w:p>
    <w:p w14:paraId="13E8A9C2">
      <w:pPr>
        <w:spacing w:line="360" w:lineRule="auto"/>
        <w:ind w:firstLine="480" w:firstLineChars="200"/>
        <w:rPr>
          <w:rFonts w:hint="eastAsia" w:cs="宋体" w:asciiTheme="minorEastAsia" w:hAnsiTheme="minorEastAsia" w:eastAsiaTheme="minorEastAsia"/>
          <w:bCs/>
          <w:color w:val="000000"/>
          <w:sz w:val="24"/>
        </w:rPr>
      </w:pPr>
      <w:r>
        <w:rPr>
          <w:rFonts w:hint="eastAsia" w:cs="宋体" w:asciiTheme="minorEastAsia" w:hAnsiTheme="minorEastAsia"/>
          <w:bCs/>
          <w:color w:val="000000"/>
          <w:sz w:val="24"/>
          <w:lang w:val="en-US" w:eastAsia="zh-CN"/>
        </w:rPr>
        <w:t>2、</w:t>
      </w:r>
      <w:r>
        <w:rPr>
          <w:rFonts w:hint="eastAsia" w:cs="宋体" w:asciiTheme="minorEastAsia" w:hAnsiTheme="minorEastAsia" w:eastAsiaTheme="minorEastAsia"/>
          <w:bCs/>
          <w:color w:val="000000"/>
          <w:sz w:val="24"/>
        </w:rPr>
        <w:t>可</w:t>
      </w:r>
      <w:r>
        <w:rPr>
          <w:rFonts w:hint="eastAsia" w:cs="宋体" w:asciiTheme="minorEastAsia" w:hAnsiTheme="minorEastAsia" w:eastAsiaTheme="minorEastAsia"/>
          <w:bCs/>
          <w:color w:val="000000"/>
          <w:sz w:val="24"/>
          <w:lang w:val="en-US" w:eastAsia="zh-CN"/>
        </w:rPr>
        <w:t>采集</w:t>
      </w:r>
      <w:r>
        <w:rPr>
          <w:rFonts w:hint="eastAsia" w:cs="宋体" w:asciiTheme="minorEastAsia" w:hAnsiTheme="minorEastAsia" w:eastAsiaTheme="minorEastAsia"/>
          <w:bCs/>
          <w:color w:val="000000"/>
          <w:sz w:val="24"/>
        </w:rPr>
        <w:t>普通成人</w:t>
      </w:r>
      <w:r>
        <w:rPr>
          <w:rFonts w:hint="eastAsia" w:cs="宋体" w:asciiTheme="minorEastAsia" w:hAnsiTheme="minorEastAsia" w:eastAsiaTheme="minorEastAsia"/>
          <w:bCs/>
          <w:color w:val="000000"/>
          <w:sz w:val="24"/>
          <w:lang w:val="en-US" w:eastAsia="zh-CN"/>
        </w:rPr>
        <w:t>女性</w:t>
      </w:r>
      <w:r>
        <w:rPr>
          <w:rFonts w:hint="eastAsia" w:cs="宋体" w:asciiTheme="minorEastAsia" w:hAnsiTheme="minorEastAsia" w:eastAsiaTheme="minorEastAsia"/>
          <w:bCs/>
          <w:color w:val="000000"/>
          <w:sz w:val="24"/>
        </w:rPr>
        <w:t>、备孕期女性、孕妇、产后康复</w:t>
      </w:r>
      <w:r>
        <w:rPr>
          <w:rFonts w:hint="eastAsia" w:cs="宋体" w:asciiTheme="minorEastAsia" w:hAnsiTheme="minorEastAsia" w:eastAsiaTheme="minorEastAsia"/>
          <w:bCs/>
          <w:color w:val="000000"/>
          <w:sz w:val="24"/>
          <w:lang w:val="en-US" w:eastAsia="zh-CN"/>
        </w:rPr>
        <w:t>期</w:t>
      </w:r>
      <w:r>
        <w:rPr>
          <w:rFonts w:hint="eastAsia" w:cs="宋体" w:asciiTheme="minorEastAsia" w:hAnsiTheme="minorEastAsia" w:eastAsiaTheme="minorEastAsia"/>
          <w:bCs/>
          <w:color w:val="000000"/>
          <w:sz w:val="24"/>
        </w:rPr>
        <w:t>女性</w:t>
      </w:r>
      <w:r>
        <w:rPr>
          <w:rFonts w:hint="eastAsia" w:cs="宋体" w:asciiTheme="minorEastAsia" w:hAnsiTheme="minorEastAsia"/>
          <w:bCs/>
          <w:color w:val="000000"/>
          <w:sz w:val="24"/>
          <w:lang w:val="en-US" w:eastAsia="zh-CN"/>
        </w:rPr>
        <w:t>的</w:t>
      </w:r>
      <w:r>
        <w:rPr>
          <w:rFonts w:hint="eastAsia" w:cs="宋体" w:asciiTheme="minorEastAsia" w:hAnsiTheme="minorEastAsia" w:eastAsiaTheme="minorEastAsia"/>
          <w:bCs/>
          <w:color w:val="000000"/>
          <w:sz w:val="24"/>
        </w:rPr>
        <w:t>体成分数据。</w:t>
      </w:r>
    </w:p>
    <w:p w14:paraId="20463756">
      <w:pPr>
        <w:spacing w:line="360" w:lineRule="auto"/>
        <w:ind w:firstLine="480" w:firstLineChars="200"/>
        <w:rPr>
          <w:rFonts w:hint="eastAsia" w:ascii="宋体" w:hAnsi="宋体" w:eastAsia="宋体" w:cs="宋体"/>
          <w:bCs/>
          <w:kern w:val="0"/>
          <w:sz w:val="24"/>
          <w:szCs w:val="24"/>
          <w:lang w:val="en-US" w:eastAsia="zh-CN"/>
        </w:rPr>
      </w:pPr>
      <w:r>
        <w:rPr>
          <w:rFonts w:hint="eastAsia" w:cs="宋体" w:asciiTheme="minorEastAsia" w:hAnsiTheme="minorEastAsia"/>
          <w:bCs/>
          <w:color w:val="000000"/>
          <w:sz w:val="24"/>
          <w:lang w:val="en-US" w:eastAsia="zh-CN"/>
        </w:rPr>
        <w:t>3、</w:t>
      </w:r>
      <w:r>
        <w:rPr>
          <w:rFonts w:hint="eastAsia" w:ascii="宋体" w:hAnsi="宋体" w:eastAsia="宋体" w:cs="宋体"/>
          <w:sz w:val="24"/>
          <w:szCs w:val="24"/>
        </w:rPr>
        <w:t>工作站配置</w:t>
      </w:r>
      <w:r>
        <w:rPr>
          <w:rFonts w:hint="eastAsia" w:ascii="宋体" w:hAnsi="宋体" w:eastAsia="宋体" w:cs="宋体"/>
          <w:sz w:val="24"/>
          <w:szCs w:val="24"/>
          <w:lang w:eastAsia="zh-CN"/>
        </w:rPr>
        <w:t>：</w:t>
      </w:r>
      <w:r>
        <w:rPr>
          <w:rFonts w:hint="eastAsia" w:ascii="宋体" w:hAnsi="宋体" w:eastAsia="宋体" w:cs="宋体"/>
          <w:bCs/>
          <w:kern w:val="0"/>
          <w:sz w:val="24"/>
          <w:szCs w:val="24"/>
        </w:rPr>
        <w:t>显示屏</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21.5英寸，CPU</w:t>
      </w:r>
      <w:r>
        <w:rPr>
          <w:rFonts w:hint="eastAsia" w:ascii="宋体" w:hAnsi="宋体" w:eastAsia="宋体" w:cs="宋体"/>
          <w:bCs/>
          <w:kern w:val="0"/>
          <w:sz w:val="24"/>
          <w:szCs w:val="24"/>
          <w:lang w:val="en-US" w:eastAsia="zh-CN"/>
        </w:rPr>
        <w:t>≥四核</w:t>
      </w:r>
      <w:r>
        <w:rPr>
          <w:rFonts w:hint="eastAsia" w:ascii="宋体" w:hAnsi="宋体" w:eastAsia="宋体" w:cs="宋体"/>
          <w:bCs/>
          <w:kern w:val="0"/>
          <w:sz w:val="24"/>
          <w:szCs w:val="24"/>
        </w:rPr>
        <w:t>i5, 内存</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8G，硬盘</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500G；</w:t>
      </w:r>
      <w:r>
        <w:rPr>
          <w:rFonts w:hint="eastAsia" w:ascii="宋体" w:hAnsi="宋体" w:eastAsia="宋体" w:cs="宋体"/>
          <w:bCs/>
          <w:kern w:val="0"/>
          <w:sz w:val="24"/>
          <w:szCs w:val="24"/>
          <w:lang w:val="en-US" w:eastAsia="zh-CN"/>
        </w:rPr>
        <w:t>配置</w:t>
      </w:r>
      <w:r>
        <w:rPr>
          <w:rFonts w:hint="eastAsia" w:ascii="宋体" w:hAnsi="宋体" w:eastAsia="宋体" w:cs="宋体"/>
          <w:bCs/>
          <w:kern w:val="0"/>
          <w:sz w:val="24"/>
          <w:szCs w:val="24"/>
        </w:rPr>
        <w:t>黑白</w:t>
      </w:r>
      <w:r>
        <w:rPr>
          <w:rFonts w:hint="eastAsia" w:ascii="宋体" w:hAnsi="宋体" w:eastAsia="宋体" w:cs="宋体"/>
          <w:bCs/>
          <w:kern w:val="0"/>
          <w:sz w:val="24"/>
          <w:szCs w:val="24"/>
          <w:lang w:val="en-US" w:eastAsia="zh-CN"/>
        </w:rPr>
        <w:t>激光</w:t>
      </w:r>
      <w:r>
        <w:rPr>
          <w:rFonts w:hint="eastAsia" w:ascii="宋体" w:hAnsi="宋体" w:eastAsia="宋体" w:cs="宋体"/>
          <w:bCs/>
          <w:kern w:val="0"/>
          <w:sz w:val="24"/>
          <w:szCs w:val="24"/>
        </w:rPr>
        <w:t>打印机</w:t>
      </w:r>
      <w:r>
        <w:rPr>
          <w:rFonts w:hint="eastAsia" w:ascii="宋体" w:hAnsi="宋体" w:cs="宋体"/>
          <w:bCs/>
          <w:kern w:val="0"/>
          <w:sz w:val="24"/>
          <w:szCs w:val="24"/>
          <w:lang w:eastAsia="zh-CN"/>
        </w:rPr>
        <w:t>；</w:t>
      </w:r>
      <w:r>
        <w:rPr>
          <w:rFonts w:hint="eastAsia" w:ascii="宋体" w:hAnsi="宋体" w:eastAsia="宋体" w:cs="宋体"/>
          <w:bCs/>
          <w:kern w:val="0"/>
          <w:sz w:val="24"/>
          <w:szCs w:val="24"/>
          <w:lang w:val="en-US" w:eastAsia="zh-CN"/>
        </w:rPr>
        <w:t>医生工作站灵活可移动，可同体成分连接使用或拆分后独立使用。</w:t>
      </w:r>
    </w:p>
    <w:p w14:paraId="37E24687">
      <w:pPr>
        <w:spacing w:line="360" w:lineRule="auto"/>
        <w:ind w:firstLine="480" w:firstLineChars="200"/>
        <w:rPr>
          <w:rFonts w:hint="eastAsia" w:ascii="宋体" w:hAnsi="宋体" w:eastAsia="宋体" w:cs="宋体"/>
          <w:bCs/>
          <w:kern w:val="0"/>
          <w:sz w:val="24"/>
          <w:szCs w:val="24"/>
          <w:lang w:val="en-US" w:eastAsia="zh-CN"/>
        </w:rPr>
      </w:pPr>
      <w:r>
        <w:rPr>
          <w:rFonts w:hint="eastAsia" w:cs="宋体" w:asciiTheme="minorEastAsia" w:hAnsiTheme="minorEastAsia"/>
          <w:sz w:val="24"/>
          <w:lang w:val="en-US" w:eastAsia="zh-CN"/>
        </w:rPr>
        <w:t>4、</w:t>
      </w:r>
      <w:r>
        <w:rPr>
          <w:rFonts w:hint="eastAsia" w:cs="宋体" w:asciiTheme="minorEastAsia" w:hAnsiTheme="minorEastAsia" w:eastAsiaTheme="minorEastAsia"/>
          <w:sz w:val="24"/>
          <w:lang w:val="en-US" w:eastAsia="zh-CN"/>
        </w:rPr>
        <w:t>平板一体机电脑端，显示屏≥15.6寸电容触摸屏，≥10点电容触摸，分辨率≥1920*1080，CPU≥四核，内存≥4G＋32G。</w:t>
      </w:r>
    </w:p>
    <w:p w14:paraId="2F190F38">
      <w:pPr>
        <w:numPr>
          <w:ilvl w:val="0"/>
          <w:numId w:val="0"/>
        </w:numPr>
        <w:spacing w:line="360" w:lineRule="auto"/>
        <w:ind w:firstLine="480" w:firstLineChars="200"/>
        <w:rPr>
          <w:color w:val="auto"/>
        </w:rPr>
      </w:pPr>
      <w:r>
        <w:rPr>
          <w:rFonts w:hint="eastAsia" w:asciiTheme="minorEastAsia" w:hAnsiTheme="minorEastAsia"/>
          <w:sz w:val="24"/>
          <w:lang w:val="en-US" w:eastAsia="zh-CN"/>
        </w:rPr>
        <w:t>5、</w:t>
      </w:r>
      <w:r>
        <w:rPr>
          <w:rFonts w:hint="eastAsia" w:asciiTheme="minorEastAsia" w:hAnsiTheme="minorEastAsia" w:eastAsiaTheme="minorEastAsia"/>
          <w:sz w:val="24"/>
        </w:rPr>
        <w:t xml:space="preserve"> </w:t>
      </w:r>
      <w:r>
        <w:rPr>
          <w:rFonts w:hint="eastAsia" w:asciiTheme="minorEastAsia" w:hAnsiTheme="minorEastAsia"/>
          <w:sz w:val="24"/>
          <w:lang w:val="en-US" w:eastAsia="zh-CN"/>
        </w:rPr>
        <w:t>提供专用全孕程人群营养管理</w:t>
      </w:r>
      <w:r>
        <w:rPr>
          <w:rFonts w:hint="eastAsia" w:asciiTheme="minorEastAsia" w:hAnsiTheme="minorEastAsia" w:eastAsiaTheme="minorEastAsia"/>
          <w:bCs/>
          <w:color w:val="auto"/>
          <w:sz w:val="24"/>
          <w:lang w:val="en-US" w:eastAsia="zh-CN"/>
        </w:rPr>
        <w:t>系统</w:t>
      </w:r>
      <w:r>
        <w:rPr>
          <w:rFonts w:hint="eastAsia" w:asciiTheme="minorEastAsia" w:hAnsiTheme="minorEastAsia" w:eastAsiaTheme="minorEastAsia"/>
          <w:bCs/>
          <w:color w:val="auto"/>
          <w:sz w:val="24"/>
        </w:rPr>
        <w:t>软件</w:t>
      </w:r>
      <w:r>
        <w:rPr>
          <w:rFonts w:hint="eastAsia" w:asciiTheme="minorEastAsia" w:hAnsiTheme="minorEastAsia"/>
          <w:bCs/>
          <w:color w:val="auto"/>
          <w:sz w:val="24"/>
          <w:lang w:val="en-US" w:eastAsia="zh-CN"/>
        </w:rPr>
        <w:t>，</w:t>
      </w:r>
      <w:r>
        <w:rPr>
          <w:rFonts w:hint="eastAsia" w:asciiTheme="minorEastAsia" w:hAnsiTheme="minorEastAsia" w:eastAsiaTheme="minorEastAsia"/>
          <w:bCs/>
          <w:color w:val="auto"/>
          <w:sz w:val="24"/>
        </w:rPr>
        <w:t>采用B/S结构</w:t>
      </w:r>
      <w:r>
        <w:rPr>
          <w:rFonts w:hint="eastAsia" w:asciiTheme="minorEastAsia" w:hAnsiTheme="minorEastAsia"/>
          <w:bCs/>
          <w:color w:val="auto"/>
          <w:sz w:val="24"/>
          <w:lang w:val="en-US" w:eastAsia="zh-CN"/>
        </w:rPr>
        <w:t>及</w:t>
      </w:r>
      <w:r>
        <w:rPr>
          <w:rFonts w:hint="eastAsia" w:asciiTheme="minorEastAsia" w:hAnsiTheme="minorEastAsia" w:eastAsiaTheme="minorEastAsia"/>
          <w:bCs/>
          <w:color w:val="auto"/>
          <w:sz w:val="24"/>
        </w:rPr>
        <w:t>当前流行的springboot+vue 前后端分离架构</w:t>
      </w:r>
      <w:r>
        <w:rPr>
          <w:rFonts w:hint="eastAsia" w:asciiTheme="minorEastAsia" w:hAnsiTheme="minorEastAsia" w:eastAsiaTheme="minorEastAsia"/>
          <w:bCs/>
          <w:color w:val="auto"/>
          <w:sz w:val="24"/>
          <w:lang w:eastAsia="zh-CN"/>
        </w:rPr>
        <w:t>，</w:t>
      </w:r>
      <w:r>
        <w:rPr>
          <w:rFonts w:hint="eastAsia" w:asciiTheme="minorEastAsia" w:hAnsiTheme="minorEastAsia" w:eastAsiaTheme="minorEastAsia"/>
          <w:bCs/>
          <w:color w:val="auto"/>
          <w:sz w:val="24"/>
          <w:lang w:val="en-US" w:eastAsia="zh-CN"/>
        </w:rPr>
        <w:t>可提供</w:t>
      </w:r>
      <w:r>
        <w:rPr>
          <w:rFonts w:hint="eastAsia" w:asciiTheme="minorEastAsia" w:hAnsiTheme="minorEastAsia" w:eastAsiaTheme="minorEastAsia"/>
          <w:bCs/>
          <w:color w:val="auto"/>
          <w:sz w:val="24"/>
        </w:rPr>
        <w:t>基础数据缓存服务，可提供标准服务接口，</w:t>
      </w:r>
      <w:r>
        <w:rPr>
          <w:rFonts w:hint="eastAsia" w:asciiTheme="minorEastAsia" w:hAnsiTheme="minorEastAsia" w:eastAsiaTheme="minorEastAsia"/>
          <w:bCs/>
          <w:color w:val="auto"/>
          <w:sz w:val="24"/>
          <w:lang w:val="en-US" w:eastAsia="zh-CN"/>
        </w:rPr>
        <w:t>可提供</w:t>
      </w:r>
      <w:r>
        <w:rPr>
          <w:rFonts w:hint="eastAsia" w:asciiTheme="minorEastAsia" w:hAnsiTheme="minorEastAsia" w:eastAsiaTheme="minorEastAsia"/>
          <w:bCs/>
          <w:color w:val="auto"/>
          <w:sz w:val="24"/>
          <w:lang w:eastAsia="zh-CN"/>
        </w:rPr>
        <w:t>接口安全验证服务，</w:t>
      </w:r>
      <w:r>
        <w:rPr>
          <w:rFonts w:hint="eastAsia" w:asciiTheme="minorEastAsia" w:hAnsiTheme="minorEastAsia" w:eastAsiaTheme="minorEastAsia"/>
          <w:bCs/>
          <w:color w:val="auto"/>
          <w:sz w:val="24"/>
          <w:lang w:val="en-US" w:eastAsia="zh-CN"/>
        </w:rPr>
        <w:t>具有</w:t>
      </w:r>
      <w:r>
        <w:rPr>
          <w:rFonts w:hint="eastAsia" w:asciiTheme="minorEastAsia" w:hAnsiTheme="minorEastAsia" w:eastAsiaTheme="minorEastAsia"/>
          <w:bCs/>
          <w:color w:val="auto"/>
          <w:sz w:val="24"/>
        </w:rPr>
        <w:t>无限扩展存储能力</w:t>
      </w:r>
      <w:r>
        <w:rPr>
          <w:rFonts w:hint="eastAsia" w:asciiTheme="minorEastAsia" w:hAnsiTheme="minorEastAsia" w:eastAsiaTheme="minorEastAsia"/>
          <w:bCs/>
          <w:color w:val="auto"/>
          <w:sz w:val="24"/>
          <w:lang w:eastAsia="zh-CN"/>
        </w:rPr>
        <w:t>，</w:t>
      </w:r>
      <w:r>
        <w:rPr>
          <w:rFonts w:hint="eastAsia" w:asciiTheme="minorEastAsia" w:hAnsiTheme="minorEastAsia" w:eastAsiaTheme="minorEastAsia"/>
          <w:bCs/>
          <w:color w:val="auto"/>
          <w:sz w:val="24"/>
          <w:lang w:val="en-US" w:eastAsia="zh-CN"/>
        </w:rPr>
        <w:t>系统可兼容当前主流浏览器版本(google/firefox/IE9+)</w:t>
      </w:r>
      <w:r>
        <w:rPr>
          <w:rFonts w:hint="eastAsia" w:asciiTheme="minorEastAsia" w:hAnsiTheme="minorEastAsia" w:eastAsiaTheme="minorEastAsia"/>
          <w:bCs/>
          <w:color w:val="auto"/>
          <w:sz w:val="24"/>
        </w:rPr>
        <w:t>。</w:t>
      </w:r>
    </w:p>
    <w:p w14:paraId="7E15A55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sz w:val="24"/>
          <w:lang w:val="en-US" w:eastAsia="zh-CN"/>
        </w:rPr>
        <w:t>6、</w:t>
      </w:r>
      <w:r>
        <w:rPr>
          <w:rFonts w:hint="eastAsia" w:asciiTheme="minorEastAsia" w:hAnsiTheme="minorEastAsia" w:eastAsiaTheme="minorEastAsia"/>
          <w:sz w:val="24"/>
        </w:rPr>
        <w:t>硬件设备</w:t>
      </w:r>
      <w:r>
        <w:rPr>
          <w:rFonts w:hint="eastAsia" w:asciiTheme="minorEastAsia" w:hAnsiTheme="minorEastAsia"/>
          <w:sz w:val="24"/>
          <w:lang w:val="en-US" w:eastAsia="zh-CN"/>
        </w:rPr>
        <w:t>和软件系统可组合使用、亦可</w:t>
      </w:r>
      <w:r>
        <w:rPr>
          <w:rFonts w:hint="eastAsia" w:asciiTheme="minorEastAsia" w:hAnsiTheme="minorEastAsia" w:eastAsiaTheme="minorEastAsia"/>
          <w:sz w:val="24"/>
        </w:rPr>
        <w:t>单独使用；支持各科室协同联诊，多用户同时登录，同时登陆客户端≥</w:t>
      </w:r>
      <w:r>
        <w:rPr>
          <w:rFonts w:hint="eastAsia" w:asciiTheme="minorEastAsia" w:hAnsiTheme="minorEastAsia" w:eastAsiaTheme="minorEastAsia"/>
          <w:color w:val="auto"/>
          <w:sz w:val="24"/>
          <w:lang w:val="en-US" w:eastAsia="zh-CN"/>
        </w:rPr>
        <w:t>20个</w:t>
      </w:r>
      <w:r>
        <w:rPr>
          <w:rFonts w:hint="eastAsia" w:asciiTheme="minorEastAsia" w:hAnsiTheme="minorEastAsia" w:eastAsiaTheme="minorEastAsia"/>
          <w:sz w:val="24"/>
        </w:rPr>
        <w:t>；可使用电脑PC端、平板一体机电脑端、手机端，多种渠道进行</w:t>
      </w:r>
      <w:r>
        <w:rPr>
          <w:rFonts w:hint="eastAsia" w:asciiTheme="minorEastAsia" w:hAnsiTheme="minorEastAsia" w:eastAsiaTheme="minorEastAsia"/>
          <w:sz w:val="24"/>
          <w:lang w:val="en-US" w:eastAsia="zh-CN"/>
        </w:rPr>
        <w:t>营养评估</w:t>
      </w:r>
      <w:r>
        <w:rPr>
          <w:rFonts w:hint="eastAsia" w:asciiTheme="minorEastAsia" w:hAnsiTheme="minorEastAsia" w:eastAsiaTheme="minorEastAsia"/>
          <w:sz w:val="24"/>
          <w:lang w:eastAsia="zh-CN"/>
        </w:rPr>
        <w:t>；</w:t>
      </w:r>
      <w:r>
        <w:rPr>
          <w:rFonts w:hint="eastAsia" w:asciiTheme="minorEastAsia" w:hAnsiTheme="minorEastAsia"/>
          <w:sz w:val="24"/>
          <w:lang w:val="en-US" w:eastAsia="zh-CN"/>
        </w:rPr>
        <w:t>客户</w:t>
      </w:r>
      <w:r>
        <w:rPr>
          <w:rFonts w:hint="eastAsia" w:asciiTheme="minorEastAsia" w:hAnsiTheme="minorEastAsia" w:eastAsiaTheme="minorEastAsia"/>
          <w:sz w:val="24"/>
          <w:lang w:val="en-US" w:eastAsia="zh-CN"/>
        </w:rPr>
        <w:t>可以通过平板一体机电脑端或手机端</w:t>
      </w:r>
      <w:r>
        <w:rPr>
          <w:rFonts w:hint="eastAsia" w:asciiTheme="minorEastAsia" w:hAnsiTheme="minorEastAsia" w:eastAsiaTheme="minorEastAsia"/>
          <w:sz w:val="24"/>
        </w:rPr>
        <w:t>自助完成包含营养建档、</w:t>
      </w:r>
      <w:r>
        <w:rPr>
          <w:rFonts w:hint="eastAsia" w:asciiTheme="minorEastAsia" w:hAnsiTheme="minorEastAsia" w:eastAsiaTheme="minorEastAsia"/>
          <w:sz w:val="24"/>
          <w:lang w:val="en-US" w:eastAsia="zh-CN"/>
        </w:rPr>
        <w:t>膳食</w:t>
      </w:r>
      <w:r>
        <w:rPr>
          <w:rFonts w:hint="eastAsia" w:asciiTheme="minorEastAsia" w:hAnsiTheme="minorEastAsia" w:eastAsiaTheme="minorEastAsia"/>
          <w:sz w:val="24"/>
        </w:rPr>
        <w:t>调查</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营养素安全剂量评估</w:t>
      </w:r>
      <w:r>
        <w:rPr>
          <w:rFonts w:hint="eastAsia" w:asciiTheme="minorEastAsia" w:hAnsiTheme="minorEastAsia" w:eastAsiaTheme="minorEastAsia"/>
          <w:sz w:val="24"/>
        </w:rPr>
        <w:t>等营养评估内容，</w:t>
      </w:r>
      <w:r>
        <w:rPr>
          <w:rFonts w:hint="eastAsia" w:asciiTheme="minorEastAsia" w:hAnsiTheme="minorEastAsia" w:eastAsiaTheme="minorEastAsia"/>
          <w:sz w:val="24"/>
          <w:lang w:val="en-US" w:eastAsia="zh-CN"/>
        </w:rPr>
        <w:t>可支持</w:t>
      </w:r>
      <w:r>
        <w:rPr>
          <w:rFonts w:hint="eastAsia" w:asciiTheme="minorEastAsia" w:hAnsiTheme="minorEastAsia"/>
          <w:sz w:val="24"/>
          <w:lang w:val="en-US" w:eastAsia="zh-CN"/>
        </w:rPr>
        <w:t>客户</w:t>
      </w:r>
      <w:r>
        <w:rPr>
          <w:rFonts w:hint="eastAsia" w:asciiTheme="minorEastAsia" w:hAnsiTheme="minorEastAsia" w:eastAsiaTheme="minorEastAsia"/>
          <w:sz w:val="24"/>
        </w:rPr>
        <w:t>同时≥</w:t>
      </w:r>
      <w:r>
        <w:rPr>
          <w:rFonts w:hint="eastAsia" w:asciiTheme="minorEastAsia" w:hAnsiTheme="minorEastAsia"/>
          <w:color w:val="auto"/>
          <w:sz w:val="24"/>
          <w:lang w:val="en-US" w:eastAsia="zh-CN"/>
        </w:rPr>
        <w:t>2</w:t>
      </w:r>
      <w:r>
        <w:rPr>
          <w:rFonts w:hint="eastAsia" w:asciiTheme="minorEastAsia" w:hAnsiTheme="minorEastAsia" w:eastAsiaTheme="minorEastAsia"/>
          <w:color w:val="auto"/>
          <w:sz w:val="24"/>
          <w:lang w:val="en-US" w:eastAsia="zh-CN"/>
        </w:rPr>
        <w:t>0</w:t>
      </w:r>
      <w:r>
        <w:rPr>
          <w:rFonts w:hint="eastAsia" w:asciiTheme="minorEastAsia" w:hAnsiTheme="minorEastAsia" w:eastAsiaTheme="minorEastAsia"/>
          <w:sz w:val="24"/>
        </w:rPr>
        <w:t>人</w:t>
      </w:r>
      <w:r>
        <w:rPr>
          <w:rFonts w:hint="eastAsia" w:asciiTheme="minorEastAsia" w:hAnsiTheme="minorEastAsia" w:eastAsiaTheme="minorEastAsia"/>
          <w:sz w:val="24"/>
          <w:lang w:val="en-US" w:eastAsia="zh-CN"/>
        </w:rPr>
        <w:t>独立</w:t>
      </w:r>
      <w:r>
        <w:rPr>
          <w:rFonts w:hint="eastAsia" w:asciiTheme="minorEastAsia" w:hAnsiTheme="minorEastAsia" w:eastAsiaTheme="minorEastAsia"/>
          <w:sz w:val="24"/>
        </w:rPr>
        <w:t>进行操作</w:t>
      </w:r>
      <w:r>
        <w:rPr>
          <w:rFonts w:hint="eastAsia" w:asciiTheme="minorEastAsia" w:hAnsiTheme="minorEastAsia" w:eastAsiaTheme="minorEastAsia"/>
          <w:sz w:val="24"/>
          <w:lang w:eastAsia="zh-CN"/>
        </w:rPr>
        <w:t>，</w:t>
      </w:r>
      <w:r>
        <w:rPr>
          <w:rFonts w:hint="eastAsia" w:asciiTheme="minorEastAsia" w:hAnsiTheme="minorEastAsia"/>
          <w:sz w:val="24"/>
          <w:lang w:val="en-US" w:eastAsia="zh-CN"/>
        </w:rPr>
        <w:t>客户</w:t>
      </w:r>
      <w:r>
        <w:rPr>
          <w:rFonts w:hint="eastAsia" w:asciiTheme="minorEastAsia" w:hAnsiTheme="minorEastAsia" w:eastAsiaTheme="minorEastAsia"/>
          <w:sz w:val="24"/>
        </w:rPr>
        <w:t>单人次</w:t>
      </w:r>
      <w:r>
        <w:rPr>
          <w:rFonts w:hint="eastAsia" w:asciiTheme="minorEastAsia" w:hAnsiTheme="minorEastAsia" w:eastAsiaTheme="minorEastAsia"/>
          <w:sz w:val="24"/>
          <w:lang w:val="en-US" w:eastAsia="zh-CN"/>
        </w:rPr>
        <w:t>完成</w:t>
      </w:r>
      <w:r>
        <w:rPr>
          <w:rFonts w:hint="eastAsia" w:asciiTheme="minorEastAsia" w:hAnsiTheme="minorEastAsia" w:eastAsiaTheme="minorEastAsia"/>
          <w:sz w:val="24"/>
        </w:rPr>
        <w:t>营养评估时间在5分钟以内</w:t>
      </w:r>
      <w:r>
        <w:rPr>
          <w:rFonts w:hint="eastAsia" w:asciiTheme="minorEastAsia" w:hAnsiTheme="minorEastAsia" w:eastAsiaTheme="minorEastAsia"/>
          <w:sz w:val="24"/>
          <w:lang w:eastAsia="zh-CN"/>
        </w:rPr>
        <w:t>。</w:t>
      </w:r>
    </w:p>
    <w:p w14:paraId="60CDC14D">
      <w:pPr>
        <w:spacing w:line="360" w:lineRule="auto"/>
        <w:ind w:firstLine="480" w:firstLineChars="200"/>
        <w:rPr>
          <w:rFonts w:hint="default" w:cs="宋体" w:asciiTheme="minorEastAsia" w:hAnsiTheme="minorEastAsia" w:eastAsiaTheme="minorEastAsia"/>
          <w:bCs/>
          <w:color w:val="000000"/>
          <w:sz w:val="24"/>
          <w:lang w:val="en-US" w:eastAsia="zh-CN"/>
        </w:rPr>
      </w:pPr>
      <w:r>
        <w:rPr>
          <w:rFonts w:hint="eastAsia" w:cs="宋体" w:asciiTheme="minorEastAsia" w:hAnsiTheme="minorEastAsia" w:eastAsiaTheme="minorEastAsia"/>
          <w:sz w:val="24"/>
        </w:rPr>
        <w:t>★</w:t>
      </w:r>
      <w:r>
        <w:rPr>
          <w:rFonts w:hint="eastAsia" w:cs="宋体" w:asciiTheme="minorEastAsia" w:hAnsiTheme="minorEastAsia"/>
          <w:sz w:val="24"/>
          <w:lang w:val="en-US" w:eastAsia="zh-CN"/>
        </w:rPr>
        <w:t>7、</w:t>
      </w:r>
      <w:r>
        <w:rPr>
          <w:rFonts w:hint="eastAsia" w:cs="宋体" w:asciiTheme="minorEastAsia" w:hAnsiTheme="minorEastAsia"/>
          <w:bCs/>
          <w:color w:val="000000"/>
          <w:sz w:val="24"/>
          <w:lang w:val="en-US" w:eastAsia="zh-CN"/>
        </w:rPr>
        <w:t xml:space="preserve"> 全孕程</w:t>
      </w:r>
      <w:r>
        <w:rPr>
          <w:rFonts w:hint="eastAsia" w:cs="宋体" w:asciiTheme="minorEastAsia" w:hAnsiTheme="minorEastAsia" w:eastAsiaTheme="minorEastAsia"/>
          <w:bCs/>
          <w:color w:val="000000"/>
          <w:sz w:val="24"/>
          <w:lang w:val="en-US" w:eastAsia="zh-CN"/>
        </w:rPr>
        <w:t>营养评估工具和膳食方案</w:t>
      </w:r>
    </w:p>
    <w:p w14:paraId="2DD2BF6B">
      <w:pPr>
        <w:spacing w:line="360" w:lineRule="auto"/>
        <w:ind w:firstLine="480" w:firstLineChars="200"/>
        <w:rPr>
          <w:rFonts w:hint="eastAsia" w:cs="宋体" w:asciiTheme="minorEastAsia" w:hAnsiTheme="minorEastAsia" w:eastAsiaTheme="minorEastAsia"/>
          <w:bCs/>
          <w:color w:val="000000"/>
          <w:sz w:val="24"/>
          <w:lang w:val="en-US" w:eastAsia="zh-CN"/>
        </w:rPr>
      </w:pPr>
      <w:r>
        <w:rPr>
          <w:rFonts w:hint="eastAsia" w:cs="宋体" w:asciiTheme="minorEastAsia" w:hAnsiTheme="minorEastAsia" w:eastAsiaTheme="minorEastAsia"/>
          <w:bCs/>
          <w:color w:val="000000"/>
          <w:sz w:val="24"/>
          <w:lang w:val="en-US" w:eastAsia="zh-CN"/>
        </w:rPr>
        <w:t>评估工具包含</w:t>
      </w:r>
      <w:r>
        <w:rPr>
          <w:rFonts w:hint="eastAsia" w:cs="宋体" w:asciiTheme="minorEastAsia" w:hAnsiTheme="minorEastAsia" w:eastAsiaTheme="minorEastAsia"/>
          <w:bCs/>
          <w:color w:val="000000"/>
          <w:sz w:val="24"/>
        </w:rPr>
        <w:t>：</w:t>
      </w:r>
      <w:r>
        <w:rPr>
          <w:rFonts w:hint="eastAsia" w:cs="宋体" w:asciiTheme="minorEastAsia" w:hAnsiTheme="minorEastAsia" w:eastAsiaTheme="minorEastAsia"/>
          <w:bCs/>
          <w:color w:val="000000"/>
          <w:sz w:val="24"/>
          <w:lang w:val="en-US" w:eastAsia="zh-CN"/>
        </w:rPr>
        <w:t>一日饮食及运动量调查、一日饮食及生活方式调查、一日膳食回顾调查、膳食频率调查、膳食频率及生活方式调查、24小时膳食回顾调查、多日饮食回顾调查</w:t>
      </w:r>
      <w:r>
        <w:rPr>
          <w:rFonts w:hint="eastAsia" w:cs="宋体" w:asciiTheme="minorEastAsia" w:hAnsiTheme="minorEastAsia"/>
          <w:bCs/>
          <w:color w:val="000000"/>
          <w:sz w:val="24"/>
          <w:lang w:val="en-US" w:eastAsia="zh-CN"/>
        </w:rPr>
        <w:t>等≥</w:t>
      </w:r>
      <w:r>
        <w:rPr>
          <w:rFonts w:hint="eastAsia" w:cs="宋体" w:asciiTheme="minorEastAsia" w:hAnsiTheme="minorEastAsia" w:eastAsiaTheme="minorEastAsia"/>
          <w:bCs/>
          <w:color w:val="000000"/>
          <w:sz w:val="24"/>
          <w:lang w:val="en-US" w:eastAsia="zh-CN"/>
        </w:rPr>
        <w:t>2</w:t>
      </w:r>
      <w:r>
        <w:rPr>
          <w:rFonts w:hint="eastAsia" w:cs="宋体" w:asciiTheme="minorEastAsia" w:hAnsiTheme="minorEastAsia"/>
          <w:bCs/>
          <w:color w:val="000000"/>
          <w:sz w:val="24"/>
          <w:lang w:val="en-US" w:eastAsia="zh-CN"/>
        </w:rPr>
        <w:t>0</w:t>
      </w:r>
      <w:r>
        <w:rPr>
          <w:rFonts w:hint="eastAsia" w:cs="宋体" w:asciiTheme="minorEastAsia" w:hAnsiTheme="minorEastAsia" w:eastAsiaTheme="minorEastAsia"/>
          <w:bCs/>
          <w:color w:val="000000"/>
          <w:sz w:val="24"/>
          <w:lang w:val="en-US" w:eastAsia="zh-CN"/>
        </w:rPr>
        <w:t>种营养评估量表，可根据个性化需求，进行组合搭配组建多种评估工具；可提供普通女性、备孕女性、孕妇、产后月子、产后康复</w:t>
      </w:r>
      <w:r>
        <w:rPr>
          <w:rFonts w:hint="eastAsia" w:cs="宋体" w:asciiTheme="minorEastAsia" w:hAnsiTheme="minorEastAsia"/>
          <w:bCs/>
          <w:color w:val="000000"/>
          <w:sz w:val="24"/>
          <w:lang w:val="en-US" w:eastAsia="zh-CN"/>
        </w:rPr>
        <w:t>期</w:t>
      </w:r>
      <w:r>
        <w:rPr>
          <w:rFonts w:hint="eastAsia" w:cs="宋体" w:asciiTheme="minorEastAsia" w:hAnsiTheme="minorEastAsia" w:eastAsiaTheme="minorEastAsia"/>
          <w:bCs/>
          <w:color w:val="000000"/>
          <w:sz w:val="24"/>
          <w:lang w:val="en-US" w:eastAsia="zh-CN"/>
        </w:rPr>
        <w:t>（哺乳期、非哺乳期）女性营养管理方案，</w:t>
      </w:r>
      <w:r>
        <w:rPr>
          <w:rFonts w:hint="eastAsia" w:asciiTheme="minorEastAsia" w:hAnsiTheme="minorEastAsia" w:eastAsiaTheme="minorEastAsia"/>
          <w:bCs/>
          <w:color w:val="000000"/>
          <w:sz w:val="24"/>
        </w:rPr>
        <w:t>膳食方案</w:t>
      </w:r>
      <w:r>
        <w:rPr>
          <w:rFonts w:hint="eastAsia" w:asciiTheme="minorEastAsia" w:hAnsiTheme="minorEastAsia" w:eastAsiaTheme="minorEastAsia"/>
          <w:bCs/>
          <w:color w:val="000000"/>
          <w:sz w:val="24"/>
          <w:lang w:val="en-US" w:eastAsia="zh-CN"/>
        </w:rPr>
        <w:t>可提供</w:t>
      </w:r>
      <w:r>
        <w:rPr>
          <w:rFonts w:hint="eastAsia" w:asciiTheme="minorEastAsia" w:hAnsiTheme="minorEastAsia" w:eastAsiaTheme="minorEastAsia"/>
          <w:bCs/>
          <w:color w:val="auto"/>
          <w:sz w:val="24"/>
          <w:lang w:val="en-US" w:eastAsia="zh-CN"/>
        </w:rPr>
        <w:t>多种地域食谱（如北方食谱、南方食谱、沿海地区食谱等）、清真食谱、素食食谱，</w:t>
      </w:r>
      <w:r>
        <w:rPr>
          <w:rFonts w:hint="eastAsia" w:cs="宋体" w:asciiTheme="minorEastAsia" w:hAnsiTheme="minorEastAsia" w:eastAsiaTheme="minorEastAsia"/>
          <w:bCs/>
          <w:color w:val="000000"/>
          <w:sz w:val="24"/>
          <w:lang w:val="en-US" w:eastAsia="zh-CN"/>
        </w:rPr>
        <w:t>适用人群较广，个性化程度较高。</w:t>
      </w:r>
    </w:p>
    <w:p w14:paraId="428D5360">
      <w:pPr>
        <w:spacing w:line="360" w:lineRule="auto"/>
        <w:ind w:firstLine="480" w:firstLineChars="20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w:t>
      </w:r>
      <w:r>
        <w:rPr>
          <w:rFonts w:hint="eastAsia" w:cs="宋体" w:asciiTheme="minorEastAsia" w:hAnsiTheme="minorEastAsia"/>
          <w:sz w:val="24"/>
          <w:lang w:val="en-US" w:eastAsia="zh-CN"/>
        </w:rPr>
        <w:t>8、</w:t>
      </w:r>
      <w:r>
        <w:rPr>
          <w:rFonts w:hint="eastAsia" w:cs="宋体" w:asciiTheme="minorEastAsia" w:hAnsiTheme="minorEastAsia" w:eastAsiaTheme="minorEastAsia"/>
          <w:sz w:val="24"/>
          <w:lang w:val="en-US" w:eastAsia="zh-CN"/>
        </w:rPr>
        <w:t xml:space="preserve"> AI智能营养应用</w:t>
      </w:r>
    </w:p>
    <w:p w14:paraId="72894798">
      <w:pPr>
        <w:spacing w:line="360" w:lineRule="auto"/>
        <w:ind w:firstLine="480" w:firstLineChars="200"/>
        <w:rPr>
          <w:rFonts w:hint="eastAsia" w:cs="宋体" w:asciiTheme="minorEastAsia" w:hAnsiTheme="minorEastAsia" w:eastAsiaTheme="minorEastAsia"/>
          <w:sz w:val="24"/>
          <w:lang w:val="en-US" w:eastAsia="zh-CN"/>
        </w:rPr>
      </w:pPr>
      <w:r>
        <w:rPr>
          <w:rFonts w:hint="eastAsia" w:cs="宋体" w:asciiTheme="minorEastAsia" w:hAnsiTheme="minorEastAsia"/>
          <w:sz w:val="24"/>
          <w:lang w:val="en-US" w:eastAsia="zh-CN"/>
        </w:rPr>
        <w:t>客户</w:t>
      </w:r>
      <w:r>
        <w:rPr>
          <w:rFonts w:hint="eastAsia" w:cs="宋体" w:asciiTheme="minorEastAsia" w:hAnsiTheme="minorEastAsia" w:eastAsiaTheme="minorEastAsia"/>
          <w:sz w:val="24"/>
          <w:lang w:val="en-US" w:eastAsia="zh-CN"/>
        </w:rPr>
        <w:t>可通过手机端</w:t>
      </w:r>
      <w:r>
        <w:rPr>
          <w:rFonts w:hint="eastAsia" w:cs="宋体" w:asciiTheme="minorEastAsia" w:hAnsiTheme="minorEastAsia"/>
          <w:sz w:val="24"/>
          <w:lang w:val="en-US" w:eastAsia="zh-CN"/>
        </w:rPr>
        <w:t>将膳食</w:t>
      </w:r>
      <w:r>
        <w:rPr>
          <w:rFonts w:hint="eastAsia" w:cs="宋体" w:asciiTheme="minorEastAsia" w:hAnsiTheme="minorEastAsia" w:eastAsiaTheme="minorEastAsia"/>
          <w:sz w:val="24"/>
          <w:lang w:val="en-US" w:eastAsia="zh-CN"/>
        </w:rPr>
        <w:t>拍照</w:t>
      </w:r>
      <w:r>
        <w:rPr>
          <w:rFonts w:hint="eastAsia" w:cs="宋体" w:asciiTheme="minorEastAsia" w:hAnsiTheme="minorEastAsia"/>
          <w:sz w:val="24"/>
          <w:lang w:val="en-US" w:eastAsia="zh-CN"/>
        </w:rPr>
        <w:t>、</w:t>
      </w:r>
      <w:r>
        <w:rPr>
          <w:rFonts w:hint="eastAsia" w:cs="宋体" w:asciiTheme="minorEastAsia" w:hAnsiTheme="minorEastAsia" w:eastAsiaTheme="minorEastAsia"/>
          <w:sz w:val="24"/>
          <w:lang w:val="en-US" w:eastAsia="zh-CN"/>
        </w:rPr>
        <w:t>上传，软件系统自动分析</w:t>
      </w:r>
      <w:r>
        <w:rPr>
          <w:rFonts w:hint="eastAsia" w:cs="宋体" w:asciiTheme="minorEastAsia" w:hAnsiTheme="minorEastAsia"/>
          <w:sz w:val="24"/>
          <w:lang w:val="en-US" w:eastAsia="zh-CN"/>
        </w:rPr>
        <w:t>膳食</w:t>
      </w:r>
      <w:r>
        <w:rPr>
          <w:rFonts w:hint="eastAsia" w:cs="宋体" w:asciiTheme="minorEastAsia" w:hAnsiTheme="minorEastAsia" w:eastAsiaTheme="minorEastAsia"/>
          <w:sz w:val="24"/>
          <w:lang w:val="en-US" w:eastAsia="zh-CN"/>
        </w:rPr>
        <w:t>重量、热量、三大产能营养素及微量营养素含量，从而完成AI智能膳食营养评估；手机端系统可对接多种智能可穿戴设备，如连续动态血糖监测仪、动态血压监测仪，将</w:t>
      </w:r>
      <w:r>
        <w:rPr>
          <w:rFonts w:hint="eastAsia" w:cs="宋体" w:asciiTheme="minorEastAsia" w:hAnsiTheme="minorEastAsia"/>
          <w:sz w:val="24"/>
          <w:lang w:val="en-US" w:eastAsia="zh-CN"/>
        </w:rPr>
        <w:t>客户</w:t>
      </w:r>
      <w:r>
        <w:rPr>
          <w:rFonts w:hint="eastAsia" w:cs="宋体" w:asciiTheme="minorEastAsia" w:hAnsiTheme="minorEastAsia" w:eastAsiaTheme="minorEastAsia"/>
          <w:sz w:val="24"/>
          <w:lang w:val="en-US" w:eastAsia="zh-CN"/>
        </w:rPr>
        <w:t>院外相关血糖、血压指标数据实时回传至院内电脑PC端，并可以为</w:t>
      </w:r>
      <w:r>
        <w:rPr>
          <w:rFonts w:hint="eastAsia" w:cs="宋体" w:asciiTheme="minorEastAsia" w:hAnsiTheme="minorEastAsia"/>
          <w:sz w:val="24"/>
          <w:lang w:val="en-US" w:eastAsia="zh-CN"/>
        </w:rPr>
        <w:t>客户</w:t>
      </w:r>
      <w:r>
        <w:rPr>
          <w:rFonts w:hint="eastAsia" w:cs="宋体" w:asciiTheme="minorEastAsia" w:hAnsiTheme="minorEastAsia" w:eastAsiaTheme="minorEastAsia"/>
          <w:sz w:val="24"/>
          <w:lang w:val="en-US" w:eastAsia="zh-CN"/>
        </w:rPr>
        <w:t>提供相关院外连续</w:t>
      </w:r>
      <w:r>
        <w:rPr>
          <w:rFonts w:hint="eastAsia" w:cs="宋体" w:asciiTheme="minorEastAsia" w:hAnsiTheme="minorEastAsia"/>
          <w:sz w:val="24"/>
          <w:lang w:val="en-US" w:eastAsia="zh-CN"/>
        </w:rPr>
        <w:t>膳食监测、</w:t>
      </w:r>
      <w:r>
        <w:rPr>
          <w:rFonts w:hint="eastAsia" w:cs="宋体" w:asciiTheme="minorEastAsia" w:hAnsiTheme="minorEastAsia" w:eastAsiaTheme="minorEastAsia"/>
          <w:sz w:val="24"/>
          <w:lang w:val="en-US" w:eastAsia="zh-CN"/>
        </w:rPr>
        <w:t>动态血糖、</w:t>
      </w:r>
      <w:r>
        <w:rPr>
          <w:rFonts w:hint="eastAsia" w:cs="宋体" w:asciiTheme="minorEastAsia" w:hAnsiTheme="minorEastAsia"/>
          <w:sz w:val="24"/>
          <w:lang w:val="en-US" w:eastAsia="zh-CN"/>
        </w:rPr>
        <w:t>动态</w:t>
      </w:r>
      <w:r>
        <w:rPr>
          <w:rFonts w:hint="eastAsia" w:cs="宋体" w:asciiTheme="minorEastAsia" w:hAnsiTheme="minorEastAsia" w:eastAsiaTheme="minorEastAsia"/>
          <w:sz w:val="24"/>
          <w:lang w:val="en-US" w:eastAsia="zh-CN"/>
        </w:rPr>
        <w:t>血压管理报告。</w:t>
      </w:r>
    </w:p>
    <w:p w14:paraId="2286FEBD">
      <w:pPr>
        <w:spacing w:line="360" w:lineRule="auto"/>
        <w:ind w:firstLine="480" w:firstLineChars="200"/>
        <w:rPr>
          <w:rFonts w:hint="eastAsia" w:cs="宋体" w:asciiTheme="minorEastAsia" w:hAnsiTheme="minorEastAsia" w:eastAsiaTheme="minorEastAsia"/>
          <w:bCs/>
          <w:color w:val="000000"/>
          <w:sz w:val="24"/>
          <w:lang w:val="en-US" w:eastAsia="zh-CN"/>
        </w:rPr>
      </w:pPr>
      <w:r>
        <w:rPr>
          <w:rFonts w:hint="eastAsia" w:cs="宋体" w:asciiTheme="minorEastAsia" w:hAnsiTheme="minorEastAsia"/>
          <w:bCs/>
          <w:color w:val="000000"/>
          <w:sz w:val="24"/>
          <w:lang w:val="en-US" w:eastAsia="zh-CN"/>
        </w:rPr>
        <w:t>9、</w:t>
      </w:r>
      <w:r>
        <w:rPr>
          <w:rFonts w:hint="eastAsia" w:cs="宋体" w:asciiTheme="minorEastAsia" w:hAnsiTheme="minorEastAsia" w:eastAsiaTheme="minorEastAsia"/>
          <w:bCs/>
          <w:color w:val="000000"/>
          <w:sz w:val="24"/>
          <w:lang w:val="en-US" w:eastAsia="zh-CN"/>
        </w:rPr>
        <w:t xml:space="preserve"> 住院部营养管理</w:t>
      </w:r>
    </w:p>
    <w:p w14:paraId="3851257F">
      <w:pPr>
        <w:spacing w:line="360" w:lineRule="auto"/>
        <w:ind w:firstLine="480" w:firstLineChars="200"/>
        <w:rPr>
          <w:rFonts w:hint="default"/>
          <w:lang w:val="en-US" w:eastAsia="zh-CN"/>
        </w:rPr>
      </w:pPr>
      <w:r>
        <w:rPr>
          <w:rFonts w:hint="eastAsia" w:cs="宋体" w:asciiTheme="minorEastAsia" w:hAnsiTheme="minorEastAsia"/>
          <w:bCs/>
          <w:color w:val="000000"/>
          <w:sz w:val="24"/>
          <w:lang w:val="en-US" w:eastAsia="zh-CN"/>
        </w:rPr>
        <w:t>系统软件除了可以</w:t>
      </w:r>
      <w:r>
        <w:rPr>
          <w:rFonts w:hint="eastAsia" w:cs="宋体" w:asciiTheme="minorEastAsia" w:hAnsiTheme="minorEastAsia" w:eastAsiaTheme="minorEastAsia"/>
          <w:bCs/>
          <w:color w:val="000000"/>
          <w:sz w:val="24"/>
          <w:lang w:val="en-US" w:eastAsia="zh-CN"/>
        </w:rPr>
        <w:t>在门诊使用之外，在住院部病房，可进行住院部床旁营养评估分析</w:t>
      </w:r>
      <w:r>
        <w:rPr>
          <w:rFonts w:hint="eastAsia" w:cs="宋体" w:asciiTheme="minorEastAsia" w:hAnsiTheme="minorEastAsia"/>
          <w:bCs/>
          <w:color w:val="000000"/>
          <w:sz w:val="24"/>
          <w:lang w:val="en-US" w:eastAsia="zh-CN"/>
        </w:rPr>
        <w:t>，</w:t>
      </w:r>
      <w:r>
        <w:rPr>
          <w:rFonts w:hint="eastAsia" w:cs="宋体" w:asciiTheme="minorEastAsia" w:hAnsiTheme="minorEastAsia" w:eastAsiaTheme="minorEastAsia"/>
          <w:bCs/>
          <w:color w:val="000000"/>
          <w:sz w:val="24"/>
          <w:lang w:val="en-US" w:eastAsia="zh-CN"/>
        </w:rPr>
        <w:t>包含</w:t>
      </w:r>
      <w:r>
        <w:rPr>
          <w:rFonts w:hint="eastAsia" w:cs="宋体" w:asciiTheme="minorEastAsia" w:hAnsiTheme="minorEastAsia"/>
          <w:bCs/>
          <w:color w:val="000000"/>
          <w:sz w:val="24"/>
          <w:lang w:val="en-US" w:eastAsia="zh-CN"/>
        </w:rPr>
        <w:t>可进行</w:t>
      </w:r>
      <w:r>
        <w:rPr>
          <w:rFonts w:hint="eastAsia" w:cs="宋体" w:asciiTheme="minorEastAsia" w:hAnsiTheme="minorEastAsia" w:eastAsiaTheme="minorEastAsia"/>
          <w:bCs/>
          <w:color w:val="000000"/>
          <w:sz w:val="24"/>
          <w:lang w:val="en-US" w:eastAsia="zh-CN"/>
        </w:rPr>
        <w:t>：24小时膳食回顾调查、营养素安全剂量评估、NRS2002、SGA、MNA、PG—SGA、MST、MUST</w:t>
      </w:r>
      <w:r>
        <w:rPr>
          <w:rFonts w:hint="eastAsia" w:cs="宋体" w:asciiTheme="minorEastAsia" w:hAnsiTheme="minorEastAsia"/>
          <w:bCs/>
          <w:color w:val="000000"/>
          <w:sz w:val="24"/>
          <w:lang w:val="en-US" w:eastAsia="zh-CN"/>
        </w:rPr>
        <w:t>营养评估；</w:t>
      </w:r>
      <w:r>
        <w:rPr>
          <w:rFonts w:hint="eastAsia" w:cs="宋体" w:asciiTheme="minorEastAsia" w:hAnsiTheme="minorEastAsia" w:eastAsiaTheme="minorEastAsia"/>
          <w:bCs/>
          <w:color w:val="000000"/>
          <w:sz w:val="24"/>
          <w:lang w:val="en-US" w:eastAsia="zh-CN"/>
        </w:rPr>
        <w:t>可完成相关营养会诊信息记录</w:t>
      </w:r>
      <w:r>
        <w:rPr>
          <w:rFonts w:hint="eastAsia" w:cs="宋体" w:asciiTheme="minorEastAsia" w:hAnsiTheme="minorEastAsia"/>
          <w:bCs/>
          <w:color w:val="000000"/>
          <w:sz w:val="24"/>
          <w:lang w:val="en-US" w:eastAsia="zh-CN"/>
        </w:rPr>
        <w:t>，包含可录入：基础</w:t>
      </w:r>
      <w:r>
        <w:rPr>
          <w:rFonts w:hint="eastAsia" w:cs="宋体" w:asciiTheme="minorEastAsia" w:hAnsiTheme="minorEastAsia" w:eastAsiaTheme="minorEastAsia"/>
          <w:bCs/>
          <w:color w:val="000000"/>
          <w:sz w:val="24"/>
          <w:lang w:val="en-US" w:eastAsia="zh-CN"/>
        </w:rPr>
        <w:t>信息、主诉、症状、禁忌、生化指标</w:t>
      </w:r>
      <w:r>
        <w:rPr>
          <w:rFonts w:hint="eastAsia" w:cs="宋体" w:asciiTheme="minorEastAsia" w:hAnsiTheme="minorEastAsia"/>
          <w:bCs/>
          <w:color w:val="000000"/>
          <w:sz w:val="24"/>
          <w:lang w:val="en-US" w:eastAsia="zh-CN"/>
        </w:rPr>
        <w:t>。根据相关数据采集，</w:t>
      </w:r>
      <w:r>
        <w:rPr>
          <w:rFonts w:hint="eastAsia" w:cs="宋体" w:asciiTheme="minorEastAsia" w:hAnsiTheme="minorEastAsia" w:eastAsiaTheme="minorEastAsia"/>
          <w:bCs/>
          <w:color w:val="000000"/>
          <w:sz w:val="24"/>
          <w:lang w:val="en-US" w:eastAsia="zh-CN"/>
        </w:rPr>
        <w:t>可</w:t>
      </w:r>
      <w:r>
        <w:rPr>
          <w:rFonts w:hint="eastAsia" w:cs="宋体" w:asciiTheme="minorEastAsia" w:hAnsiTheme="minorEastAsia"/>
          <w:bCs/>
          <w:color w:val="000000"/>
          <w:sz w:val="24"/>
          <w:lang w:val="en-US" w:eastAsia="zh-CN"/>
        </w:rPr>
        <w:t>完成个体化</w:t>
      </w:r>
      <w:r>
        <w:rPr>
          <w:rFonts w:hint="eastAsia" w:cs="宋体" w:asciiTheme="minorEastAsia" w:hAnsiTheme="minorEastAsia" w:eastAsiaTheme="minorEastAsia"/>
          <w:bCs/>
          <w:color w:val="000000"/>
          <w:sz w:val="24"/>
          <w:lang w:val="en-US" w:eastAsia="zh-CN"/>
        </w:rPr>
        <w:t>营养管理方案</w:t>
      </w:r>
      <w:r>
        <w:rPr>
          <w:rFonts w:hint="eastAsia" w:cs="宋体" w:asciiTheme="minorEastAsia" w:hAnsiTheme="minorEastAsia"/>
          <w:bCs/>
          <w:color w:val="000000"/>
          <w:sz w:val="24"/>
          <w:lang w:val="en-US" w:eastAsia="zh-CN"/>
        </w:rPr>
        <w:t>的开具。</w:t>
      </w:r>
    </w:p>
    <w:p w14:paraId="7944A862">
      <w:pPr>
        <w:numPr>
          <w:numId w:val="0"/>
        </w:numPr>
        <w:spacing w:line="360" w:lineRule="auto"/>
        <w:ind w:firstLine="240" w:firstLineChars="100"/>
        <w:rPr>
          <w:rFonts w:cs="宋体" w:asciiTheme="minorEastAsia" w:hAnsiTheme="minorEastAsia" w:eastAsiaTheme="minorEastAsia"/>
          <w:bCs/>
          <w:color w:val="000000"/>
          <w:sz w:val="24"/>
        </w:rPr>
      </w:pPr>
      <w:r>
        <w:rPr>
          <w:rFonts w:hint="eastAsia" w:cs="宋体" w:asciiTheme="minorEastAsia" w:hAnsiTheme="minorEastAsia"/>
          <w:bCs/>
          <w:color w:val="000000"/>
          <w:sz w:val="24"/>
          <w:lang w:val="en-US" w:eastAsia="zh-CN"/>
        </w:rPr>
        <w:t>10、</w:t>
      </w:r>
      <w:r>
        <w:rPr>
          <w:rFonts w:hint="eastAsia" w:cs="宋体" w:asciiTheme="minorEastAsia" w:hAnsiTheme="minorEastAsia" w:eastAsiaTheme="minorEastAsia"/>
          <w:bCs/>
          <w:color w:val="000000"/>
          <w:sz w:val="24"/>
        </w:rPr>
        <w:t>院外</w:t>
      </w:r>
      <w:r>
        <w:rPr>
          <w:rFonts w:hint="eastAsia" w:cs="宋体" w:asciiTheme="minorEastAsia" w:hAnsiTheme="minorEastAsia" w:eastAsiaTheme="minorEastAsia"/>
          <w:bCs/>
          <w:color w:val="000000"/>
          <w:sz w:val="24"/>
          <w:lang w:val="en-US" w:eastAsia="zh-CN"/>
        </w:rPr>
        <w:t>营养</w:t>
      </w:r>
      <w:r>
        <w:rPr>
          <w:rFonts w:hint="eastAsia" w:cs="宋体" w:asciiTheme="minorEastAsia" w:hAnsiTheme="minorEastAsia" w:eastAsiaTheme="minorEastAsia"/>
          <w:bCs/>
          <w:color w:val="000000"/>
          <w:sz w:val="24"/>
        </w:rPr>
        <w:t>评价及营养管理</w:t>
      </w:r>
    </w:p>
    <w:p w14:paraId="56D88A7A">
      <w:pPr>
        <w:spacing w:line="360" w:lineRule="auto"/>
        <w:ind w:firstLine="480" w:firstLineChars="200"/>
        <w:rPr>
          <w:rFonts w:cs="宋体" w:asciiTheme="minorEastAsia" w:hAnsiTheme="minorEastAsia" w:eastAsiaTheme="minorEastAsia"/>
          <w:bCs/>
          <w:color w:val="000000"/>
          <w:sz w:val="24"/>
        </w:rPr>
      </w:pPr>
      <w:r>
        <w:rPr>
          <w:rFonts w:hint="eastAsia" w:cs="宋体" w:asciiTheme="minorEastAsia" w:hAnsiTheme="minorEastAsia"/>
          <w:bCs/>
          <w:sz w:val="24"/>
          <w:lang w:val="en-US" w:eastAsia="zh-CN"/>
        </w:rPr>
        <w:t>10</w:t>
      </w:r>
      <w:r>
        <w:rPr>
          <w:rFonts w:hint="eastAsia" w:cs="宋体" w:asciiTheme="minorEastAsia" w:hAnsiTheme="minorEastAsia" w:eastAsiaTheme="minorEastAsia"/>
          <w:bCs/>
          <w:sz w:val="24"/>
        </w:rPr>
        <w:t>.1.</w:t>
      </w:r>
      <w:r>
        <w:rPr>
          <w:rFonts w:hint="eastAsia" w:cs="宋体" w:asciiTheme="minorEastAsia" w:hAnsiTheme="minorEastAsia" w:eastAsiaTheme="minorEastAsia"/>
          <w:bCs/>
          <w:color w:val="000000"/>
          <w:sz w:val="24"/>
        </w:rPr>
        <w:t>手机端与电脑PC端</w:t>
      </w:r>
      <w:r>
        <w:rPr>
          <w:rFonts w:hint="eastAsia" w:cs="宋体" w:asciiTheme="minorEastAsia" w:hAnsiTheme="minorEastAsia"/>
          <w:bCs/>
          <w:color w:val="000000"/>
          <w:sz w:val="24"/>
          <w:lang w:val="en-US" w:eastAsia="zh-CN"/>
        </w:rPr>
        <w:t>数据</w:t>
      </w:r>
      <w:r>
        <w:rPr>
          <w:rFonts w:hint="eastAsia" w:cs="宋体" w:asciiTheme="minorEastAsia" w:hAnsiTheme="minorEastAsia" w:eastAsiaTheme="minorEastAsia"/>
          <w:bCs/>
          <w:color w:val="000000"/>
          <w:sz w:val="24"/>
        </w:rPr>
        <w:t>互联互通，</w:t>
      </w:r>
      <w:r>
        <w:rPr>
          <w:rFonts w:hint="eastAsia" w:cs="宋体" w:asciiTheme="minorEastAsia" w:hAnsiTheme="minorEastAsia"/>
          <w:bCs/>
          <w:color w:val="000000"/>
          <w:sz w:val="24"/>
          <w:lang w:val="en-US" w:eastAsia="zh-CN"/>
        </w:rPr>
        <w:t>可以</w:t>
      </w:r>
      <w:r>
        <w:rPr>
          <w:rFonts w:hint="eastAsia" w:cs="宋体" w:asciiTheme="minorEastAsia" w:hAnsiTheme="minorEastAsia" w:eastAsiaTheme="minorEastAsia"/>
          <w:bCs/>
          <w:color w:val="000000"/>
          <w:sz w:val="24"/>
        </w:rPr>
        <w:t>实现随时随地进行营养</w:t>
      </w:r>
      <w:r>
        <w:rPr>
          <w:rFonts w:hint="eastAsia" w:cs="宋体" w:asciiTheme="minorEastAsia" w:hAnsiTheme="minorEastAsia"/>
          <w:bCs/>
          <w:color w:val="000000"/>
          <w:sz w:val="24"/>
          <w:lang w:val="en-US" w:eastAsia="zh-CN"/>
        </w:rPr>
        <w:t>评估</w:t>
      </w:r>
      <w:r>
        <w:rPr>
          <w:rFonts w:hint="eastAsia" w:cs="宋体" w:asciiTheme="minorEastAsia" w:hAnsiTheme="minorEastAsia" w:eastAsiaTheme="minorEastAsia"/>
          <w:bCs/>
          <w:color w:val="000000"/>
          <w:sz w:val="24"/>
        </w:rPr>
        <w:t>的工作。</w:t>
      </w:r>
    </w:p>
    <w:p w14:paraId="6F8DA901">
      <w:pPr>
        <w:spacing w:line="360" w:lineRule="auto"/>
        <w:ind w:firstLine="480" w:firstLineChars="200"/>
        <w:rPr>
          <w:rFonts w:hint="eastAsia" w:cs="宋体" w:asciiTheme="minorEastAsia" w:hAnsiTheme="minorEastAsia" w:eastAsiaTheme="minorEastAsia"/>
          <w:bCs/>
          <w:color w:val="000000"/>
          <w:sz w:val="24"/>
        </w:rPr>
      </w:pPr>
      <w:r>
        <w:rPr>
          <w:rFonts w:hint="eastAsia" w:cs="宋体" w:asciiTheme="minorEastAsia" w:hAnsiTheme="minorEastAsia"/>
          <w:bCs/>
          <w:color w:val="000000"/>
          <w:sz w:val="24"/>
          <w:lang w:val="en-US" w:eastAsia="zh-CN"/>
        </w:rPr>
        <w:t>10</w:t>
      </w:r>
      <w:r>
        <w:rPr>
          <w:rFonts w:hint="eastAsia" w:cs="宋体" w:asciiTheme="minorEastAsia" w:hAnsiTheme="minorEastAsia" w:eastAsiaTheme="minorEastAsia"/>
          <w:bCs/>
          <w:color w:val="000000"/>
          <w:sz w:val="24"/>
        </w:rPr>
        <w:t>.2.支持</w:t>
      </w:r>
      <w:r>
        <w:rPr>
          <w:rFonts w:hint="eastAsia" w:cs="宋体" w:asciiTheme="minorEastAsia" w:hAnsiTheme="minorEastAsia"/>
          <w:bCs/>
          <w:color w:val="000000"/>
          <w:sz w:val="24"/>
          <w:lang w:val="en-US" w:eastAsia="zh-CN"/>
        </w:rPr>
        <w:t>客户</w:t>
      </w:r>
      <w:r>
        <w:rPr>
          <w:rFonts w:hint="eastAsia" w:cs="宋体" w:asciiTheme="minorEastAsia" w:hAnsiTheme="minorEastAsia" w:eastAsiaTheme="minorEastAsia"/>
          <w:bCs/>
          <w:color w:val="000000"/>
          <w:sz w:val="24"/>
          <w:lang w:val="en-US" w:eastAsia="zh-CN"/>
        </w:rPr>
        <w:t>通过</w:t>
      </w:r>
      <w:r>
        <w:rPr>
          <w:rFonts w:hint="eastAsia" w:cs="宋体" w:asciiTheme="minorEastAsia" w:hAnsiTheme="minorEastAsia" w:eastAsiaTheme="minorEastAsia"/>
          <w:bCs/>
          <w:color w:val="000000"/>
          <w:sz w:val="24"/>
        </w:rPr>
        <w:t>手机端录入个人</w:t>
      </w:r>
      <w:r>
        <w:rPr>
          <w:rFonts w:hint="eastAsia" w:cs="宋体" w:asciiTheme="minorEastAsia" w:hAnsiTheme="minorEastAsia" w:eastAsiaTheme="minorEastAsia"/>
          <w:bCs/>
          <w:color w:val="000000"/>
          <w:sz w:val="24"/>
          <w:lang w:val="en-US" w:eastAsia="zh-CN"/>
        </w:rPr>
        <w:t>院外</w:t>
      </w:r>
      <w:r>
        <w:rPr>
          <w:rFonts w:hint="eastAsia" w:cs="宋体" w:asciiTheme="minorEastAsia" w:hAnsiTheme="minorEastAsia" w:eastAsiaTheme="minorEastAsia"/>
          <w:bCs/>
          <w:color w:val="000000"/>
          <w:sz w:val="24"/>
        </w:rPr>
        <w:t>指标信息</w:t>
      </w:r>
      <w:r>
        <w:rPr>
          <w:rFonts w:hint="eastAsia" w:cs="宋体" w:asciiTheme="minorEastAsia" w:hAnsiTheme="minorEastAsia" w:eastAsiaTheme="minorEastAsia"/>
          <w:bCs/>
          <w:color w:val="000000"/>
          <w:sz w:val="24"/>
          <w:lang w:eastAsia="zh-CN"/>
        </w:rPr>
        <w:t>，</w:t>
      </w:r>
      <w:r>
        <w:rPr>
          <w:rFonts w:hint="eastAsia" w:cs="宋体" w:asciiTheme="minorEastAsia" w:hAnsiTheme="minorEastAsia" w:eastAsiaTheme="minorEastAsia"/>
          <w:bCs/>
          <w:color w:val="000000"/>
          <w:sz w:val="24"/>
        </w:rPr>
        <w:t>包括：体重、血糖、血压、</w:t>
      </w:r>
      <w:r>
        <w:rPr>
          <w:rFonts w:hint="eastAsia" w:cs="宋体" w:asciiTheme="minorEastAsia" w:hAnsiTheme="minorEastAsia"/>
          <w:bCs/>
          <w:color w:val="000000"/>
          <w:sz w:val="24"/>
          <w:lang w:val="en-US" w:eastAsia="zh-CN"/>
        </w:rPr>
        <w:t>膳食</w:t>
      </w:r>
      <w:r>
        <w:rPr>
          <w:rFonts w:hint="eastAsia" w:cs="宋体" w:asciiTheme="minorEastAsia" w:hAnsiTheme="minorEastAsia" w:eastAsiaTheme="minorEastAsia"/>
          <w:bCs/>
          <w:color w:val="000000"/>
          <w:sz w:val="24"/>
        </w:rPr>
        <w:t>、饮水、运动及胰岛素使用</w:t>
      </w:r>
      <w:r>
        <w:rPr>
          <w:rFonts w:hint="eastAsia" w:cs="宋体" w:asciiTheme="minorEastAsia" w:hAnsiTheme="minorEastAsia" w:eastAsiaTheme="minorEastAsia"/>
          <w:bCs/>
          <w:color w:val="000000"/>
          <w:sz w:val="24"/>
          <w:lang w:val="en-US" w:eastAsia="zh-CN"/>
        </w:rPr>
        <w:t>情况</w:t>
      </w:r>
      <w:r>
        <w:rPr>
          <w:rFonts w:hint="eastAsia" w:cs="宋体" w:asciiTheme="minorEastAsia" w:hAnsiTheme="minorEastAsia"/>
          <w:bCs/>
          <w:color w:val="000000"/>
          <w:sz w:val="24"/>
          <w:lang w:val="en-US" w:eastAsia="zh-CN"/>
        </w:rPr>
        <w:t>数据，将院外管理数据进行整合，在院内可为客户打印相关院外整合数据报告</w:t>
      </w:r>
      <w:r>
        <w:rPr>
          <w:rFonts w:hint="eastAsia" w:cs="宋体" w:asciiTheme="minorEastAsia" w:hAnsiTheme="minorEastAsia" w:eastAsiaTheme="minorEastAsia"/>
          <w:bCs/>
          <w:color w:val="000000"/>
          <w:sz w:val="24"/>
        </w:rPr>
        <w:t>。</w:t>
      </w:r>
    </w:p>
    <w:p w14:paraId="4B199D04">
      <w:pPr>
        <w:numPr>
          <w:ilvl w:val="0"/>
          <w:numId w:val="0"/>
        </w:numPr>
        <w:spacing w:line="360" w:lineRule="auto"/>
        <w:ind w:firstLine="480" w:firstLineChars="200"/>
        <w:rPr>
          <w:rFonts w:hint="default" w:cs="宋体" w:asciiTheme="minorEastAsia" w:hAnsiTheme="minorEastAsia" w:eastAsiaTheme="minorEastAsia"/>
          <w:bCs/>
          <w:color w:val="000000"/>
          <w:sz w:val="24"/>
          <w:lang w:val="en-US" w:eastAsia="zh-CN"/>
        </w:rPr>
      </w:pPr>
      <w:r>
        <w:rPr>
          <w:rFonts w:hint="eastAsia" w:cs="宋体" w:asciiTheme="minorEastAsia" w:hAnsiTheme="minorEastAsia" w:eastAsiaTheme="minorEastAsia"/>
          <w:sz w:val="24"/>
        </w:rPr>
        <w:t>★</w:t>
      </w:r>
      <w:r>
        <w:rPr>
          <w:rFonts w:hint="eastAsia" w:cs="宋体" w:asciiTheme="minorEastAsia" w:hAnsiTheme="minorEastAsia"/>
          <w:sz w:val="24"/>
          <w:lang w:val="en-US" w:eastAsia="zh-CN"/>
        </w:rPr>
        <w:t>11、</w:t>
      </w:r>
      <w:r>
        <w:rPr>
          <w:rFonts w:hint="eastAsia" w:cs="宋体" w:asciiTheme="minorEastAsia" w:hAnsiTheme="minorEastAsia"/>
          <w:bCs/>
          <w:color w:val="000000"/>
          <w:sz w:val="24"/>
          <w:lang w:val="en-US" w:eastAsia="zh-CN"/>
        </w:rPr>
        <w:t>孕产妇心理健康测评</w:t>
      </w:r>
      <w:r>
        <w:rPr>
          <w:rFonts w:hint="eastAsia" w:cs="宋体" w:asciiTheme="minorEastAsia" w:hAnsiTheme="minorEastAsia" w:eastAsiaTheme="minorEastAsia"/>
          <w:bCs/>
          <w:color w:val="000000"/>
          <w:sz w:val="24"/>
          <w:lang w:val="en-US" w:eastAsia="zh-CN"/>
        </w:rPr>
        <w:t>模块</w:t>
      </w:r>
    </w:p>
    <w:p w14:paraId="72A5461D">
      <w:pPr>
        <w:spacing w:line="360" w:lineRule="auto"/>
        <w:ind w:firstLine="480"/>
        <w:rPr>
          <w:rFonts w:hint="eastAsia" w:cs="宋体" w:asciiTheme="minorEastAsia" w:hAnsiTheme="minorEastAsia" w:eastAsiaTheme="minorEastAsia"/>
          <w:bCs/>
          <w:color w:val="000000"/>
          <w:sz w:val="24"/>
        </w:rPr>
      </w:pPr>
      <w:r>
        <w:rPr>
          <w:rFonts w:hint="eastAsia" w:cs="宋体" w:asciiTheme="minorEastAsia" w:hAnsiTheme="minorEastAsia"/>
          <w:bCs/>
          <w:color w:val="000000"/>
          <w:sz w:val="24"/>
          <w:lang w:val="en-US" w:eastAsia="zh-CN"/>
        </w:rPr>
        <w:t>根据2019版《孕产妇心理健康管理专家共识》的原则进行设计，为备孕期、孕期（孕早、孕中、孕晚）、产后康复女性提供包含身心健康测评、睡眠测评的各项测评内容，可以根据临床机构需求进行个性化量表配置，提供包含：匹兹堡睡眠质量指数量表、睡眠状况自评量表、妊娠期压力量表、抑郁自评量表、焦虑自评量表、SCL-90症状量表等在内的适合孕产妇各阶段所使用的≥20种心理评估量表，提供详细的测评及建议方案报告，并能根据测评结果为客户提供音乐舒缓、正念、冥想等改善方案和措施。</w:t>
      </w:r>
    </w:p>
    <w:p w14:paraId="68D30EA5"/>
    <w:sectPr>
      <w:pgSz w:w="11906" w:h="16838"/>
      <w:pgMar w:top="1191" w:right="1236" w:bottom="1191"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06A2B"/>
    <w:multiLevelType w:val="multilevel"/>
    <w:tmpl w:val="65106A2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TYxZjlhOTE1OGI2YmU5YTkyODdkMjZiZTlkOTAifQ=="/>
  </w:docVars>
  <w:rsids>
    <w:rsidRoot w:val="00000000"/>
    <w:rsid w:val="132A4499"/>
    <w:rsid w:val="16F11FE7"/>
    <w:rsid w:val="1E477F64"/>
    <w:rsid w:val="1F16658D"/>
    <w:rsid w:val="1F954D3C"/>
    <w:rsid w:val="2D5F3BF3"/>
    <w:rsid w:val="2D6F09D8"/>
    <w:rsid w:val="2E037CC1"/>
    <w:rsid w:val="329D3991"/>
    <w:rsid w:val="3CF878F7"/>
    <w:rsid w:val="44881235"/>
    <w:rsid w:val="494E68ED"/>
    <w:rsid w:val="4DBC1ECF"/>
    <w:rsid w:val="5BE65FB3"/>
    <w:rsid w:val="68273EF8"/>
    <w:rsid w:val="6C555F71"/>
    <w:rsid w:val="6ED736A3"/>
    <w:rsid w:val="7787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0"/>
    <w:pPr>
      <w:spacing w:after="120"/>
    </w:pPr>
  </w:style>
  <w:style w:type="paragraph" w:styleId="4">
    <w:name w:val="Date"/>
    <w:basedOn w:val="1"/>
    <w:next w:val="1"/>
    <w:semiHidden/>
    <w:unhideWhenUsed/>
    <w:qFormat/>
    <w:uiPriority w:val="0"/>
    <w:rPr>
      <w:color w:val="000000"/>
      <w:kern w:val="0"/>
      <w:sz w:val="3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1848</Words>
  <Characters>2022</Characters>
  <Lines>0</Lines>
  <Paragraphs>0</Paragraphs>
  <TotalTime>7</TotalTime>
  <ScaleCrop>false</ScaleCrop>
  <LinksUpToDate>false</LinksUpToDate>
  <CharactersWithSpaces>2039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2021-11-15T10:48:00Z</dcterms:created>
  <dc:creator>Administrator</dc:creator>
  <cp:lastModifiedBy>Administrator</cp:lastModifiedBy>
  <dcterms:modified xsi:type="dcterms:W3CDTF">2025-10-16T05:11:14Z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23D6B508F48B455E9CE3FFEA6A25D7F6</vt:lpwstr>
  </property>
  <property fmtid="{D5CDD505-2E9C-101B-9397-08002B2CF9AE}" pid="4" name="KSOTemplateDocerSaveRecord">
    <vt:lpwstr>eyJoZGlkIjoiYTZmODEzNjg3ZTBmMzZkZjM2NWUxOTNjOGE4MWU5ODcifQ==</vt:lpwstr>
  </property>
</Properties>
</file>