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4FB8" w14:textId="77777777" w:rsidR="00BD2219" w:rsidRDefault="0043652C">
      <w:pPr>
        <w:jc w:val="center"/>
        <w:rPr>
          <w:b/>
          <w:bCs/>
          <w:sz w:val="28"/>
          <w:szCs w:val="36"/>
        </w:rPr>
      </w:pPr>
      <w:r>
        <w:rPr>
          <w:rFonts w:hint="eastAsia"/>
          <w:b/>
          <w:bCs/>
          <w:sz w:val="28"/>
          <w:szCs w:val="36"/>
        </w:rPr>
        <w:t>肌电生物反馈仪技术参数</w:t>
      </w:r>
    </w:p>
    <w:p w14:paraId="2499EF22" w14:textId="77777777" w:rsidR="00BD2219" w:rsidRDefault="0043652C">
      <w:pPr>
        <w:spacing w:line="360" w:lineRule="auto"/>
        <w:rPr>
          <w:rFonts w:ascii="宋体" w:eastAsia="宋体" w:hAnsi="宋体" w:cs="宋体"/>
          <w:sz w:val="24"/>
        </w:rPr>
      </w:pPr>
      <w:r>
        <w:rPr>
          <w:rFonts w:ascii="宋体" w:eastAsia="宋体" w:hAnsi="宋体" w:cs="宋体" w:hint="eastAsia"/>
          <w:b/>
          <w:sz w:val="24"/>
        </w:rPr>
        <w:t>1.硬件参数：</w:t>
      </w:r>
    </w:p>
    <w:p w14:paraId="4077A20D" w14:textId="6B97608F" w:rsidR="00BD2219" w:rsidRDefault="0043652C">
      <w:pPr>
        <w:numPr>
          <w:ilvl w:val="0"/>
          <w:numId w:val="1"/>
        </w:numPr>
        <w:spacing w:line="360" w:lineRule="auto"/>
        <w:rPr>
          <w:rFonts w:ascii="宋体" w:eastAsia="宋体" w:hAnsi="宋体" w:cs="宋体"/>
          <w:sz w:val="24"/>
        </w:rPr>
      </w:pPr>
      <w:r>
        <w:rPr>
          <w:rFonts w:ascii="宋体" w:eastAsia="宋体" w:hAnsi="宋体" w:cs="宋体" w:hint="eastAsia"/>
          <w:sz w:val="24"/>
        </w:rPr>
        <w:t>独立4通道；</w:t>
      </w:r>
    </w:p>
    <w:p w14:paraId="48909720" w14:textId="77777777" w:rsidR="00BD2219" w:rsidRDefault="0043652C">
      <w:pPr>
        <w:numPr>
          <w:ilvl w:val="0"/>
          <w:numId w:val="1"/>
        </w:numPr>
        <w:spacing w:line="360" w:lineRule="auto"/>
        <w:rPr>
          <w:rFonts w:ascii="宋体" w:eastAsia="宋体" w:hAnsi="宋体" w:cs="宋体"/>
          <w:sz w:val="24"/>
        </w:rPr>
      </w:pPr>
      <w:r>
        <w:rPr>
          <w:rFonts w:ascii="宋体" w:eastAsia="宋体" w:hAnsi="宋体" w:cs="宋体" w:hint="eastAsia"/>
          <w:sz w:val="24"/>
        </w:rPr>
        <w:t>AD采样位数：不低于12位；</w:t>
      </w:r>
    </w:p>
    <w:p w14:paraId="6E028E9F" w14:textId="77777777" w:rsidR="00BD2219" w:rsidRDefault="0043652C">
      <w:pPr>
        <w:numPr>
          <w:ilvl w:val="0"/>
          <w:numId w:val="1"/>
        </w:numPr>
        <w:spacing w:line="360" w:lineRule="auto"/>
        <w:rPr>
          <w:rFonts w:ascii="宋体" w:eastAsia="宋体" w:hAnsi="宋体" w:cs="宋体"/>
          <w:sz w:val="24"/>
        </w:rPr>
      </w:pPr>
      <w:r>
        <w:rPr>
          <w:rFonts w:ascii="宋体" w:eastAsia="宋体" w:hAnsi="宋体" w:cs="宋体" w:hint="eastAsia"/>
          <w:sz w:val="24"/>
        </w:rPr>
        <w:t>刺激强度：0-100mA可调；</w:t>
      </w:r>
    </w:p>
    <w:p w14:paraId="73266E75" w14:textId="77777777" w:rsidR="00BD2219" w:rsidRDefault="0043652C">
      <w:pPr>
        <w:numPr>
          <w:ilvl w:val="0"/>
          <w:numId w:val="1"/>
        </w:numPr>
        <w:spacing w:line="360" w:lineRule="auto"/>
        <w:rPr>
          <w:rFonts w:ascii="宋体" w:eastAsia="宋体" w:hAnsi="宋体" w:cs="宋体"/>
          <w:sz w:val="24"/>
        </w:rPr>
      </w:pPr>
      <w:r>
        <w:rPr>
          <w:rFonts w:ascii="宋体" w:eastAsia="宋体" w:hAnsi="宋体" w:cs="宋体" w:hint="eastAsia"/>
          <w:sz w:val="24"/>
        </w:rPr>
        <w:t>★刺激频率：0-1000Hz（不包含）可调；</w:t>
      </w:r>
    </w:p>
    <w:p w14:paraId="246872B8" w14:textId="77777777" w:rsidR="00BD2219" w:rsidRDefault="0043652C">
      <w:pPr>
        <w:numPr>
          <w:ilvl w:val="0"/>
          <w:numId w:val="1"/>
        </w:numPr>
        <w:spacing w:line="360" w:lineRule="auto"/>
        <w:rPr>
          <w:rFonts w:ascii="宋体" w:eastAsia="宋体" w:hAnsi="宋体" w:cs="宋体"/>
          <w:sz w:val="24"/>
        </w:rPr>
      </w:pPr>
      <w:r>
        <w:rPr>
          <w:rFonts w:ascii="宋体" w:eastAsia="宋体" w:hAnsi="宋体" w:cs="宋体" w:hint="eastAsia"/>
          <w:sz w:val="24"/>
        </w:rPr>
        <w:t>★脉冲宽度：10μs～1000μs可调；</w:t>
      </w:r>
    </w:p>
    <w:p w14:paraId="5605CC31" w14:textId="77777777" w:rsidR="00BD2219" w:rsidRDefault="0043652C">
      <w:pPr>
        <w:numPr>
          <w:ilvl w:val="0"/>
          <w:numId w:val="1"/>
        </w:numPr>
        <w:spacing w:line="360" w:lineRule="auto"/>
        <w:rPr>
          <w:rFonts w:ascii="宋体" w:eastAsia="宋体" w:hAnsi="宋体" w:cs="宋体"/>
          <w:sz w:val="24"/>
        </w:rPr>
      </w:pPr>
      <w:r>
        <w:rPr>
          <w:rFonts w:ascii="宋体" w:eastAsia="宋体" w:hAnsi="宋体" w:cs="宋体" w:hint="eastAsia"/>
          <w:sz w:val="24"/>
        </w:rPr>
        <w:t>波升/波降时间：0-20s可调；</w:t>
      </w:r>
    </w:p>
    <w:p w14:paraId="37775B5A" w14:textId="77777777" w:rsidR="00BD2219" w:rsidRDefault="0043652C">
      <w:pPr>
        <w:numPr>
          <w:ilvl w:val="0"/>
          <w:numId w:val="1"/>
        </w:numPr>
        <w:spacing w:line="360" w:lineRule="auto"/>
        <w:rPr>
          <w:rFonts w:ascii="宋体" w:eastAsia="宋体" w:hAnsi="宋体" w:cs="宋体"/>
          <w:sz w:val="24"/>
        </w:rPr>
      </w:pPr>
      <w:r>
        <w:rPr>
          <w:rFonts w:ascii="宋体" w:eastAsia="宋体" w:hAnsi="宋体" w:cs="宋体" w:hint="eastAsia"/>
          <w:kern w:val="0"/>
          <w:sz w:val="24"/>
        </w:rPr>
        <w:t>肌电阈值显示范围不低于3000μV</w:t>
      </w:r>
      <w:r>
        <w:rPr>
          <w:rFonts w:ascii="宋体" w:eastAsia="宋体" w:hAnsi="宋体" w:cs="宋体" w:hint="eastAsia"/>
          <w:sz w:val="24"/>
        </w:rPr>
        <w:t>；</w:t>
      </w:r>
    </w:p>
    <w:p w14:paraId="78F86695" w14:textId="77777777" w:rsidR="00BD2219" w:rsidRDefault="0043652C">
      <w:pPr>
        <w:numPr>
          <w:ilvl w:val="0"/>
          <w:numId w:val="1"/>
        </w:numPr>
        <w:spacing w:line="360" w:lineRule="auto"/>
        <w:rPr>
          <w:rFonts w:ascii="宋体" w:eastAsia="宋体" w:hAnsi="宋体" w:cs="宋体"/>
          <w:sz w:val="24"/>
        </w:rPr>
      </w:pPr>
      <w:r>
        <w:rPr>
          <w:rFonts w:ascii="宋体" w:eastAsia="宋体" w:hAnsi="宋体" w:cs="宋体" w:hint="eastAsia"/>
          <w:sz w:val="24"/>
        </w:rPr>
        <w:t>内</w:t>
      </w:r>
      <w:r>
        <w:rPr>
          <w:rFonts w:ascii="宋体" w:eastAsia="宋体" w:hAnsi="宋体" w:cs="宋体" w:hint="eastAsia"/>
          <w:kern w:val="0"/>
          <w:sz w:val="24"/>
        </w:rPr>
        <w:t>肌电信号采集分辨率优于0.2μV</w:t>
      </w:r>
      <w:r>
        <w:rPr>
          <w:rFonts w:ascii="宋体" w:eastAsia="宋体" w:hAnsi="宋体" w:cs="宋体" w:hint="eastAsia"/>
          <w:sz w:val="24"/>
        </w:rPr>
        <w:t>；</w:t>
      </w:r>
    </w:p>
    <w:p w14:paraId="6C8448A1" w14:textId="77777777" w:rsidR="00BD2219" w:rsidRDefault="0043652C">
      <w:pPr>
        <w:numPr>
          <w:ilvl w:val="0"/>
          <w:numId w:val="1"/>
        </w:numPr>
        <w:spacing w:line="360" w:lineRule="auto"/>
        <w:rPr>
          <w:rFonts w:ascii="宋体" w:eastAsia="宋体" w:hAnsi="宋体" w:cs="宋体"/>
          <w:sz w:val="24"/>
        </w:rPr>
      </w:pPr>
      <w:r>
        <w:rPr>
          <w:rFonts w:ascii="宋体" w:eastAsia="宋体" w:hAnsi="宋体" w:cs="宋体" w:hint="eastAsia"/>
          <w:kern w:val="0"/>
          <w:sz w:val="24"/>
        </w:rPr>
        <w:t>肌电信号采集系统噪声优于1μV</w:t>
      </w:r>
      <w:r>
        <w:rPr>
          <w:rFonts w:ascii="宋体" w:eastAsia="宋体" w:hAnsi="宋体" w:cs="宋体" w:hint="eastAsia"/>
          <w:sz w:val="24"/>
        </w:rPr>
        <w:t>；</w:t>
      </w:r>
    </w:p>
    <w:p w14:paraId="29E334E9" w14:textId="77777777" w:rsidR="00BD2219" w:rsidRDefault="0043652C">
      <w:pPr>
        <w:numPr>
          <w:ilvl w:val="0"/>
          <w:numId w:val="1"/>
        </w:numPr>
        <w:spacing w:line="360" w:lineRule="auto"/>
        <w:rPr>
          <w:rFonts w:ascii="宋体" w:eastAsia="宋体" w:hAnsi="宋体" w:cs="宋体"/>
          <w:sz w:val="24"/>
        </w:rPr>
      </w:pPr>
      <w:r>
        <w:rPr>
          <w:rFonts w:ascii="宋体" w:eastAsia="宋体" w:hAnsi="宋体" w:cs="宋体" w:hint="eastAsia"/>
          <w:sz w:val="24"/>
        </w:rPr>
        <w:t>刺激波形：不低于4种；</w:t>
      </w:r>
    </w:p>
    <w:p w14:paraId="0C71A231" w14:textId="13B2EC40" w:rsidR="00BD2219" w:rsidRDefault="0043652C">
      <w:pPr>
        <w:numPr>
          <w:ilvl w:val="0"/>
          <w:numId w:val="1"/>
        </w:numPr>
        <w:spacing w:line="360" w:lineRule="auto"/>
        <w:rPr>
          <w:rFonts w:ascii="宋体" w:eastAsia="宋体" w:hAnsi="宋体" w:cs="宋体"/>
          <w:sz w:val="24"/>
        </w:rPr>
      </w:pPr>
      <w:r>
        <w:rPr>
          <w:rFonts w:ascii="宋体" w:eastAsia="宋体" w:hAnsi="宋体" w:cs="宋体" w:hint="eastAsia"/>
          <w:sz w:val="24"/>
        </w:rPr>
        <w:t>主屏尺寸不低于10.1英寸，分辨率不低于1280*800；</w:t>
      </w:r>
    </w:p>
    <w:p w14:paraId="7E67F994" w14:textId="77777777" w:rsidR="00BD2219" w:rsidRDefault="0043652C">
      <w:pPr>
        <w:numPr>
          <w:ilvl w:val="0"/>
          <w:numId w:val="1"/>
        </w:numPr>
        <w:tabs>
          <w:tab w:val="left" w:pos="720"/>
        </w:tabs>
        <w:spacing w:line="360" w:lineRule="auto"/>
        <w:rPr>
          <w:rFonts w:ascii="宋体" w:eastAsia="宋体" w:hAnsi="宋体" w:cs="宋体"/>
          <w:sz w:val="24"/>
        </w:rPr>
      </w:pPr>
      <w:r>
        <w:rPr>
          <w:rFonts w:ascii="宋体" w:eastAsia="宋体" w:hAnsi="宋体" w:cs="宋体" w:hint="eastAsia"/>
          <w:sz w:val="24"/>
        </w:rPr>
        <w:t>具有触摸屏和旋钮两种人机交互方式。</w:t>
      </w:r>
    </w:p>
    <w:p w14:paraId="75DEA36A" w14:textId="77777777" w:rsidR="00BD2219" w:rsidRDefault="0043652C">
      <w:pPr>
        <w:spacing w:line="360" w:lineRule="auto"/>
        <w:rPr>
          <w:rFonts w:ascii="宋体" w:eastAsia="宋体" w:hAnsi="宋体" w:cs="宋体"/>
          <w:sz w:val="24"/>
        </w:rPr>
      </w:pPr>
      <w:r>
        <w:rPr>
          <w:rFonts w:ascii="宋体" w:eastAsia="宋体" w:hAnsi="宋体" w:cs="宋体" w:hint="eastAsia"/>
          <w:b/>
          <w:sz w:val="24"/>
        </w:rPr>
        <w:t>2.功能参数：</w:t>
      </w:r>
    </w:p>
    <w:p w14:paraId="79301510" w14:textId="77777777" w:rsidR="00BD2219" w:rsidRDefault="0043652C">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t>具有神经肌肉电刺激（NMES），肌电触发电刺激ETS），镜像电刺激（MIRROR），肌电反馈训练（ EFT），肌电评估（EEVL）五种典型工作模式。</w:t>
      </w:r>
    </w:p>
    <w:p w14:paraId="44A4F4E2" w14:textId="77777777" w:rsidR="00BD2219" w:rsidRDefault="0043652C">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t>具有电极片脱落检测功能。</w:t>
      </w:r>
    </w:p>
    <w:p w14:paraId="2303C959" w14:textId="10714CD8" w:rsidR="00BD2219" w:rsidRPr="005B4FD5" w:rsidRDefault="0043652C" w:rsidP="005B4FD5">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t>具有定时治疗/训练功能。</w:t>
      </w:r>
    </w:p>
    <w:p w14:paraId="6350177F" w14:textId="659DA387" w:rsidR="00BD2219" w:rsidRDefault="0043652C">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t>具有快捷启动功能，可自动或手动将任意治疗/训练/评估方案添加到快捷启动区，提高设备操作效率。</w:t>
      </w:r>
    </w:p>
    <w:p w14:paraId="12A25DDF" w14:textId="77777777" w:rsidR="00BD2219" w:rsidRDefault="0043652C">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t>★具有一键启动功能，可以指定任意治疗/训练/评估方案一键启动。</w:t>
      </w:r>
    </w:p>
    <w:p w14:paraId="79F7FBB7" w14:textId="77777777" w:rsidR="00BD2219" w:rsidRDefault="0043652C">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t>具有自定义NMES治疗方案功能，可定义一种或多种NMES波形（不低于4种），单通道或多通道（最多四通道）</w:t>
      </w:r>
    </w:p>
    <w:p w14:paraId="3980952A" w14:textId="77777777" w:rsidR="00BD2219" w:rsidRDefault="0043652C">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t>可方便的自定义NMES治疗方案、ETS治疗方案、MIRROR治疗方案、EFT训练方案。</w:t>
      </w:r>
    </w:p>
    <w:p w14:paraId="14E74580" w14:textId="77777777" w:rsidR="00BD2219" w:rsidRDefault="0043652C">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t>具有用户管理功能，可以管理用户（患者）基本信息及治疗/训练/评估数据。</w:t>
      </w:r>
    </w:p>
    <w:p w14:paraId="0761FFCB" w14:textId="77777777" w:rsidR="00BD2219" w:rsidRDefault="0043652C">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t>具有多种游戏互动训练功能，患者可通过声音、图像画面等反馈进行互动训练。</w:t>
      </w:r>
    </w:p>
    <w:p w14:paraId="559EBC60" w14:textId="3E7D7A2F" w:rsidR="00BD2219" w:rsidRDefault="0043652C">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lastRenderedPageBreak/>
        <w:t>具有游戏中评估功能，提高患者评估的趣味性。</w:t>
      </w:r>
    </w:p>
    <w:p w14:paraId="45ADA077" w14:textId="77777777" w:rsidR="00BD2219" w:rsidRDefault="0043652C">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t>具有训练/评估报告管理功能，可查看、导出训练/评估报告。</w:t>
      </w:r>
    </w:p>
    <w:p w14:paraId="00699191" w14:textId="77777777" w:rsidR="00F01FE5" w:rsidRPr="00C64796" w:rsidRDefault="00F01FE5" w:rsidP="00F01FE5">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t>★</w:t>
      </w:r>
      <w:r w:rsidRPr="00C64796">
        <w:rPr>
          <w:rFonts w:ascii="宋体" w:eastAsia="宋体" w:hAnsi="宋体" w:cs="宋体"/>
          <w:sz w:val="24"/>
        </w:rPr>
        <w:t>可使用一台设备同时为一个患者的多个部位或多个患者进行肌电采集评估、多种模式的治疗和训练。</w:t>
      </w:r>
    </w:p>
    <w:p w14:paraId="49BE1EE6" w14:textId="77777777" w:rsidR="00BD2219" w:rsidRDefault="0043652C">
      <w:pPr>
        <w:numPr>
          <w:ilvl w:val="0"/>
          <w:numId w:val="2"/>
        </w:numPr>
        <w:tabs>
          <w:tab w:val="clear" w:pos="0"/>
          <w:tab w:val="left" w:pos="720"/>
        </w:tabs>
        <w:spacing w:line="360" w:lineRule="auto"/>
        <w:rPr>
          <w:rFonts w:ascii="宋体" w:eastAsia="宋体" w:hAnsi="宋体" w:cs="宋体"/>
          <w:sz w:val="24"/>
        </w:rPr>
      </w:pPr>
      <w:r>
        <w:rPr>
          <w:rFonts w:ascii="宋体" w:eastAsia="宋体" w:hAnsi="宋体" w:cs="宋体" w:hint="eastAsia"/>
          <w:sz w:val="24"/>
        </w:rPr>
        <w:t>具有外部USB设备读写功能。</w:t>
      </w:r>
    </w:p>
    <w:p w14:paraId="596CC3C3" w14:textId="77777777" w:rsidR="00BD2219" w:rsidRPr="0043652C" w:rsidRDefault="0043652C">
      <w:pPr>
        <w:numPr>
          <w:ilvl w:val="0"/>
          <w:numId w:val="2"/>
        </w:numPr>
        <w:tabs>
          <w:tab w:val="clear" w:pos="0"/>
          <w:tab w:val="left" w:pos="720"/>
        </w:tabs>
        <w:spacing w:line="360" w:lineRule="auto"/>
        <w:rPr>
          <w:rFonts w:ascii="宋体" w:eastAsia="宋体" w:hAnsi="宋体" w:cs="宋体"/>
          <w:color w:val="000000" w:themeColor="text1"/>
          <w:sz w:val="24"/>
        </w:rPr>
      </w:pPr>
      <w:r w:rsidRPr="0043652C">
        <w:rPr>
          <w:rFonts w:ascii="宋体" w:eastAsia="宋体" w:hAnsi="宋体" w:cs="宋体" w:hint="eastAsia"/>
          <w:color w:val="000000" w:themeColor="text1"/>
          <w:sz w:val="24"/>
        </w:rPr>
        <w:t>具有内部锂电池供电功能，以及墙电源两种供电模式。</w:t>
      </w:r>
    </w:p>
    <w:p w14:paraId="3C9F0315" w14:textId="29604B15" w:rsidR="00BD2219" w:rsidRPr="0043652C" w:rsidRDefault="0043652C">
      <w:pPr>
        <w:numPr>
          <w:ilvl w:val="0"/>
          <w:numId w:val="2"/>
        </w:numPr>
        <w:tabs>
          <w:tab w:val="clear" w:pos="0"/>
          <w:tab w:val="left" w:pos="720"/>
        </w:tabs>
        <w:spacing w:line="360" w:lineRule="auto"/>
        <w:rPr>
          <w:rFonts w:ascii="宋体" w:eastAsia="宋体" w:hAnsi="宋体" w:cs="宋体"/>
          <w:color w:val="000000" w:themeColor="text1"/>
          <w:sz w:val="24"/>
        </w:rPr>
      </w:pPr>
      <w:r w:rsidRPr="0043652C">
        <w:rPr>
          <w:rFonts w:ascii="宋体" w:eastAsia="宋体" w:hAnsi="宋体" w:cs="宋体" w:hint="eastAsia"/>
          <w:color w:val="000000" w:themeColor="text1"/>
          <w:sz w:val="24"/>
        </w:rPr>
        <w:t>设备具有大数据云平台功能，能够记录并统计设备运行数据、患者训练与评估数据。</w:t>
      </w:r>
    </w:p>
    <w:p w14:paraId="3B45FE0B" w14:textId="77777777" w:rsidR="00BD2219" w:rsidRPr="0043652C" w:rsidRDefault="0043652C">
      <w:pPr>
        <w:numPr>
          <w:ilvl w:val="0"/>
          <w:numId w:val="2"/>
        </w:numPr>
        <w:tabs>
          <w:tab w:val="clear" w:pos="0"/>
          <w:tab w:val="left" w:pos="720"/>
        </w:tabs>
        <w:spacing w:line="360" w:lineRule="auto"/>
        <w:rPr>
          <w:rFonts w:ascii="宋体" w:eastAsia="宋体" w:hAnsi="宋体" w:cs="宋体"/>
          <w:color w:val="000000" w:themeColor="text1"/>
          <w:sz w:val="24"/>
        </w:rPr>
      </w:pPr>
      <w:r w:rsidRPr="0043652C">
        <w:rPr>
          <w:rFonts w:ascii="宋体" w:eastAsia="宋体" w:hAnsi="宋体" w:cs="宋体" w:hint="eastAsia"/>
          <w:color w:val="000000" w:themeColor="text1"/>
          <w:sz w:val="24"/>
        </w:rPr>
        <w:t>★全效独立四通道，即用即加，可最大限度的提高设备周转率。</w:t>
      </w:r>
    </w:p>
    <w:sectPr w:rsidR="00BD2219" w:rsidRPr="00436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CDF3"/>
    <w:multiLevelType w:val="singleLevel"/>
    <w:tmpl w:val="2D37CDF3"/>
    <w:lvl w:ilvl="0">
      <w:start w:val="1"/>
      <w:numFmt w:val="decimal"/>
      <w:suff w:val="space"/>
      <w:lvlText w:val="(%1)"/>
      <w:lvlJc w:val="left"/>
      <w:pPr>
        <w:tabs>
          <w:tab w:val="left" w:pos="0"/>
        </w:tabs>
        <w:ind w:left="0" w:firstLine="0"/>
      </w:pPr>
      <w:rPr>
        <w:rFonts w:hint="default"/>
      </w:rPr>
    </w:lvl>
  </w:abstractNum>
  <w:abstractNum w:abstractNumId="1" w15:restartNumberingAfterBreak="0">
    <w:nsid w:val="5B0A5BB8"/>
    <w:multiLevelType w:val="singleLevel"/>
    <w:tmpl w:val="5B0A5BB8"/>
    <w:lvl w:ilvl="0">
      <w:start w:val="1"/>
      <w:numFmt w:val="decimal"/>
      <w:suff w:val="nothing"/>
      <w:lvlText w:val="(%1)"/>
      <w:lvlJc w:val="left"/>
      <w:pPr>
        <w:ind w:left="425" w:hanging="425"/>
      </w:pPr>
      <w:rPr>
        <w:rFonts w:hint="default"/>
      </w:rPr>
    </w:lvl>
  </w:abstractNum>
  <w:num w:numId="1" w16cid:durableId="1692368015">
    <w:abstractNumId w:val="1"/>
  </w:num>
  <w:num w:numId="2" w16cid:durableId="84301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UzZTA0NWZkOTZlZjMxY2FmZjI1NjVlNTgzOTUxNmYifQ=="/>
  </w:docVars>
  <w:rsids>
    <w:rsidRoot w:val="520B4512"/>
    <w:rsid w:val="FEE78BFE"/>
    <w:rsid w:val="000B3042"/>
    <w:rsid w:val="0043652C"/>
    <w:rsid w:val="005B4FD5"/>
    <w:rsid w:val="00BD2219"/>
    <w:rsid w:val="00D11357"/>
    <w:rsid w:val="00F01FE5"/>
    <w:rsid w:val="0485381B"/>
    <w:rsid w:val="083F5094"/>
    <w:rsid w:val="4A1252D3"/>
    <w:rsid w:val="520B4512"/>
    <w:rsid w:val="62C87D35"/>
    <w:rsid w:val="6FFD4677"/>
    <w:rsid w:val="71DD22F7"/>
    <w:rsid w:val="72FE9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C4FF0BC"/>
  <w15:docId w15:val="{04F433B3-5FC4-4948-8209-DA4C213C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qFormat/>
    <w:pPr>
      <w:tabs>
        <w:tab w:val="center" w:pos="4153"/>
        <w:tab w:val="right" w:pos="8306"/>
      </w:tabs>
      <w:snapToGrid w:val="0"/>
      <w:jc w:val="center"/>
    </w:pPr>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393</Words>
  <Characters>402</Characters>
  <Application>Microsoft Office Word</Application>
  <DocSecurity>0</DocSecurity>
  <Lines>28</Lines>
  <Paragraphs>34</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此用户不存在</dc:creator>
  <cp:lastModifiedBy>夏 夏夏</cp:lastModifiedBy>
  <cp:revision>3</cp:revision>
  <dcterms:created xsi:type="dcterms:W3CDTF">2024-07-12T03:00:00Z</dcterms:created>
  <dcterms:modified xsi:type="dcterms:W3CDTF">2024-07-12T03:01:00Z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5A7CD35DB84847EF9EBDB6B4F05944BC_11</vt:lpwstr>
  </property>
</Properties>
</file>