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bidi w:val="0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/>
          <w:lang w:val="en-US" w:eastAsia="zh-CN"/>
        </w:rPr>
        <w:t>失眠治疗仪招标</w:t>
      </w:r>
      <w:r>
        <w:rPr>
          <w:rFonts w:ascii="微软雅黑" w:eastAsia="微软雅黑" w:cs="微软雅黑" w:hint="eastAsia"/>
          <w:lang w:val="en-US" w:eastAsia="zh-CN"/>
        </w:rPr>
        <w:t>技术参数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适用范围：非器质性失眠症患者的辅助治疗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双通道，独立工作，支持两位患者同时接受治疗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病例管理功能：支持新建、删除、修改、查询病例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方案功能：内置治疗方案，支持方案的新建、删除、修改等自定义操作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治疗记录：支持记录和导出病患治疗情况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用户界面：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显示屏≥23.8寸液晶屏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同屏显示全部治疗参数、设备状态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中文菜单，治疗参数同步显示，动态治疗波形显示，输出强度能量色谱波形动态显示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医疗器械认证：失眠治疗仪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sz w:val="24"/>
        </w:rPr>
        <w:t>★</w:t>
      </w:r>
      <w:r>
        <w:rPr>
          <w:rFonts w:ascii="微软雅黑" w:eastAsia="微软雅黑" w:cs="微软雅黑" w:hint="eastAsia"/>
          <w:lang w:val="en-US" w:eastAsia="zh-CN"/>
        </w:rPr>
        <w:t>治疗模式：FNS 模式、CES 模式、音乐模式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FNS模式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治疗模式：≥4种治疗模式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治疗强度：0-10mA连续可调，可根据患者耐受程度调节大小，无痛治疗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治疗时间：1-60分钟，时间可调，步长为1分钟，准确度误差不超过±10%，治疗倒记时，无需要时时监护，治疗结束自动报警功能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sz w:val="24"/>
        </w:rPr>
        <w:t>★</w:t>
      </w:r>
      <w:r>
        <w:rPr>
          <w:rFonts w:ascii="微软雅黑" w:eastAsia="微软雅黑" w:cs="微软雅黑" w:hint="eastAsia"/>
          <w:lang w:val="en-US" w:eastAsia="zh-CN"/>
        </w:rPr>
        <w:t>刺激脉冲频率：500-3500Hz，误差±10%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sz w:val="24"/>
        </w:rPr>
        <w:t>★</w:t>
      </w:r>
      <w:r>
        <w:rPr>
          <w:rFonts w:ascii="微软雅黑" w:eastAsia="微软雅黑" w:cs="微软雅黑" w:hint="eastAsia"/>
          <w:lang w:val="en-US" w:eastAsia="zh-CN"/>
        </w:rPr>
        <w:t>刺激脉冲宽度：50-300μs，7档可选，误差±20%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带载能力：在 500Ω≤负载≤2KΩ范围时，负载变化对峰值电流强度、脉冲频率、脉冲宽度的影响≤20%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sz w:val="24"/>
        </w:rPr>
        <w:t>★</w:t>
      </w:r>
      <w:r>
        <w:rPr>
          <w:rFonts w:ascii="微软雅黑" w:eastAsia="微软雅黑" w:cs="微软雅黑" w:hint="eastAsia"/>
          <w:lang w:val="en-US" w:eastAsia="zh-CN"/>
        </w:rPr>
        <w:t>CES模式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通过低强度微量电流刺激人的大脑，通过对脑电波的改善，以及调节大脑各种神经递质和激素的分泌，对失眠起到有效的治疗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刺激强度：0μA-500μA连续可调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脉冲群重复时间：搭载500欧负载时为10±1s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脉冲宽度：0.25-1s，共4档，误差±10%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治疗时间 1 - 60 分钟可调，步进 1min，误差±5%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sz w:val="24"/>
        </w:rPr>
        <w:t>★</w:t>
      </w:r>
      <w:r>
        <w:rPr>
          <w:rFonts w:ascii="微软雅黑" w:eastAsia="微软雅黑" w:cs="微软雅黑" w:hint="eastAsia"/>
          <w:lang w:val="en-US" w:eastAsia="zh-CN"/>
        </w:rPr>
        <w:t>音乐模式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音乐管理功能：可上传音乐、创建播放列表、删除音乐、删除音乐列表</w:t>
      </w:r>
    </w:p>
    <w:p>
      <w:pPr>
        <w:numPr>
          <w:ilvl w:val="1"/>
          <w:numId w:val="1"/>
        </w:numPr>
        <w:bidi w:val="0"/>
        <w:ind w:left="567" w:hanging="567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音乐模式可与 FNS 模式或 CES 模式同时搭配使用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电刺激脉冲幅度: ≤20V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符合GB 9706.1-2007、YY 0505-2012 和 YY0607-2007的要求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 xml:space="preserve">治疗仪防电击类型：Ⅱ类 </w:t>
      </w:r>
    </w:p>
    <w:p>
      <w:pPr>
        <w:numPr>
          <w:ilvl w:val="0"/>
          <w:numId w:val="1"/>
        </w:numPr>
        <w:bidi w:val="0"/>
        <w:ind w:left="425" w:hanging="425"/>
        <w:rPr>
          <w:rFonts w:ascii="微软雅黑" w:eastAsia="微软雅黑" w:cs="微软雅黑" w:hint="eastAsia"/>
          <w:lang w:val="en-US" w:eastAsia="zh-CN"/>
        </w:rPr>
      </w:pPr>
      <w:r>
        <w:rPr>
          <w:rFonts w:ascii="微软雅黑" w:eastAsia="微软雅黑" w:cs="微软雅黑" w:hint="eastAsia"/>
          <w:lang w:val="en-US" w:eastAsia="zh-CN"/>
        </w:rPr>
        <w:t>治疗仪应用部分防电击程度：BF型</w:t>
      </w:r>
    </w:p>
    <w:p>
      <w:pPr>
        <w:spacing w:line="360" w:lineRule="auto"/>
        <w:rPr>
          <w:rFonts w:ascii="微软雅黑" w:eastAsia="微软雅黑" w:cs="微软雅黑"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A6F93782"/>
    <w:multiLevelType w:val="multilevel"/>
    <w:tmpl w:val="A6F9378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8" w:hanging="1558"/>
      </w:pPr>
      <w:rPr>
        <w:rFonts w:hint="default"/>
      </w:rPr>
    </w:lvl>
  </w:abstractNum>
  <w:abstractNum w:abstractNumId="1">
    <w:nsid w:val="FB4ED984"/>
    <w:multiLevelType w:val="multilevel"/>
    <w:tmpl w:val="FB4ED984"/>
    <w:lvl w:ilvl="0">
      <w:start w:val="1"/>
      <w:numFmt w:val="decimal"/>
      <w:lvlRestart w:val="0"/>
      <w:pStyle w:val="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NDM5YmQ0NjIzYTE5NzVmOWQ5NGE0NTcxOGIzYWMxO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numPr>
        <w:ilvl w:val="0"/>
        <w:numId w:val="2"/>
      </w:numPr>
      <w:spacing w:before="340" w:beforeAutospacing="0" w:after="33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numPr>
        <w:ilvl w:val="1"/>
        <w:numId w:val="2"/>
      </w:numPr>
      <w:spacing w:before="260" w:beforeAutospacing="0" w:after="260" w:afterAutospacing="0" w:line="413" w:lineRule="auto"/>
      <w:ind w:left="575" w:hanging="575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numPr>
        <w:ilvl w:val="2"/>
        <w:numId w:val="2"/>
      </w:numPr>
      <w:spacing w:before="260" w:beforeAutospacing="0" w:after="26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0"/>
    <w:next w:val="0"/>
    <w:pPr>
      <w:keepNext/>
      <w:keepLines/>
      <w:widowControl w:val="0"/>
      <w:numPr>
        <w:ilvl w:val="3"/>
        <w:numId w:val="2"/>
      </w:numPr>
      <w:spacing w:before="280" w:beforeAutospacing="0" w:after="290" w:afterAutospacing="0" w:line="372" w:lineRule="auto"/>
      <w:ind w:left="864" w:hanging="864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0"/>
    <w:autoRedefine/>
    <w:next w:val="0"/>
    <w:pPr>
      <w:keepNext/>
      <w:keepLines/>
      <w:widowControl w:val="0"/>
      <w:numPr>
        <w:ilvl w:val="4"/>
        <w:numId w:val="2"/>
      </w:numPr>
      <w:spacing w:before="280" w:beforeAutospacing="0" w:after="290" w:afterAutospacing="0" w:line="372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0"/>
    <w:autoRedefine/>
    <w:next w:val="0"/>
    <w:pPr>
      <w:keepNext/>
      <w:keepLines/>
      <w:widowControl w:val="0"/>
      <w:numPr>
        <w:ilvl w:val="5"/>
        <w:numId w:val="2"/>
      </w:numPr>
      <w:spacing w:before="240" w:beforeAutospacing="0" w:after="64" w:afterAutospacing="0" w:line="317" w:lineRule="auto"/>
      <w:ind w:left="1151" w:hanging="1151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0"/>
    <w:next w:val="0"/>
    <w:pPr>
      <w:keepNext/>
      <w:keepLines/>
      <w:widowControl w:val="0"/>
      <w:numPr>
        <w:ilvl w:val="6"/>
        <w:numId w:val="2"/>
      </w:numPr>
      <w:spacing w:before="240" w:beforeAutospacing="0" w:after="64" w:afterAutospacing="0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0"/>
    <w:autoRedefine/>
    <w:next w:val="0"/>
    <w:pPr>
      <w:keepNext/>
      <w:keepLines/>
      <w:widowControl w:val="0"/>
      <w:numPr>
        <w:ilvl w:val="7"/>
        <w:numId w:val="2"/>
      </w:numPr>
      <w:spacing w:before="240" w:beforeAutospacing="0" w:after="64" w:afterAutospacing="0" w:line="317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0"/>
    <w:autoRedefine/>
    <w:next w:val="0"/>
    <w:pPr>
      <w:keepNext/>
      <w:keepLines/>
      <w:widowControl w:val="0"/>
      <w:numPr>
        <w:ilvl w:val="8"/>
        <w:numId w:val="2"/>
      </w:numPr>
      <w:spacing w:before="240" w:beforeAutospacing="0" w:after="64" w:afterAutospacing="0" w:line="317" w:lineRule="auto"/>
      <w:ind w:left="1583" w:hanging="1583"/>
      <w:outlineLvl w:val="8"/>
    </w:pPr>
    <w:rPr>
      <w:rFonts w:ascii="Arial" w:eastAsia="黑体" w:hAnsi="Arial"/>
      <w:sz w:val="21"/>
    </w:rPr>
  </w:style>
  <w:style w:type="character" w:default="1" w:styleId="10">
    <w:name w:val="Default Paragraph Font"/>
    <w:autoRedefine/>
  </w:style>
  <w:style w:type="paragraph" w:styleId="15">
    <w:name w:val="annotation text"/>
    <w:basedOn w:val="0"/>
    <w:autoRedefine/>
    <w:pPr>
      <w:jc w:val="left"/>
    </w:pPr>
  </w:style>
  <w:style w:type="paragraph" w:styleId="16">
    <w:name w:val="Title"/>
    <w:basedOn w:val="0"/>
    <w:autoRedefine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2</Pages>
  <Words>643</Words>
  <Characters>836</Characters>
  <Lines>35</Lines>
  <Paragraphs>32</Paragraphs>
  <CharactersWithSpaces>885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</dc:creator>
  <cp:lastModifiedBy>vivo用户</cp:lastModifiedBy>
  <cp:revision>0</cp:revision>
  <dcterms:created xsi:type="dcterms:W3CDTF">2024-04-25T06:52:00Z</dcterms:created>
  <dcterms:modified xsi:type="dcterms:W3CDTF">2024-11-08T07:28:24Z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  <property fmtid="{D5CDD505-2E9C-101B-9397-08002B2CF9AE}" pid="3" name="ICV">
    <vt:lpwstr>E6C1456A814D47E38CA3167FF8BC74B6_13</vt:lpwstr>
  </property>
</Properties>
</file>