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3F40">
      <w:pPr>
        <w:jc w:val="left"/>
        <w:rPr>
          <w:rFonts w:hint="eastAsia"/>
          <w:lang w:val="en-US" w:eastAsia="zh-CN"/>
        </w:rPr>
      </w:pPr>
      <w:r>
        <w:rPr>
          <w:rFonts w:hint="eastAsia"/>
          <w:sz w:val="28"/>
          <w:szCs w:val="28"/>
          <w:lang w:val="en-US" w:eastAsia="zh-CN"/>
        </w:rPr>
        <w:t xml:space="preserve">附件：                  </w:t>
      </w:r>
      <w:r>
        <w:rPr>
          <w:rFonts w:hint="eastAsia"/>
          <w:sz w:val="72"/>
          <w:szCs w:val="72"/>
          <w:lang w:val="en-US" w:eastAsia="zh-CN"/>
        </w:rPr>
        <w:t xml:space="preserve">     </w:t>
      </w:r>
      <w:r>
        <w:rPr>
          <w:rFonts w:hint="eastAsia"/>
          <w:sz w:val="52"/>
          <w:szCs w:val="52"/>
          <w:lang w:val="en-US" w:eastAsia="zh-CN"/>
        </w:rPr>
        <w:t>采 购 文 件</w:t>
      </w:r>
    </w:p>
    <w:p w14:paraId="35C03D57">
      <w:pPr>
        <w:jc w:val="center"/>
        <w:rPr>
          <w:rFonts w:hint="eastAsia" w:eastAsia="黑体"/>
          <w:b w:val="0"/>
          <w:bCs w:val="0"/>
          <w:sz w:val="32"/>
          <w:szCs w:val="32"/>
          <w:lang w:eastAsia="zh-CN"/>
        </w:rPr>
      </w:pPr>
      <w:r>
        <w:rPr>
          <w:rFonts w:hint="eastAsia" w:eastAsia="黑体"/>
          <w:b w:val="0"/>
          <w:bCs w:val="0"/>
          <w:sz w:val="32"/>
          <w:szCs w:val="32"/>
          <w:lang w:val="en-US" w:eastAsia="zh-CN"/>
        </w:rPr>
        <w:t xml:space="preserve">采 购 </w:t>
      </w:r>
      <w:r>
        <w:rPr>
          <w:rFonts w:hint="eastAsia" w:eastAsia="黑体"/>
          <w:b w:val="0"/>
          <w:bCs w:val="0"/>
          <w:sz w:val="32"/>
          <w:szCs w:val="32"/>
        </w:rPr>
        <w:t>人</w:t>
      </w:r>
      <w:r>
        <w:rPr>
          <w:rFonts w:hint="eastAsia" w:eastAsia="黑体"/>
          <w:b w:val="0"/>
          <w:bCs w:val="0"/>
          <w:sz w:val="32"/>
          <w:szCs w:val="32"/>
          <w:lang w:val="en-US" w:eastAsia="zh-CN"/>
        </w:rPr>
        <w:t xml:space="preserve"> </w:t>
      </w:r>
      <w:r>
        <w:rPr>
          <w:rFonts w:hint="eastAsia" w:eastAsia="黑体"/>
          <w:b w:val="0"/>
          <w:bCs w:val="0"/>
          <w:sz w:val="32"/>
          <w:szCs w:val="32"/>
        </w:rPr>
        <w:t>须</w:t>
      </w:r>
      <w:r>
        <w:rPr>
          <w:rFonts w:hint="eastAsia" w:eastAsia="黑体"/>
          <w:b w:val="0"/>
          <w:bCs w:val="0"/>
          <w:sz w:val="32"/>
          <w:szCs w:val="32"/>
          <w:lang w:val="en-US" w:eastAsia="zh-CN"/>
        </w:rPr>
        <w:t xml:space="preserve"> </w:t>
      </w:r>
      <w:r>
        <w:rPr>
          <w:rFonts w:hint="eastAsia" w:eastAsia="黑体"/>
          <w:b w:val="0"/>
          <w:bCs w:val="0"/>
          <w:sz w:val="32"/>
          <w:szCs w:val="32"/>
        </w:rPr>
        <w:t>知</w:t>
      </w:r>
    </w:p>
    <w:p w14:paraId="78F2F1E7">
      <w:pPr>
        <w:spacing w:line="500" w:lineRule="exact"/>
        <w:rPr>
          <w:rFonts w:ascii="宋体" w:hAnsi="宋体"/>
          <w:b w:val="0"/>
          <w:bCs w:val="0"/>
          <w:sz w:val="28"/>
          <w:szCs w:val="28"/>
        </w:rPr>
      </w:pPr>
      <w:r>
        <w:rPr>
          <w:rFonts w:hint="eastAsia" w:ascii="宋体" w:hAnsi="宋体"/>
          <w:b w:val="0"/>
          <w:bCs w:val="0"/>
          <w:sz w:val="28"/>
          <w:szCs w:val="28"/>
        </w:rPr>
        <w:t>一、本</w:t>
      </w:r>
      <w:r>
        <w:rPr>
          <w:rFonts w:hint="eastAsia" w:ascii="宋体" w:hAnsi="宋体"/>
          <w:b w:val="0"/>
          <w:bCs w:val="0"/>
          <w:sz w:val="28"/>
          <w:szCs w:val="28"/>
          <w:lang w:eastAsia="zh-CN"/>
        </w:rPr>
        <w:t>采购</w:t>
      </w:r>
      <w:r>
        <w:rPr>
          <w:rFonts w:hint="eastAsia" w:ascii="宋体" w:hAnsi="宋体"/>
          <w:b w:val="0"/>
          <w:bCs w:val="0"/>
          <w:sz w:val="28"/>
          <w:szCs w:val="28"/>
        </w:rPr>
        <w:t>文件仅适用于采购过程中所叙述的采购项目。</w:t>
      </w:r>
    </w:p>
    <w:p w14:paraId="70AE1509">
      <w:pPr>
        <w:spacing w:line="500" w:lineRule="exact"/>
        <w:rPr>
          <w:rFonts w:ascii="宋体" w:hAnsi="宋体"/>
          <w:b w:val="0"/>
          <w:bCs w:val="0"/>
          <w:sz w:val="28"/>
          <w:szCs w:val="28"/>
        </w:rPr>
      </w:pPr>
      <w:r>
        <w:rPr>
          <w:rFonts w:hint="eastAsia" w:ascii="宋体" w:hAnsi="宋体"/>
          <w:b w:val="0"/>
          <w:bCs w:val="0"/>
          <w:sz w:val="28"/>
          <w:szCs w:val="28"/>
          <w:lang w:val="en-US" w:eastAsia="zh-CN"/>
        </w:rPr>
        <w:t>二</w:t>
      </w:r>
      <w:r>
        <w:rPr>
          <w:rFonts w:hint="eastAsia" w:ascii="宋体" w:hAnsi="宋体"/>
          <w:b w:val="0"/>
          <w:bCs w:val="0"/>
          <w:sz w:val="28"/>
          <w:szCs w:val="28"/>
        </w:rPr>
        <w:t>、</w:t>
      </w:r>
      <w:r>
        <w:rPr>
          <w:rFonts w:hint="eastAsia" w:ascii="宋体" w:hAnsi="宋体"/>
          <w:b w:val="0"/>
          <w:bCs w:val="0"/>
          <w:sz w:val="28"/>
          <w:szCs w:val="28"/>
          <w:lang w:eastAsia="zh-CN"/>
        </w:rPr>
        <w:t>响应</w:t>
      </w:r>
      <w:r>
        <w:rPr>
          <w:rFonts w:hint="eastAsia" w:ascii="宋体" w:hAnsi="宋体"/>
          <w:b w:val="0"/>
          <w:bCs w:val="0"/>
          <w:sz w:val="28"/>
          <w:szCs w:val="28"/>
        </w:rPr>
        <w:t>报价1．</w:t>
      </w:r>
      <w:r>
        <w:rPr>
          <w:rFonts w:hint="eastAsia" w:ascii="宋体" w:hAnsi="宋体"/>
          <w:b w:val="0"/>
          <w:bCs w:val="0"/>
          <w:sz w:val="28"/>
          <w:szCs w:val="28"/>
          <w:lang w:eastAsia="zh-CN"/>
        </w:rPr>
        <w:t>响应</w:t>
      </w:r>
      <w:r>
        <w:rPr>
          <w:rFonts w:hint="eastAsia" w:ascii="宋体" w:hAnsi="宋体"/>
          <w:b w:val="0"/>
          <w:bCs w:val="0"/>
          <w:sz w:val="28"/>
          <w:szCs w:val="28"/>
          <w:lang w:val="en-US" w:eastAsia="zh-CN"/>
        </w:rPr>
        <w:t>报</w:t>
      </w:r>
      <w:r>
        <w:rPr>
          <w:rFonts w:hint="eastAsia" w:ascii="宋体" w:hAnsi="宋体"/>
          <w:b w:val="0"/>
          <w:bCs w:val="0"/>
          <w:sz w:val="28"/>
          <w:szCs w:val="28"/>
        </w:rPr>
        <w:t>价为：成交价</w:t>
      </w:r>
    </w:p>
    <w:p w14:paraId="12EA4F60">
      <w:pPr>
        <w:spacing w:line="500" w:lineRule="exact"/>
        <w:ind w:left="996" w:leftChars="300" w:hanging="366" w:hangingChars="131"/>
        <w:rPr>
          <w:rFonts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响应</w:t>
      </w:r>
      <w:r>
        <w:rPr>
          <w:rFonts w:hint="eastAsia" w:ascii="宋体" w:hAnsi="宋体"/>
          <w:b w:val="0"/>
          <w:bCs w:val="0"/>
          <w:sz w:val="28"/>
          <w:szCs w:val="28"/>
        </w:rPr>
        <w:t>货币：人民币</w:t>
      </w:r>
    </w:p>
    <w:p w14:paraId="282F73A4">
      <w:pPr>
        <w:spacing w:line="500" w:lineRule="exact"/>
        <w:ind w:left="996" w:leftChars="300" w:hanging="366" w:hangingChars="131"/>
        <w:rPr>
          <w:rFonts w:hint="eastAsia" w:ascii="宋体" w:hAnsi="宋体"/>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成交</w:t>
      </w:r>
      <w:r>
        <w:rPr>
          <w:rFonts w:hint="eastAsia" w:ascii="宋体" w:hAnsi="宋体"/>
          <w:b w:val="0"/>
          <w:bCs w:val="0"/>
          <w:sz w:val="28"/>
          <w:szCs w:val="28"/>
        </w:rPr>
        <w:t>或不</w:t>
      </w:r>
      <w:r>
        <w:rPr>
          <w:rFonts w:hint="eastAsia" w:ascii="宋体" w:hAnsi="宋体"/>
          <w:b w:val="0"/>
          <w:bCs w:val="0"/>
          <w:sz w:val="28"/>
          <w:szCs w:val="28"/>
          <w:lang w:eastAsia="zh-CN"/>
        </w:rPr>
        <w:t>成交</w:t>
      </w:r>
      <w:r>
        <w:rPr>
          <w:rFonts w:hint="eastAsia" w:ascii="宋体" w:hAnsi="宋体"/>
          <w:b w:val="0"/>
          <w:bCs w:val="0"/>
          <w:sz w:val="28"/>
          <w:szCs w:val="28"/>
        </w:rPr>
        <w:t>不做任何解释。</w:t>
      </w:r>
    </w:p>
    <w:p w14:paraId="5B3D92CC">
      <w:pPr>
        <w:spacing w:line="500" w:lineRule="exact"/>
        <w:rPr>
          <w:rFonts w:hint="default" w:ascii="宋体" w:hAnsi="宋体"/>
          <w:b w:val="0"/>
          <w:bCs w:val="0"/>
          <w:sz w:val="28"/>
          <w:szCs w:val="28"/>
          <w:lang w:val="en-US" w:eastAsia="zh-CN"/>
        </w:rPr>
      </w:pPr>
      <w:r>
        <w:rPr>
          <w:rFonts w:hint="eastAsia" w:ascii="宋体" w:hAnsi="宋体"/>
          <w:b w:val="0"/>
          <w:bCs w:val="0"/>
          <w:sz w:val="28"/>
          <w:szCs w:val="28"/>
          <w:lang w:val="en-US" w:eastAsia="zh-CN"/>
        </w:rPr>
        <w:t>三、评审方法：最低评标价法</w:t>
      </w:r>
    </w:p>
    <w:p w14:paraId="493610C2">
      <w:pPr>
        <w:spacing w:line="5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四、采购需求：</w:t>
      </w:r>
    </w:p>
    <w:p w14:paraId="714C8991">
      <w:pPr>
        <w:spacing w:line="500" w:lineRule="exact"/>
        <w:rPr>
          <w:rFonts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rPr>
        <w:t>付款方式和条</w:t>
      </w:r>
      <w:r>
        <w:rPr>
          <w:rFonts w:hint="eastAsia" w:ascii="宋体" w:hAnsi="宋体"/>
          <w:b/>
          <w:bCs/>
          <w:sz w:val="28"/>
          <w:szCs w:val="28"/>
          <w:lang w:val="en-US" w:eastAsia="zh-CN"/>
        </w:rPr>
        <w:t>件</w:t>
      </w:r>
      <w:r>
        <w:rPr>
          <w:rFonts w:hint="eastAsia" w:ascii="宋体" w:hAnsi="宋体"/>
          <w:b/>
          <w:bCs/>
          <w:sz w:val="28"/>
          <w:szCs w:val="28"/>
        </w:rPr>
        <w:t>：按医院的付款方式</w:t>
      </w:r>
    </w:p>
    <w:p w14:paraId="51CE3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2.供货及安装地点：史河路45号医院内指定地点</w:t>
      </w:r>
    </w:p>
    <w:p w14:paraId="6EB0D09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3.供货及安装期限：合同生效后接医院通知配送，据实结算。</w:t>
      </w:r>
    </w:p>
    <w:p w14:paraId="59D3080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4.货物需求：</w:t>
      </w:r>
    </w:p>
    <w:p w14:paraId="0F0351B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★项响应且需要提供证明材料（可以是产品彩页或白皮书）或承诺函，均需要加盖供应商公章。</w:t>
      </w:r>
    </w:p>
    <w:p w14:paraId="497AA49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第一包无参数，第二、三包参数见下表：</w:t>
      </w:r>
    </w:p>
    <w:tbl>
      <w:tblPr>
        <w:tblStyle w:val="11"/>
        <w:tblW w:w="12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483"/>
        <w:gridCol w:w="1335"/>
        <w:gridCol w:w="7755"/>
      </w:tblGrid>
      <w:tr w14:paraId="5DBD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17AF9F5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5B50DE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1335" w:type="dxa"/>
            <w:vAlign w:val="center"/>
          </w:tcPr>
          <w:p w14:paraId="085BCF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参考规格</w:t>
            </w:r>
          </w:p>
        </w:tc>
        <w:tc>
          <w:tcPr>
            <w:tcW w:w="7755" w:type="dxa"/>
            <w:vAlign w:val="center"/>
          </w:tcPr>
          <w:p w14:paraId="61D10AD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技术参数要求</w:t>
            </w:r>
          </w:p>
        </w:tc>
      </w:tr>
      <w:tr w14:paraId="5E85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63A2EE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w:t>
            </w:r>
            <w:r>
              <w:rPr>
                <w:rFonts w:hint="eastAsia" w:asciiTheme="minorEastAsia" w:hAnsiTheme="minorEastAsia" w:cstheme="minorEastAsia"/>
                <w:sz w:val="24"/>
                <w:szCs w:val="24"/>
                <w:vertAlign w:val="baseline"/>
                <w:lang w:val="en-US" w:eastAsia="zh-CN"/>
              </w:rPr>
              <w:t>二</w:t>
            </w:r>
            <w:r>
              <w:rPr>
                <w:rFonts w:hint="eastAsia" w:asciiTheme="minorEastAsia" w:hAnsiTheme="minorEastAsia" w:eastAsiaTheme="minorEastAsia" w:cstheme="minorEastAsia"/>
                <w:sz w:val="24"/>
                <w:szCs w:val="24"/>
                <w:vertAlign w:val="baseline"/>
                <w:lang w:val="en-US" w:eastAsia="zh-CN"/>
              </w:rPr>
              <w:t>包</w:t>
            </w:r>
          </w:p>
        </w:tc>
        <w:tc>
          <w:tcPr>
            <w:tcW w:w="2483" w:type="dxa"/>
            <w:vAlign w:val="center"/>
          </w:tcPr>
          <w:p w14:paraId="482EF2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一次性使用静脉留置针（CT专用、耐高压）</w:t>
            </w:r>
          </w:p>
        </w:tc>
        <w:tc>
          <w:tcPr>
            <w:tcW w:w="1335" w:type="dxa"/>
            <w:vAlign w:val="center"/>
          </w:tcPr>
          <w:p w14:paraId="53AFD6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20G、22G、24G</w:t>
            </w:r>
          </w:p>
        </w:tc>
        <w:tc>
          <w:tcPr>
            <w:tcW w:w="7755" w:type="dxa"/>
            <w:vAlign w:val="center"/>
          </w:tcPr>
          <w:p w14:paraId="6F26BC1E">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1、直通型，具有多种规格型号（20G、22G、24G）供选择。</w:t>
            </w:r>
          </w:p>
          <w:p w14:paraId="51775942">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lang w:val="en-US" w:eastAsia="zh-CN"/>
              </w:rPr>
              <w:t>2、留置针导管及延长管须不含塑化剂DEHP,避免DEHP的析出和PVC的吸附，并提供材料证明</w:t>
            </w:r>
          </w:p>
          <w:p w14:paraId="7C897011">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★3、按操作规范，拔出留置针钢针，在300psi压力下，时间15s，不得出现泄露，提供检验报告证明。</w:t>
            </w:r>
          </w:p>
          <w:p w14:paraId="443216C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4、配有单手夹，可实现单手止液操作；</w:t>
            </w:r>
          </w:p>
          <w:p w14:paraId="51C1BC5E">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rPr>
              <w:t>★5、投标产品符合国家规定的耐高压标准，并提供相关证明；</w:t>
            </w:r>
          </w:p>
        </w:tc>
      </w:tr>
      <w:tr w14:paraId="3C2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restart"/>
            <w:vAlign w:val="center"/>
          </w:tcPr>
          <w:p w14:paraId="466034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w:t>
            </w:r>
            <w:r>
              <w:rPr>
                <w:rFonts w:hint="eastAsia" w:asciiTheme="minorEastAsia" w:hAnsiTheme="minorEastAsia" w:cstheme="minorEastAsia"/>
                <w:sz w:val="24"/>
                <w:szCs w:val="24"/>
                <w:vertAlign w:val="baseline"/>
                <w:lang w:val="en-US" w:eastAsia="zh-CN"/>
              </w:rPr>
              <w:t>三</w:t>
            </w:r>
            <w:r>
              <w:rPr>
                <w:rFonts w:hint="eastAsia" w:asciiTheme="minorEastAsia" w:hAnsiTheme="minorEastAsia" w:eastAsiaTheme="minorEastAsia" w:cstheme="minorEastAsia"/>
                <w:sz w:val="24"/>
                <w:szCs w:val="24"/>
                <w:vertAlign w:val="baseline"/>
                <w:lang w:val="en-US" w:eastAsia="zh-CN"/>
              </w:rPr>
              <w:t>包</w:t>
            </w:r>
          </w:p>
        </w:tc>
        <w:tc>
          <w:tcPr>
            <w:tcW w:w="2483" w:type="dxa"/>
            <w:vAlign w:val="center"/>
          </w:tcPr>
          <w:p w14:paraId="03D53F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直肠电极</w:t>
            </w:r>
          </w:p>
        </w:tc>
        <w:tc>
          <w:tcPr>
            <w:tcW w:w="1335" w:type="dxa"/>
            <w:vAlign w:val="center"/>
          </w:tcPr>
          <w:p w14:paraId="14D844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7755" w:type="dxa"/>
            <w:vAlign w:val="center"/>
          </w:tcPr>
          <w:p w14:paraId="1CC2382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1.产品为消毒清洗后重复使用产品；</w:t>
            </w:r>
          </w:p>
          <w:p w14:paraId="04549920">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2.★与SA980型号生物刺激反馈仪配套使用，传递治疗主机发出的电刺激电流或传导盆底肌电信号至治疗主机</w:t>
            </w:r>
            <w:r>
              <w:rPr>
                <w:rFonts w:hint="eastAsia" w:asciiTheme="minorEastAsia" w:hAnsiTheme="minorEastAsia" w:eastAsiaTheme="minorEastAsia" w:cstheme="minorEastAsia"/>
                <w:color w:val="000000"/>
                <w:kern w:val="0"/>
                <w:sz w:val="24"/>
                <w:szCs w:val="24"/>
                <w:lang w:val="en-US" w:eastAsia="zh-CN" w:bidi="ar"/>
              </w:rPr>
              <w:t>；</w:t>
            </w:r>
          </w:p>
          <w:p w14:paraId="6D95DF87">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3.产品由电极线、塑料基体和金属环组成；</w:t>
            </w:r>
          </w:p>
          <w:p w14:paraId="05F30AAF">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4.电极插孔与对应不锈钢环间导通电阻应小于0.5Ω；</w:t>
            </w:r>
          </w:p>
          <w:p w14:paraId="398DDA74">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5.两不锈钢环间绝缘电阻应大于10MΩ；</w:t>
            </w:r>
          </w:p>
          <w:p w14:paraId="721A353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6.两不锈钢环间施加1500V电压历时1min无闪络和击穿；</w:t>
            </w:r>
          </w:p>
          <w:p w14:paraId="7D64CB1E">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7.电极与电极导线的连接应避免使用过程中脱落造成对人体的意外电击，并防止其插入网电源或设备其他输出端插孔。</w:t>
            </w:r>
          </w:p>
        </w:tc>
      </w:tr>
      <w:tr w14:paraId="176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continue"/>
            <w:vAlign w:val="center"/>
          </w:tcPr>
          <w:p w14:paraId="5EC7F9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22B30A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阴道电极</w:t>
            </w:r>
          </w:p>
        </w:tc>
        <w:tc>
          <w:tcPr>
            <w:tcW w:w="1335" w:type="dxa"/>
            <w:vAlign w:val="center"/>
          </w:tcPr>
          <w:p w14:paraId="156C84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 </w:t>
            </w:r>
          </w:p>
        </w:tc>
        <w:tc>
          <w:tcPr>
            <w:tcW w:w="7755" w:type="dxa"/>
            <w:vAlign w:val="center"/>
          </w:tcPr>
          <w:p w14:paraId="1CEF3DEC">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产品为消毒清洗后重复使用产品；</w:t>
            </w:r>
          </w:p>
          <w:p w14:paraId="5B4F65FB">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rPr>
              <w:t>9</w:t>
            </w:r>
            <w:r>
              <w:rPr>
                <w:rFonts w:hint="eastAsia" w:asciiTheme="minorEastAsia" w:hAnsiTheme="minorEastAsia" w:eastAsiaTheme="minorEastAsia" w:cstheme="minorEastAsia"/>
                <w:color w:val="000000"/>
                <w:kern w:val="0"/>
                <w:sz w:val="24"/>
                <w:szCs w:val="24"/>
                <w:lang w:val="en-US" w:eastAsia="zh-CN"/>
              </w:rPr>
              <w:t>.★与伟思生物刺激反馈仪配套使用，</w:t>
            </w:r>
            <w:r>
              <w:rPr>
                <w:rFonts w:hint="eastAsia" w:asciiTheme="minorEastAsia" w:hAnsiTheme="minorEastAsia" w:eastAsiaTheme="minorEastAsia" w:cstheme="minorEastAsia"/>
                <w:sz w:val="24"/>
                <w:szCs w:val="24"/>
                <w:lang w:val="en-US" w:eastAsia="zh-CN"/>
              </w:rPr>
              <w:t>传递治疗主机发出的电刺激电流或传导盆底肌电信号至治疗主机</w:t>
            </w:r>
            <w:r>
              <w:rPr>
                <w:rFonts w:hint="eastAsia" w:asciiTheme="minorEastAsia" w:hAnsiTheme="minorEastAsia" w:eastAsiaTheme="minorEastAsia" w:cstheme="minorEastAsia"/>
                <w:color w:val="000000"/>
                <w:kern w:val="0"/>
                <w:sz w:val="24"/>
                <w:szCs w:val="24"/>
              </w:rPr>
              <w:t>；</w:t>
            </w:r>
          </w:p>
          <w:p w14:paraId="405F66E0">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产品由电极线、塑料基体和金属片组成；</w:t>
            </w:r>
          </w:p>
          <w:p w14:paraId="38A84D56">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电极插孔与对应不锈钢片间导通电阻应小于0.5Ω；</w:t>
            </w:r>
          </w:p>
          <w:p w14:paraId="6EE9BA1A">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两不锈钢片间绝缘电阻应大于10MΩ；</w:t>
            </w:r>
          </w:p>
          <w:p w14:paraId="1FE1C035">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两不锈钢片间施加1500V电压历时1min无闪络和击穿；</w:t>
            </w:r>
          </w:p>
          <w:p w14:paraId="5D4B40F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电极与电极导线的连接应避免使用过程中脱落造成对人体的意外电击，并防止其插入网电源或设备其他输出端插孔。</w:t>
            </w:r>
          </w:p>
        </w:tc>
      </w:tr>
    </w:tbl>
    <w:p w14:paraId="1DA288D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5.报价要求：响应报价包含包装、管理、运费、装卸、安装等过程所发生的全部费用。</w:t>
      </w:r>
    </w:p>
    <w:p w14:paraId="1E5FD1BF">
      <w:pPr>
        <w:rPr>
          <w:rFonts w:hint="default"/>
          <w:lang w:val="en-US" w:eastAsia="zh-CN"/>
        </w:rPr>
      </w:pPr>
      <w:r>
        <w:rPr>
          <w:rFonts w:hint="default"/>
          <w:lang w:val="en-US" w:eastAsia="zh-CN"/>
        </w:rPr>
        <w:br w:type="page"/>
      </w:r>
    </w:p>
    <w:p w14:paraId="75D25DF9">
      <w:pPr>
        <w:pStyle w:val="9"/>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0475AB15">
      <w:pPr>
        <w:jc w:val="center"/>
        <w:rPr>
          <w:rFonts w:hint="default" w:eastAsia="黑体"/>
          <w:b/>
          <w:bCs/>
          <w:sz w:val="48"/>
          <w:szCs w:val="48"/>
          <w:lang w:val="en-US" w:eastAsia="zh-CN"/>
        </w:rPr>
      </w:pPr>
      <w:r>
        <w:rPr>
          <w:rFonts w:hint="eastAsia" w:eastAsia="黑体"/>
          <w:b/>
          <w:bCs/>
          <w:sz w:val="48"/>
          <w:szCs w:val="48"/>
          <w:lang w:eastAsia="zh-CN"/>
        </w:rPr>
        <w:t>响应</w:t>
      </w:r>
      <w:r>
        <w:rPr>
          <w:rFonts w:hint="eastAsia" w:eastAsia="黑体"/>
          <w:b/>
          <w:bCs/>
          <w:sz w:val="48"/>
          <w:szCs w:val="48"/>
        </w:rPr>
        <w:t>文件要求</w:t>
      </w:r>
      <w:r>
        <w:rPr>
          <w:rFonts w:hint="eastAsia" w:eastAsia="黑体"/>
          <w:b/>
          <w:bCs/>
          <w:sz w:val="48"/>
          <w:szCs w:val="48"/>
          <w:lang w:val="en-US" w:eastAsia="zh-CN"/>
        </w:rPr>
        <w:t>及格式</w:t>
      </w:r>
    </w:p>
    <w:p w14:paraId="0CCF970E">
      <w:pPr>
        <w:jc w:val="center"/>
        <w:rPr>
          <w:b/>
          <w:szCs w:val="21"/>
        </w:rPr>
      </w:pPr>
    </w:p>
    <w:p w14:paraId="53C94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lang w:val="en-US" w:eastAsia="zh-CN"/>
        </w:rPr>
      </w:pPr>
      <w:r>
        <w:rPr>
          <w:rFonts w:hint="eastAsia" w:ascii="宋体" w:hAnsi="宋体"/>
          <w:b/>
          <w:sz w:val="30"/>
          <w:szCs w:val="30"/>
          <w:lang w:val="en-US" w:eastAsia="zh-CN"/>
        </w:rPr>
        <w:t>一、目录</w:t>
      </w:r>
    </w:p>
    <w:p w14:paraId="7473DF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sz w:val="30"/>
          <w:szCs w:val="30"/>
          <w:lang w:val="en-US" w:eastAsia="zh-CN"/>
        </w:rPr>
      </w:pPr>
      <w:r>
        <w:rPr>
          <w:rFonts w:hint="eastAsia" w:ascii="宋体" w:hAnsi="宋体"/>
          <w:b/>
          <w:sz w:val="30"/>
          <w:szCs w:val="30"/>
          <w:lang w:val="en-US" w:eastAsia="zh-CN"/>
        </w:rPr>
        <w:t>二、</w:t>
      </w:r>
      <w:r>
        <w:rPr>
          <w:rFonts w:hint="eastAsia" w:ascii="宋体" w:hAnsi="宋体"/>
          <w:b/>
          <w:sz w:val="30"/>
          <w:szCs w:val="30"/>
          <w:lang w:eastAsia="zh-CN"/>
        </w:rPr>
        <w:t>响应</w:t>
      </w:r>
      <w:r>
        <w:rPr>
          <w:rFonts w:hint="eastAsia" w:ascii="宋体" w:hAnsi="宋体"/>
          <w:b/>
          <w:sz w:val="30"/>
          <w:szCs w:val="30"/>
        </w:rPr>
        <w:t>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3D6979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val="en-US" w:eastAsia="zh-CN"/>
        </w:rPr>
      </w:pPr>
      <w:r>
        <w:rPr>
          <w:rFonts w:hint="eastAsia" w:ascii="宋体" w:hAnsi="宋体"/>
          <w:b/>
          <w:sz w:val="30"/>
          <w:szCs w:val="30"/>
          <w:lang w:val="en-US" w:eastAsia="zh-CN"/>
        </w:rPr>
        <w:t>三</w:t>
      </w:r>
      <w:r>
        <w:rPr>
          <w:rFonts w:hint="eastAsia" w:ascii="宋体" w:hAnsi="宋体"/>
          <w:b/>
          <w:sz w:val="30"/>
          <w:szCs w:val="30"/>
        </w:rPr>
        <w:t>、</w:t>
      </w:r>
      <w:r>
        <w:rPr>
          <w:rFonts w:hint="eastAsia" w:ascii="宋体" w:hAnsi="宋体"/>
          <w:b/>
          <w:sz w:val="30"/>
          <w:szCs w:val="30"/>
          <w:lang w:val="en-US" w:eastAsia="zh-CN"/>
        </w:rPr>
        <w:t>响应函（见附件2）</w:t>
      </w:r>
    </w:p>
    <w:p w14:paraId="611FA0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3</w:t>
      </w:r>
      <w:r>
        <w:rPr>
          <w:rFonts w:hint="eastAsia" w:ascii="宋体" w:hAnsi="宋体"/>
          <w:b/>
          <w:sz w:val="30"/>
          <w:szCs w:val="30"/>
          <w:lang w:eastAsia="zh-CN"/>
        </w:rPr>
        <w:t>）</w:t>
      </w:r>
    </w:p>
    <w:p w14:paraId="76B10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5555D3B">
      <w:pPr>
        <w:pStyle w:val="9"/>
        <w:ind w:left="0" w:leftChars="0" w:firstLine="0" w:firstLineChars="0"/>
        <w:rPr>
          <w:rFonts w:hint="default" w:eastAsiaTheme="minorEastAsia"/>
          <w:lang w:val="en-US" w:eastAsia="zh-CN"/>
        </w:rPr>
      </w:pPr>
      <w:r>
        <w:rPr>
          <w:rFonts w:hint="eastAsia" w:ascii="宋体" w:hAnsi="宋体"/>
          <w:b/>
          <w:sz w:val="30"/>
          <w:szCs w:val="30"/>
          <w:lang w:val="en-US" w:eastAsia="zh-CN"/>
        </w:rPr>
        <w:t>六、</w:t>
      </w:r>
      <w:r>
        <w:rPr>
          <w:rFonts w:hint="eastAsia" w:ascii="宋体" w:hAnsi="宋体" w:eastAsiaTheme="minorEastAsia" w:cstheme="minorBidi"/>
          <w:b/>
          <w:bCs/>
          <w:kern w:val="2"/>
          <w:sz w:val="32"/>
          <w:szCs w:val="30"/>
          <w:lang w:val="en-US" w:eastAsia="zh-CN" w:bidi="ar-SA"/>
        </w:rPr>
        <w:t>配送方案</w:t>
      </w:r>
      <w:r>
        <w:rPr>
          <w:rFonts w:hint="eastAsia" w:ascii="宋体" w:hAnsi="宋体" w:cstheme="minorBidi"/>
          <w:b/>
          <w:bCs/>
          <w:kern w:val="2"/>
          <w:sz w:val="32"/>
          <w:szCs w:val="30"/>
          <w:lang w:val="en-US" w:eastAsia="zh-CN" w:bidi="ar-SA"/>
        </w:rPr>
        <w:t>及售后服务措施方案（见附件5）</w:t>
      </w:r>
    </w:p>
    <w:p w14:paraId="2458B60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28AC89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b/>
          <w:sz w:val="30"/>
          <w:szCs w:val="30"/>
          <w:lang w:eastAsia="zh-CN"/>
        </w:rPr>
        <w:t>响应</w:t>
      </w:r>
      <w:r>
        <w:rPr>
          <w:rFonts w:hint="eastAsia" w:ascii="宋体" w:hAnsi="宋体"/>
          <w:b/>
          <w:sz w:val="30"/>
          <w:szCs w:val="30"/>
        </w:rPr>
        <w:t>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6C910B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九</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077AE0F4">
      <w:pPr>
        <w:pStyle w:val="9"/>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十、产品授权（见附件9）</w:t>
      </w:r>
    </w:p>
    <w:p w14:paraId="7D4B181A">
      <w:pPr>
        <w:pStyle w:val="9"/>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759A0CF7">
      <w:pPr>
        <w:pStyle w:val="9"/>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0F8A1663">
      <w:pPr>
        <w:pStyle w:val="9"/>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22E1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十一、</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带★的证明材料或承诺函，见附件10</w:t>
      </w:r>
      <w:r>
        <w:rPr>
          <w:rFonts w:hint="eastAsia" w:ascii="宋体" w:hAnsi="宋体"/>
          <w:b/>
          <w:sz w:val="30"/>
          <w:szCs w:val="30"/>
          <w:lang w:eastAsia="zh-CN"/>
        </w:rPr>
        <w:t>）</w:t>
      </w:r>
    </w:p>
    <w:p w14:paraId="4EC97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十二</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r>
        <w:rPr>
          <w:rFonts w:hint="eastAsia" w:ascii="宋体" w:hAnsi="宋体"/>
          <w:b/>
          <w:sz w:val="30"/>
          <w:szCs w:val="30"/>
          <w:lang w:eastAsia="zh-CN"/>
        </w:rPr>
        <w:t>（</w:t>
      </w:r>
      <w:r>
        <w:rPr>
          <w:rFonts w:hint="eastAsia" w:ascii="宋体" w:hAnsi="宋体"/>
          <w:b/>
          <w:sz w:val="30"/>
          <w:szCs w:val="30"/>
          <w:lang w:val="en-US" w:eastAsia="zh-CN"/>
        </w:rPr>
        <w:t>见附件11</w:t>
      </w:r>
      <w:r>
        <w:rPr>
          <w:rFonts w:hint="eastAsia" w:ascii="宋体" w:hAnsi="宋体"/>
          <w:b/>
          <w:sz w:val="30"/>
          <w:szCs w:val="30"/>
          <w:lang w:eastAsia="zh-CN"/>
        </w:rPr>
        <w:t>）</w:t>
      </w:r>
    </w:p>
    <w:p w14:paraId="7D05FE4B">
      <w:pPr>
        <w:tabs>
          <w:tab w:val="center" w:pos="4433"/>
          <w:tab w:val="left" w:pos="6330"/>
        </w:tabs>
        <w:spacing w:line="360" w:lineRule="auto"/>
        <w:jc w:val="left"/>
        <w:rPr>
          <w:rFonts w:hint="eastAsia" w:ascii="黑体" w:hAnsi="宋体" w:eastAsia="黑体"/>
          <w:sz w:val="28"/>
          <w:szCs w:val="28"/>
          <w:lang w:val="en-US" w:eastAsia="zh-CN"/>
        </w:rPr>
      </w:pPr>
    </w:p>
    <w:p w14:paraId="5B10F03B">
      <w:pPr>
        <w:tabs>
          <w:tab w:val="center" w:pos="4433"/>
          <w:tab w:val="left" w:pos="6330"/>
        </w:tabs>
        <w:spacing w:line="360" w:lineRule="auto"/>
        <w:jc w:val="left"/>
        <w:rPr>
          <w:rFonts w:hint="eastAsia" w:ascii="黑体" w:hAnsi="宋体" w:eastAsia="黑体"/>
          <w:sz w:val="28"/>
          <w:szCs w:val="28"/>
          <w:lang w:val="en-US" w:eastAsia="zh-CN"/>
        </w:rPr>
      </w:pPr>
    </w:p>
    <w:p w14:paraId="3FBF3E63">
      <w:pPr>
        <w:pStyle w:val="9"/>
        <w:rPr>
          <w:rFonts w:hint="eastAsia" w:ascii="黑体" w:hAnsi="宋体" w:eastAsia="黑体"/>
          <w:sz w:val="28"/>
          <w:szCs w:val="28"/>
          <w:lang w:val="en-US" w:eastAsia="zh-CN"/>
        </w:rPr>
      </w:pPr>
    </w:p>
    <w:p w14:paraId="46BAC281">
      <w:pPr>
        <w:rPr>
          <w:rFonts w:hint="eastAsia"/>
          <w:lang w:val="en-US" w:eastAsia="zh-CN"/>
        </w:rPr>
      </w:pPr>
    </w:p>
    <w:p w14:paraId="2AF1E1B8">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7FA35C70">
      <w:pPr>
        <w:pStyle w:val="14"/>
        <w:jc w:val="center"/>
        <w:rPr>
          <w:rFonts w:hint="eastAsia" w:hAnsi="宋体"/>
          <w:b/>
          <w:sz w:val="28"/>
          <w:szCs w:val="28"/>
        </w:rPr>
      </w:pPr>
    </w:p>
    <w:tbl>
      <w:tblPr>
        <w:tblStyle w:val="10"/>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0A0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74F26852">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66A06740">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46C4C39F">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112C6EE2">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4D08E03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186ACCD8">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57BBA627">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6BF6B84F">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质保期</w:t>
            </w:r>
          </w:p>
        </w:tc>
      </w:tr>
      <w:tr w14:paraId="398A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3100AF23">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394" w:type="dxa"/>
            <w:vMerge w:val="continue"/>
            <w:noWrap/>
            <w:vAlign w:val="center"/>
          </w:tcPr>
          <w:p w14:paraId="242B815A">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438" w:type="dxa"/>
            <w:noWrap/>
            <w:vAlign w:val="center"/>
          </w:tcPr>
          <w:p w14:paraId="7A4291C9">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53D36D3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7DF1AB02">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2170E071">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3F610871">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2FD8969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26706B16">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047" w:type="dxa"/>
            <w:vMerge w:val="continue"/>
            <w:noWrap/>
            <w:vAlign w:val="center"/>
          </w:tcPr>
          <w:p w14:paraId="35ABC23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3B7B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39354159">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394" w:type="dxa"/>
            <w:noWrap/>
            <w:vAlign w:val="center"/>
          </w:tcPr>
          <w:p w14:paraId="1CE2D9FA">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581F6E1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72CB1A29">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37F0AD0">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23C7C43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799474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F1B06B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84398D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6B7B7E7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40A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754DA37">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1394" w:type="dxa"/>
            <w:noWrap/>
            <w:vAlign w:val="center"/>
          </w:tcPr>
          <w:p w14:paraId="19EC3896">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61C71CC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5C519CE9">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02A892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010C1CC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C8272C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EB8A8A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241BD901">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3448E48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23EB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18398865">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w:t>
            </w:r>
          </w:p>
        </w:tc>
        <w:tc>
          <w:tcPr>
            <w:tcW w:w="1394" w:type="dxa"/>
            <w:noWrap/>
            <w:vAlign w:val="center"/>
          </w:tcPr>
          <w:p w14:paraId="1ADAF626">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1A678D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0455B93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A62613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0AF5BE11">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1C493B9C">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E760B8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20F5AC1">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5F6FF20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bl>
    <w:p w14:paraId="404F79C4">
      <w:pPr>
        <w:spacing w:line="360" w:lineRule="auto"/>
        <w:rPr>
          <w:rFonts w:hint="eastAsia" w:ascii="宋体" w:hAnsi="宋体"/>
          <w:sz w:val="24"/>
        </w:rPr>
      </w:pPr>
    </w:p>
    <w:p w14:paraId="28E75D1B">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1C6B5F2E">
      <w:pPr>
        <w:spacing w:line="360" w:lineRule="auto"/>
        <w:ind w:firstLine="480" w:firstLineChars="200"/>
        <w:rPr>
          <w:rFonts w:hint="eastAsia" w:ascii="宋体" w:hAnsi="宋体"/>
          <w:sz w:val="24"/>
        </w:rPr>
      </w:pPr>
      <w:r>
        <w:rPr>
          <w:rFonts w:hint="eastAsia" w:ascii="宋体" w:hAnsi="宋体"/>
          <w:sz w:val="24"/>
        </w:rPr>
        <w:t>注：</w:t>
      </w:r>
    </w:p>
    <w:p w14:paraId="79E71385">
      <w:pPr>
        <w:ind w:firstLine="480" w:firstLineChars="200"/>
        <w:rPr>
          <w:rFonts w:ascii="宋体" w:hAnsi="宋体"/>
          <w:sz w:val="24"/>
        </w:rPr>
      </w:pPr>
      <w:r>
        <w:rPr>
          <w:rFonts w:hint="eastAsia" w:ascii="宋体" w:hAnsi="宋体"/>
          <w:sz w:val="24"/>
        </w:rPr>
        <w:t>1.如果按单价计算的结果与总价不一致，以单价为准修正总价。</w:t>
      </w:r>
    </w:p>
    <w:p w14:paraId="34E32EAA">
      <w:pPr>
        <w:ind w:firstLine="480" w:firstLineChars="200"/>
        <w:rPr>
          <w:rFonts w:hint="eastAsia" w:ascii="宋体" w:hAnsi="宋体"/>
          <w:sz w:val="24"/>
        </w:rPr>
      </w:pPr>
      <w:r>
        <w:rPr>
          <w:rFonts w:hint="eastAsia" w:ascii="宋体" w:hAnsi="宋体"/>
          <w:sz w:val="24"/>
        </w:rPr>
        <w:t>2.本表包括标准件和专用工具。</w:t>
      </w:r>
    </w:p>
    <w:p w14:paraId="02BBACCB">
      <w:pPr>
        <w:ind w:firstLine="480" w:firstLineChars="200"/>
        <w:rPr>
          <w:rFonts w:hint="eastAsia" w:ascii="宋体" w:hAnsi="宋体"/>
          <w:sz w:val="24"/>
        </w:rPr>
      </w:pPr>
      <w:r>
        <w:rPr>
          <w:rFonts w:hint="eastAsia" w:ascii="宋体" w:hAnsi="宋体"/>
          <w:sz w:val="24"/>
        </w:rPr>
        <w:t>3.表中所列价格为货到用户现场价格。</w:t>
      </w:r>
    </w:p>
    <w:p w14:paraId="776EDC90">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33A0765E">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095F2156">
      <w:pPr>
        <w:pStyle w:val="9"/>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697C557C">
      <w:pPr>
        <w:pStyle w:val="9"/>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w:t>
      </w:r>
    </w:p>
    <w:p w14:paraId="09807915">
      <w:pPr>
        <w:pStyle w:val="14"/>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5176565A">
      <w:pPr>
        <w:pStyle w:val="14"/>
        <w:jc w:val="center"/>
        <w:rPr>
          <w:rFonts w:hint="eastAsia" w:hAnsi="宋体"/>
          <w:b/>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632F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108619C4">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序号</w:t>
            </w:r>
          </w:p>
        </w:tc>
        <w:tc>
          <w:tcPr>
            <w:tcW w:w="1248" w:type="dxa"/>
            <w:noWrap w:val="0"/>
            <w:vAlign w:val="center"/>
          </w:tcPr>
          <w:p w14:paraId="1CBCE234">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货物通用名称</w:t>
            </w:r>
          </w:p>
        </w:tc>
        <w:tc>
          <w:tcPr>
            <w:tcW w:w="1526" w:type="dxa"/>
            <w:noWrap w:val="0"/>
            <w:vAlign w:val="center"/>
          </w:tcPr>
          <w:p w14:paraId="5A258D7D">
            <w:pPr>
              <w:pStyle w:val="15"/>
              <w:keepNext w:val="0"/>
              <w:keepLines w:val="0"/>
              <w:suppressLineNumbers w:val="0"/>
              <w:spacing w:before="0" w:beforeAutospacing="0" w:after="0" w:afterAutospacing="0" w:line="400" w:lineRule="exact"/>
              <w:ind w:left="0" w:right="0"/>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64EA5D97">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注册证编号</w:t>
            </w:r>
          </w:p>
        </w:tc>
        <w:tc>
          <w:tcPr>
            <w:tcW w:w="1131" w:type="dxa"/>
            <w:noWrap w:val="0"/>
            <w:vAlign w:val="center"/>
          </w:tcPr>
          <w:p w14:paraId="35106CA3">
            <w:pPr>
              <w:pStyle w:val="15"/>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0FE04C6E">
            <w:pPr>
              <w:pStyle w:val="15"/>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03F6932A">
            <w:pPr>
              <w:keepNext w:val="0"/>
              <w:keepLines w:val="0"/>
              <w:suppressLineNumbers w:val="0"/>
              <w:spacing w:before="0" w:beforeAutospacing="0" w:after="0" w:afterAutospacing="0"/>
              <w:ind w:left="0" w:right="0"/>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30CFFD28">
            <w:pPr>
              <w:keepNext w:val="0"/>
              <w:keepLines w:val="0"/>
              <w:suppressLineNumbers w:val="0"/>
              <w:spacing w:before="0" w:beforeAutospacing="0" w:after="0" w:afterAutospacing="0"/>
              <w:ind w:left="0" w:right="0"/>
              <w:jc w:val="center"/>
              <w:rPr>
                <w:rFonts w:hint="default"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3A3F991">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6659F029">
            <w:pPr>
              <w:keepNext w:val="0"/>
              <w:keepLines w:val="0"/>
              <w:suppressLineNumbers w:val="0"/>
              <w:spacing w:before="0" w:beforeAutospacing="0" w:after="0" w:afterAutospacing="0"/>
              <w:ind w:left="0" w:right="0"/>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47001B65">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医保编码（27位）</w:t>
            </w:r>
          </w:p>
        </w:tc>
        <w:tc>
          <w:tcPr>
            <w:tcW w:w="700" w:type="dxa"/>
            <w:noWrap w:val="0"/>
            <w:vAlign w:val="center"/>
          </w:tcPr>
          <w:p w14:paraId="7F6572CC">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474223D7">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21E2E439">
            <w:pPr>
              <w:pStyle w:val="15"/>
              <w:keepNext w:val="0"/>
              <w:keepLines w:val="0"/>
              <w:suppressLineNumbers w:val="0"/>
              <w:spacing w:before="0" w:beforeAutospacing="0" w:after="0" w:afterAutospacing="0" w:line="400" w:lineRule="exact"/>
              <w:ind w:left="0" w:right="0"/>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364A2EAA">
            <w:pPr>
              <w:pStyle w:val="15"/>
              <w:keepNext w:val="0"/>
              <w:keepLines w:val="0"/>
              <w:suppressLineNumbers w:val="0"/>
              <w:spacing w:before="0" w:beforeAutospacing="0" w:after="0" w:afterAutospacing="0" w:line="400" w:lineRule="exact"/>
              <w:ind w:left="0" w:right="0"/>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76D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B7A1AC4">
            <w:pPr>
              <w:pStyle w:val="15"/>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0860756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00DDF755">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09FF420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1B30FFE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1F442F41">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056326B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670CCE94">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8AA5BD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12536A1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6AA0DCE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4D2A80A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11BCDBF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3E82D88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3AC4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FDB90D2">
            <w:pPr>
              <w:pStyle w:val="15"/>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43E54025">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7C5931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7D79590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5B8CF82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4254F9A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5DB1B4C9">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42F906A1">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7D0E2DCF">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6CF0D923">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A1ADA0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17CC4AA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349162A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4BE8DC78">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1C72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75FFE6B1">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r>
              <w:rPr>
                <w:rFonts w:hint="eastAsia" w:ascii="宋体" w:hAnsi="宋体"/>
                <w:sz w:val="24"/>
              </w:rPr>
              <w:t>...</w:t>
            </w:r>
          </w:p>
        </w:tc>
        <w:tc>
          <w:tcPr>
            <w:tcW w:w="1248" w:type="dxa"/>
            <w:noWrap w:val="0"/>
            <w:vAlign w:val="top"/>
          </w:tcPr>
          <w:p w14:paraId="025C2AD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0C459D3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1C583175">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6E7B8DC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70F06D7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2AA579F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3FCA8F5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687855F0">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5E7AEFB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A8CAE85">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44A9C55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13C598D9">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1D718A2F">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6B10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614C023">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p>
        </w:tc>
        <w:tc>
          <w:tcPr>
            <w:tcW w:w="12401" w:type="dxa"/>
            <w:gridSpan w:val="12"/>
            <w:noWrap w:val="0"/>
            <w:vAlign w:val="top"/>
          </w:tcPr>
          <w:p w14:paraId="2D736CB5">
            <w:pPr>
              <w:pStyle w:val="15"/>
              <w:keepNext w:val="0"/>
              <w:keepLines w:val="0"/>
              <w:suppressLineNumbers w:val="0"/>
              <w:spacing w:before="0" w:beforeAutospacing="0" w:after="0" w:afterAutospacing="0" w:line="400" w:lineRule="exact"/>
              <w:ind w:left="0" w:right="0"/>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129489B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bl>
    <w:p w14:paraId="0D2B3C78">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696F3DE4">
      <w:pPr>
        <w:pStyle w:val="9"/>
        <w:rPr>
          <w:rFonts w:hint="eastAsia"/>
        </w:rPr>
      </w:pPr>
    </w:p>
    <w:p w14:paraId="31B83130">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4C946BF2">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056EEDC6">
      <w:pPr>
        <w:jc w:val="left"/>
        <w:rPr>
          <w:rFonts w:hint="eastAsia" w:ascii="宋体" w:hAnsi="宋体"/>
          <w:b/>
          <w:sz w:val="24"/>
        </w:rPr>
      </w:pPr>
      <w:r>
        <w:rPr>
          <w:rFonts w:hint="eastAsia" w:ascii="宋体" w:hAnsi="宋体"/>
          <w:b/>
          <w:sz w:val="24"/>
        </w:rPr>
        <w:t>3.表中所列价格为货到用户现场价格。</w:t>
      </w:r>
    </w:p>
    <w:p w14:paraId="2EB8A8C6">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6BF950E8">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小组</w:t>
      </w:r>
      <w:r>
        <w:rPr>
          <w:rFonts w:hint="eastAsia" w:ascii="宋体" w:hAnsi="宋体"/>
          <w:b/>
          <w:color w:val="C00000"/>
          <w:sz w:val="24"/>
        </w:rPr>
        <w:t>会将按无效标处理。</w:t>
      </w:r>
    </w:p>
    <w:p w14:paraId="197C9C65">
      <w:pPr>
        <w:pStyle w:val="14"/>
        <w:jc w:val="center"/>
        <w:rPr>
          <w:rFonts w:hint="eastAsia" w:hAnsi="宋体"/>
          <w:b/>
          <w:sz w:val="28"/>
          <w:szCs w:val="28"/>
          <w:lang w:val="en-US" w:eastAsia="zh-CN"/>
        </w:rPr>
      </w:pPr>
    </w:p>
    <w:p w14:paraId="2E2AE8AF">
      <w:pPr>
        <w:rPr>
          <w:rFonts w:hint="eastAsia" w:eastAsia="宋体"/>
          <w:lang w:eastAsia="zh-CN"/>
        </w:rPr>
      </w:pPr>
    </w:p>
    <w:p w14:paraId="0461185E">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287DAA3D">
      <w:pPr>
        <w:spacing w:line="360" w:lineRule="auto"/>
        <w:jc w:val="both"/>
        <w:outlineLvl w:val="1"/>
        <w:rPr>
          <w:rFonts w:hint="default" w:asciiTheme="minorEastAsia" w:hAnsiTheme="minorEastAsia" w:eastAsiaTheme="minorEastAsia"/>
          <w:b/>
          <w:color w:val="auto"/>
          <w:sz w:val="24"/>
          <w:highlight w:val="none"/>
          <w:lang w:val="en-US" w:eastAsia="zh-CN"/>
        </w:rPr>
      </w:pPr>
      <w:bookmarkStart w:id="0" w:name="_Toc26924"/>
      <w:bookmarkStart w:id="1" w:name="_Toc17882"/>
      <w:r>
        <w:rPr>
          <w:rFonts w:hint="eastAsia" w:asciiTheme="minorEastAsia" w:hAnsiTheme="minorEastAsia"/>
          <w:b/>
          <w:color w:val="auto"/>
          <w:sz w:val="24"/>
          <w:highlight w:val="none"/>
          <w:lang w:val="en-US" w:eastAsia="zh-CN"/>
        </w:rPr>
        <w:t>附件2</w:t>
      </w:r>
    </w:p>
    <w:p w14:paraId="19FADC9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0"/>
      <w:bookmarkEnd w:id="1"/>
    </w:p>
    <w:p w14:paraId="3690696C">
      <w:pPr>
        <w:pStyle w:val="7"/>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6A80AC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color w:val="auto"/>
          <w:sz w:val="24"/>
          <w:highlight w:val="none"/>
          <w:lang w:val="en-US" w:eastAsia="zh-CN"/>
        </w:rPr>
        <w:t>采购</w:t>
      </w:r>
      <w:r>
        <w:rPr>
          <w:rFonts w:hint="eastAsia" w:asciiTheme="minorEastAsia" w:hAnsiTheme="minorEastAsia" w:eastAsiaTheme="minorEastAsia"/>
          <w:color w:val="auto"/>
          <w:sz w:val="24"/>
          <w:highlight w:val="none"/>
        </w:rPr>
        <w:t>公告和</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，我方兹宣布同意如下：</w:t>
      </w:r>
    </w:p>
    <w:p w14:paraId="6D793E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color w:val="auto"/>
          <w:sz w:val="24"/>
          <w:highlight w:val="none"/>
          <w:lang w:val="en-US" w:eastAsia="zh-CN"/>
        </w:rPr>
        <w:t>采购公告和采购文件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1F28F6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，包括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，并对</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各项条款、规定及要求均无异议。</w:t>
      </w:r>
    </w:p>
    <w:p w14:paraId="1CA4D2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w:t>
      </w:r>
      <w:r>
        <w:rPr>
          <w:rFonts w:hint="eastAsia" w:asciiTheme="minorEastAsia" w:hAnsiTheme="minorEastAsia"/>
          <w:color w:val="auto"/>
          <w:sz w:val="24"/>
          <w:highlight w:val="none"/>
          <w:lang w:val="en-US" w:eastAsia="zh-CN"/>
        </w:rPr>
        <w:t>从采购公告</w:t>
      </w:r>
      <w:r>
        <w:rPr>
          <w:rFonts w:hint="eastAsia" w:asciiTheme="minorEastAsia" w:hAnsiTheme="minorEastAsia" w:eastAsiaTheme="minorEastAsia"/>
          <w:color w:val="auto"/>
          <w:sz w:val="24"/>
          <w:highlight w:val="none"/>
        </w:rPr>
        <w:t>规定的响应文件提交截止日期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时间</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起遵循本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w:t>
      </w:r>
    </w:p>
    <w:p w14:paraId="21C34A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53DA8740">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60EBE8CF">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3EF53AEA">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br w:type="page"/>
      </w:r>
    </w:p>
    <w:p w14:paraId="784BF123">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p>
    <w:p w14:paraId="654BCCFC">
      <w:pPr>
        <w:tabs>
          <w:tab w:val="center" w:pos="4433"/>
          <w:tab w:val="left" w:pos="6330"/>
        </w:tabs>
        <w:spacing w:line="360" w:lineRule="auto"/>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技术参数响应对照表</w:t>
      </w:r>
    </w:p>
    <w:p w14:paraId="08440D8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商务响应表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8"/>
        <w:gridCol w:w="2446"/>
        <w:gridCol w:w="2523"/>
        <w:gridCol w:w="792"/>
      </w:tblGrid>
      <w:tr w14:paraId="518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8041506">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6CC2B19">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4" w:type="pct"/>
            <w:vAlign w:val="center"/>
          </w:tcPr>
          <w:p w14:paraId="66494746">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w:t>
            </w:r>
            <w:r>
              <w:rPr>
                <w:rFonts w:hint="eastAsia" w:cs="Wingdings" w:asciiTheme="minorEastAsia" w:hAnsiTheme="minorEastAsia"/>
                <w:b/>
                <w:color w:val="auto"/>
                <w:sz w:val="24"/>
                <w:highlight w:val="none"/>
              </w:rPr>
              <w:t>要求</w:t>
            </w:r>
          </w:p>
        </w:tc>
        <w:tc>
          <w:tcPr>
            <w:tcW w:w="1510" w:type="pct"/>
            <w:vAlign w:val="center"/>
          </w:tcPr>
          <w:p w14:paraId="54CF2402">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4" w:type="pct"/>
            <w:vAlign w:val="center"/>
          </w:tcPr>
          <w:p w14:paraId="7836A297">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9F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56A623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1</w:t>
            </w:r>
          </w:p>
        </w:tc>
        <w:tc>
          <w:tcPr>
            <w:tcW w:w="1124" w:type="pct"/>
            <w:vAlign w:val="center"/>
          </w:tcPr>
          <w:p w14:paraId="5AD71B5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rPr>
              <w:t>付款方式</w:t>
            </w:r>
            <w:r>
              <w:rPr>
                <w:rFonts w:hint="eastAsia" w:asciiTheme="minorEastAsia" w:hAnsiTheme="minorEastAsia"/>
                <w:color w:val="auto"/>
                <w:sz w:val="24"/>
                <w:highlight w:val="none"/>
                <w:lang w:val="en-US" w:eastAsia="zh-CN"/>
              </w:rPr>
              <w:t>及条件</w:t>
            </w:r>
          </w:p>
        </w:tc>
        <w:tc>
          <w:tcPr>
            <w:tcW w:w="1464" w:type="pct"/>
            <w:vAlign w:val="center"/>
          </w:tcPr>
          <w:p w14:paraId="75C5C18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06747C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561B1E7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551F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5995C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7D8D1D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4" w:type="pct"/>
            <w:vAlign w:val="center"/>
          </w:tcPr>
          <w:p w14:paraId="006766E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52F4B71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3EA8089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15A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E90B19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FB905D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4" w:type="pct"/>
            <w:vAlign w:val="center"/>
          </w:tcPr>
          <w:p w14:paraId="34D69E4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7C8CCD9">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474" w:type="pct"/>
            <w:vAlign w:val="center"/>
          </w:tcPr>
          <w:p w14:paraId="4611354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341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EC8890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CE7A40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64" w:type="pct"/>
            <w:vAlign w:val="center"/>
          </w:tcPr>
          <w:p w14:paraId="5AADD32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92E485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78A170A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673B09A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技术响应表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28"/>
        <w:gridCol w:w="2806"/>
        <w:gridCol w:w="2432"/>
        <w:gridCol w:w="838"/>
      </w:tblGrid>
      <w:tr w14:paraId="34A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B8BC64F">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0796DC8">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34D92E5A">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采购需求</w:t>
            </w:r>
            <w:r>
              <w:rPr>
                <w:rFonts w:hint="eastAsia" w:cs="Wingdings" w:asciiTheme="minorEastAsia" w:hAnsiTheme="minorEastAsia"/>
                <w:b/>
                <w:color w:val="auto"/>
                <w:sz w:val="24"/>
                <w:highlight w:val="none"/>
              </w:rPr>
              <w:t>规定的技术参数要求</w:t>
            </w:r>
          </w:p>
        </w:tc>
        <w:tc>
          <w:tcPr>
            <w:tcW w:w="1456" w:type="pct"/>
            <w:vAlign w:val="center"/>
          </w:tcPr>
          <w:p w14:paraId="0D05789B">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1B256768">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A0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B483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5590748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5DCAA6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6DE7347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39673F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14E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CC59BD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0446DA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402791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74AA1F1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529054A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750A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CB0ED6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3625422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2A8D06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2C2806F2">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43BACD0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236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DB3DF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87D73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145881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31B2BB51">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1948D9A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E72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EFD78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4E93DA2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67DC598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0A1BAD1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019B29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2E6FE3A6">
      <w:pPr>
        <w:pStyle w:val="2"/>
        <w:rPr>
          <w:rFonts w:hint="eastAsia" w:ascii="宋体" w:eastAsia="宋体"/>
          <w:b/>
          <w:sz w:val="24"/>
        </w:rPr>
      </w:pPr>
    </w:p>
    <w:p w14:paraId="3A383C32">
      <w:pPr>
        <w:pStyle w:val="2"/>
        <w:rPr>
          <w:rFonts w:hint="eastAsia" w:ascii="宋体" w:eastAsia="宋体"/>
          <w:b/>
          <w:sz w:val="24"/>
        </w:rPr>
      </w:pPr>
    </w:p>
    <w:p w14:paraId="40820CD1">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2B393BB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9F9F351">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437F26DA">
      <w:pPr>
        <w:rPr>
          <w:rFonts w:hint="default"/>
          <w:lang w:val="en-US" w:eastAsia="zh-CN"/>
        </w:rPr>
      </w:pPr>
      <w:r>
        <w:rPr>
          <w:rFonts w:hint="default"/>
          <w:lang w:val="en-US" w:eastAsia="zh-CN"/>
        </w:rPr>
        <w:br w:type="page"/>
      </w:r>
    </w:p>
    <w:p w14:paraId="31577F55">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val="en-US" w:eastAsia="zh-CN"/>
        </w:rPr>
        <w:t>：</w:t>
      </w:r>
    </w:p>
    <w:p w14:paraId="7FCE7BEC">
      <w:pPr>
        <w:tabs>
          <w:tab w:val="center" w:pos="4433"/>
          <w:tab w:val="left" w:pos="6330"/>
        </w:tabs>
        <w:spacing w:line="360" w:lineRule="auto"/>
        <w:jc w:val="center"/>
      </w:pPr>
      <w:r>
        <w:rPr>
          <w:rFonts w:hint="eastAsia" w:asciiTheme="minorEastAsia" w:hAnsiTheme="minorEastAsia" w:eastAsiaTheme="minorEastAsia" w:cstheme="minorEastAsia"/>
          <w:b/>
          <w:bCs/>
          <w:sz w:val="30"/>
          <w:szCs w:val="30"/>
          <w:lang w:val="en-US" w:eastAsia="zh-CN"/>
        </w:rPr>
        <w:t>法定代表人授权书格式</w:t>
      </w:r>
    </w:p>
    <w:p w14:paraId="28097210">
      <w:pPr>
        <w:spacing w:before="120" w:beforeLines="50" w:after="120" w:afterLines="50" w:line="360" w:lineRule="auto"/>
        <w:ind w:firstLine="480" w:firstLineChars="200"/>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hint="eastAsia" w:ascii="宋体"/>
          <w:sz w:val="24"/>
          <w:lang w:eastAsia="zh-CN"/>
        </w:rPr>
        <w:t>，</w:t>
      </w:r>
      <w:r>
        <w:rPr>
          <w:rFonts w:hint="eastAsia" w:ascii="宋体"/>
          <w:sz w:val="24"/>
        </w:rPr>
        <w:t>我方均予以认可并对此承担责任。</w:t>
      </w:r>
    </w:p>
    <w:p w14:paraId="578F38D3">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720718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41FEE329">
      <w:pPr>
        <w:spacing w:line="360" w:lineRule="auto"/>
        <w:rPr>
          <w:rFonts w:asciiTheme="minorEastAsia" w:hAnsiTheme="minorEastAsia" w:eastAsiaTheme="minorEastAsia"/>
          <w:color w:val="auto"/>
          <w:sz w:val="24"/>
          <w:highlight w:val="none"/>
        </w:rPr>
      </w:pPr>
    </w:p>
    <w:p w14:paraId="42F7BFA4">
      <w:pPr>
        <w:spacing w:line="360" w:lineRule="auto"/>
        <w:ind w:firstLine="435"/>
        <w:rPr>
          <w:rFonts w:asciiTheme="minorEastAsia" w:hAnsiTheme="minorEastAsia" w:eastAsiaTheme="minorEastAsia"/>
          <w:color w:val="auto"/>
          <w:sz w:val="24"/>
          <w:highlight w:val="none"/>
        </w:rPr>
      </w:pPr>
    </w:p>
    <w:p w14:paraId="3E5DC2E9">
      <w:pPr>
        <w:spacing w:line="360" w:lineRule="auto"/>
        <w:ind w:firstLine="435"/>
        <w:rPr>
          <w:rFonts w:asciiTheme="minorEastAsia" w:hAnsiTheme="minorEastAsia" w:eastAsiaTheme="minorEastAsia"/>
          <w:color w:val="auto"/>
          <w:sz w:val="24"/>
          <w:highlight w:val="none"/>
        </w:rPr>
      </w:pPr>
    </w:p>
    <w:p w14:paraId="2936D984">
      <w:pPr>
        <w:spacing w:line="360" w:lineRule="auto"/>
        <w:ind w:firstLine="435"/>
        <w:rPr>
          <w:rFonts w:asciiTheme="minorEastAsia" w:hAnsiTheme="minorEastAsia" w:eastAsiaTheme="minorEastAsia"/>
          <w:color w:val="auto"/>
          <w:sz w:val="24"/>
          <w:highlight w:val="none"/>
        </w:rPr>
      </w:pPr>
    </w:p>
    <w:p w14:paraId="5FA1E34F">
      <w:pPr>
        <w:spacing w:line="360" w:lineRule="auto"/>
        <w:ind w:firstLine="435"/>
        <w:rPr>
          <w:rFonts w:asciiTheme="minorEastAsia" w:hAnsiTheme="minorEastAsia" w:eastAsiaTheme="minorEastAsia"/>
          <w:color w:val="auto"/>
          <w:sz w:val="24"/>
          <w:highlight w:val="none"/>
        </w:rPr>
      </w:pPr>
    </w:p>
    <w:p w14:paraId="08FEF201">
      <w:pPr>
        <w:spacing w:line="360" w:lineRule="auto"/>
        <w:ind w:firstLine="435"/>
        <w:rPr>
          <w:rFonts w:asciiTheme="minorEastAsia" w:hAnsiTheme="minorEastAsia" w:eastAsiaTheme="minorEastAsia"/>
          <w:color w:val="auto"/>
          <w:sz w:val="24"/>
          <w:highlight w:val="none"/>
        </w:rPr>
      </w:pPr>
    </w:p>
    <w:p w14:paraId="6C08A9CA">
      <w:pPr>
        <w:spacing w:line="360" w:lineRule="auto"/>
        <w:ind w:firstLine="435"/>
        <w:rPr>
          <w:rFonts w:asciiTheme="minorEastAsia" w:hAnsiTheme="minorEastAsia" w:eastAsiaTheme="minorEastAsia"/>
          <w:color w:val="auto"/>
          <w:sz w:val="24"/>
          <w:highlight w:val="none"/>
        </w:rPr>
      </w:pPr>
    </w:p>
    <w:p w14:paraId="04490E91">
      <w:pPr>
        <w:spacing w:line="360" w:lineRule="auto"/>
        <w:rPr>
          <w:rFonts w:asciiTheme="minorEastAsia" w:hAnsiTheme="minorEastAsia" w:eastAsiaTheme="minorEastAsia"/>
          <w:color w:val="auto"/>
          <w:sz w:val="24"/>
          <w:highlight w:val="none"/>
        </w:rPr>
      </w:pPr>
    </w:p>
    <w:p w14:paraId="10174C67">
      <w:pPr>
        <w:spacing w:line="360" w:lineRule="auto"/>
        <w:ind w:firstLine="435"/>
        <w:rPr>
          <w:rFonts w:asciiTheme="minorEastAsia" w:hAnsiTheme="minorEastAsia" w:eastAsiaTheme="minorEastAsia"/>
          <w:color w:val="auto"/>
          <w:sz w:val="24"/>
          <w:szCs w:val="28"/>
          <w:highlight w:val="non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22235633">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397E659B">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B5DBBCB">
      <w:pPr>
        <w:spacing w:line="360" w:lineRule="auto"/>
        <w:ind w:firstLine="3840" w:firstLineChars="1600"/>
        <w:rPr>
          <w:rFonts w:asciiTheme="minorEastAsia" w:hAnsiTheme="minorEastAsia" w:eastAsiaTheme="minorEastAsia"/>
          <w:color w:val="auto"/>
          <w:sz w:val="24"/>
          <w:highlight w:val="none"/>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CD25A37">
      <w:pPr>
        <w:pStyle w:val="2"/>
      </w:pPr>
    </w:p>
    <w:p w14:paraId="48F2BC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C5DCE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D558802">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2.法定代表人参加的无需提供授权书，提供身份证明扫描件</w:t>
      </w:r>
      <w:r>
        <w:rPr>
          <w:rFonts w:hint="eastAsia" w:asciiTheme="minorEastAsia" w:hAnsiTheme="minorEastAsia"/>
          <w:color w:val="auto"/>
          <w:sz w:val="24"/>
          <w:highlight w:val="none"/>
          <w:lang w:eastAsia="zh-CN"/>
        </w:rPr>
        <w:t>。</w:t>
      </w:r>
    </w:p>
    <w:p w14:paraId="764D1DAB">
      <w:pPr>
        <w:spacing w:before="120" w:beforeLines="50" w:after="120" w:afterLines="50" w:line="360" w:lineRule="auto"/>
        <w:ind w:firstLine="3600" w:firstLineChars="1500"/>
        <w:rPr>
          <w:rFonts w:hint="eastAsia" w:ascii="黑体" w:eastAsia="黑体"/>
          <w:sz w:val="28"/>
          <w:szCs w:val="28"/>
        </w:rPr>
      </w:pPr>
      <w:r>
        <w:rPr>
          <w:rFonts w:hint="eastAsia" w:ascii="宋体"/>
          <w:sz w:val="24"/>
        </w:rPr>
        <w:t xml:space="preserve">              </w:t>
      </w:r>
    </w:p>
    <w:p w14:paraId="55C941A8">
      <w:pPr>
        <w:rPr>
          <w:rFonts w:hint="eastAsia" w:ascii="黑体" w:eastAsia="黑体"/>
          <w:sz w:val="28"/>
          <w:szCs w:val="28"/>
        </w:rPr>
      </w:pPr>
      <w:r>
        <w:rPr>
          <w:rFonts w:hint="eastAsia" w:ascii="黑体" w:eastAsia="黑体"/>
          <w:sz w:val="28"/>
          <w:szCs w:val="28"/>
        </w:rPr>
        <w:br w:type="page"/>
      </w:r>
    </w:p>
    <w:p w14:paraId="6EBD94C9">
      <w:pPr>
        <w:pStyle w:val="9"/>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5</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2BB0BCDA">
      <w:pPr>
        <w:rPr>
          <w:rFonts w:hint="eastAsia"/>
        </w:rPr>
      </w:pPr>
      <w:r>
        <w:rPr>
          <w:rFonts w:hint="eastAsia" w:ascii="黑体" w:eastAsia="黑体"/>
          <w:sz w:val="28"/>
          <w:szCs w:val="28"/>
        </w:rPr>
        <w:br w:type="page"/>
      </w:r>
    </w:p>
    <w:p w14:paraId="597399BC">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w:t>
      </w:r>
    </w:p>
    <w:p w14:paraId="584EE29E">
      <w:pPr>
        <w:pStyle w:val="2"/>
        <w:jc w:val="center"/>
        <w:rPr>
          <w:rFonts w:eastAsia="仿宋_GB2312"/>
          <w:snapToGrid w:val="0"/>
          <w:kern w:val="0"/>
          <w:sz w:val="28"/>
          <w:szCs w:val="28"/>
        </w:rPr>
      </w:pPr>
      <w:r>
        <w:rPr>
          <w:rFonts w:hint="eastAsia" w:asciiTheme="minorEastAsia" w:hAnsiTheme="minorEastAsia" w:eastAsiaTheme="minorEastAsia" w:cstheme="minorEastAsia"/>
          <w:b/>
          <w:bCs/>
          <w:sz w:val="30"/>
          <w:szCs w:val="30"/>
        </w:rPr>
        <w:t>供应商产品质量、售后服务及配送承诺保证书</w:t>
      </w:r>
    </w:p>
    <w:p w14:paraId="4EA2685A">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6316FD5A">
      <w:pPr>
        <w:spacing w:line="360" w:lineRule="auto"/>
        <w:ind w:firstLine="562" w:firstLineChars="200"/>
        <w:rPr>
          <w:rFonts w:hint="eastAsia" w:eastAsia="仿宋_GB2312"/>
          <w:b/>
          <w:bCs/>
          <w:snapToGrid w:val="0"/>
          <w:kern w:val="0"/>
          <w:sz w:val="28"/>
          <w:szCs w:val="28"/>
        </w:rPr>
      </w:pPr>
      <w:r>
        <w:rPr>
          <w:rFonts w:hint="eastAsia" w:eastAsia="仿宋_GB2312"/>
          <w:b/>
          <w:bCs/>
          <w:snapToGrid w:val="0"/>
          <w:kern w:val="0"/>
          <w:sz w:val="28"/>
          <w:szCs w:val="28"/>
        </w:rPr>
        <w:t>★2.提供全年原厂7*24小时技术支持（提供承诺函）。</w:t>
      </w:r>
    </w:p>
    <w:p w14:paraId="5AC56CB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B98FAAE">
      <w:pPr>
        <w:spacing w:line="360" w:lineRule="auto"/>
        <w:ind w:firstLine="562" w:firstLineChars="200"/>
        <w:rPr>
          <w:rFonts w:hint="eastAsia" w:eastAsia="仿宋_GB2312"/>
          <w:snapToGrid w:val="0"/>
          <w:kern w:val="0"/>
          <w:sz w:val="28"/>
          <w:szCs w:val="28"/>
        </w:rPr>
      </w:pPr>
      <w:r>
        <w:rPr>
          <w:rFonts w:hint="eastAsia" w:eastAsia="仿宋_GB2312"/>
          <w:b/>
          <w:bCs/>
          <w:snapToGrid w:val="0"/>
          <w:kern w:val="0"/>
          <w:sz w:val="28"/>
          <w:szCs w:val="28"/>
        </w:rPr>
        <w:t>★4.验收或使用过程中如发现存在质量问题，应及时派人到现场行进退换货处理，由此产生的一切责任与费用由</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人承担（提供承诺函）。</w:t>
      </w:r>
    </w:p>
    <w:p w14:paraId="15182C37">
      <w:pPr>
        <w:spacing w:line="360" w:lineRule="auto"/>
        <w:ind w:firstLine="562" w:firstLineChars="200"/>
        <w:rPr>
          <w:rFonts w:eastAsia="仿宋_GB2312"/>
          <w:b/>
          <w:bCs/>
          <w:snapToGrid w:val="0"/>
          <w:kern w:val="0"/>
          <w:sz w:val="28"/>
          <w:szCs w:val="28"/>
        </w:rPr>
      </w:pPr>
      <w:r>
        <w:rPr>
          <w:rFonts w:hint="eastAsia" w:eastAsia="仿宋_GB2312"/>
          <w:b/>
          <w:bCs/>
          <w:snapToGrid w:val="0"/>
          <w:kern w:val="0"/>
          <w:sz w:val="28"/>
          <w:szCs w:val="28"/>
        </w:rPr>
        <w:t>★5.供货过程中如存在虚假、欺骗等行为，</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人有权对</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人处罚违约金。情节严重的</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人有权提前终止合同，甚至交政府相关部门处置（提供承诺函）。</w:t>
      </w:r>
    </w:p>
    <w:p w14:paraId="600A5A3D">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11919360">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3104CB99">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D0F9098">
      <w:pPr>
        <w:rPr>
          <w:rFonts w:eastAsia="仿宋_GB2312"/>
          <w:bCs/>
          <w:snapToGrid w:val="0"/>
          <w:kern w:val="0"/>
          <w:sz w:val="28"/>
          <w:szCs w:val="28"/>
        </w:rPr>
      </w:pPr>
      <w:r>
        <w:rPr>
          <w:rFonts w:eastAsia="仿宋_GB2312"/>
          <w:bCs/>
          <w:snapToGrid w:val="0"/>
          <w:kern w:val="0"/>
          <w:sz w:val="28"/>
          <w:szCs w:val="28"/>
        </w:rPr>
        <w:br w:type="page"/>
      </w:r>
    </w:p>
    <w:p w14:paraId="14CE9261">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lang w:val="en-US" w:eastAsia="zh-CN"/>
        </w:rPr>
        <w:t>：</w:t>
      </w:r>
    </w:p>
    <w:p w14:paraId="312AC88C">
      <w:pPr>
        <w:pStyle w:val="2"/>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业绩一览表（所投产品）</w:t>
      </w:r>
    </w:p>
    <w:p w14:paraId="101AA573">
      <w:pPr>
        <w:adjustRightInd w:val="0"/>
        <w:snapToGrid w:val="0"/>
        <w:spacing w:line="360" w:lineRule="auto"/>
        <w:rPr>
          <w:rFonts w:eastAsia="仿宋_GB2312"/>
          <w:bCs/>
          <w:snapToGrid w:val="0"/>
          <w:kern w:val="0"/>
          <w:sz w:val="28"/>
          <w:szCs w:val="28"/>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0ED3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9D884B3">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序号</w:t>
            </w:r>
          </w:p>
        </w:tc>
        <w:tc>
          <w:tcPr>
            <w:tcW w:w="2036" w:type="dxa"/>
            <w:noWrap w:val="0"/>
            <w:vAlign w:val="center"/>
          </w:tcPr>
          <w:p w14:paraId="202C0070">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7782C858">
            <w:pPr>
              <w:keepNext w:val="0"/>
              <w:keepLines w:val="0"/>
              <w:suppressLineNumbers w:val="0"/>
              <w:spacing w:before="0" w:beforeAutospacing="0" w:after="0" w:afterAutospacing="0" w:line="360" w:lineRule="auto"/>
              <w:ind w:left="0" w:right="0"/>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0ADB5FE6">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52AC6745">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采购</w:t>
            </w:r>
            <w:r>
              <w:rPr>
                <w:rFonts w:hint="default"/>
                <w:sz w:val="24"/>
              </w:rPr>
              <w:t>单位联系人及联系电话</w:t>
            </w:r>
          </w:p>
        </w:tc>
      </w:tr>
      <w:tr w14:paraId="5E32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2F7E193">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w:t>
            </w:r>
          </w:p>
        </w:tc>
        <w:tc>
          <w:tcPr>
            <w:tcW w:w="2036" w:type="dxa"/>
            <w:noWrap w:val="0"/>
            <w:vAlign w:val="top"/>
          </w:tcPr>
          <w:p w14:paraId="673A4B19">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42F60907">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580091CB">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5B1B32EE">
            <w:pPr>
              <w:keepNext w:val="0"/>
              <w:keepLines w:val="0"/>
              <w:suppressLineNumbers w:val="0"/>
              <w:spacing w:before="0" w:beforeAutospacing="0" w:after="0" w:afterAutospacing="0" w:line="360" w:lineRule="auto"/>
              <w:ind w:left="0" w:right="0"/>
              <w:jc w:val="center"/>
              <w:rPr>
                <w:rFonts w:hint="default"/>
                <w:sz w:val="24"/>
              </w:rPr>
            </w:pPr>
          </w:p>
        </w:tc>
      </w:tr>
      <w:tr w14:paraId="08A3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B0E35A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w:t>
            </w:r>
          </w:p>
        </w:tc>
        <w:tc>
          <w:tcPr>
            <w:tcW w:w="2036" w:type="dxa"/>
            <w:noWrap w:val="0"/>
            <w:vAlign w:val="top"/>
          </w:tcPr>
          <w:p w14:paraId="2BD62EC4">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121F8E80">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71EF9E9D">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26036409">
            <w:pPr>
              <w:keepNext w:val="0"/>
              <w:keepLines w:val="0"/>
              <w:suppressLineNumbers w:val="0"/>
              <w:spacing w:before="0" w:beforeAutospacing="0" w:after="0" w:afterAutospacing="0" w:line="360" w:lineRule="auto"/>
              <w:ind w:left="0" w:right="0"/>
              <w:jc w:val="center"/>
              <w:rPr>
                <w:rFonts w:hint="default"/>
                <w:sz w:val="24"/>
              </w:rPr>
            </w:pPr>
          </w:p>
        </w:tc>
      </w:tr>
      <w:tr w14:paraId="637B1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6152AB0">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w:t>
            </w:r>
          </w:p>
        </w:tc>
        <w:tc>
          <w:tcPr>
            <w:tcW w:w="2036" w:type="dxa"/>
            <w:noWrap w:val="0"/>
            <w:vAlign w:val="top"/>
          </w:tcPr>
          <w:p w14:paraId="61D6008D">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5760562">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79BA248C">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1425AB2D">
            <w:pPr>
              <w:keepNext w:val="0"/>
              <w:keepLines w:val="0"/>
              <w:suppressLineNumbers w:val="0"/>
              <w:spacing w:before="0" w:beforeAutospacing="0" w:after="0" w:afterAutospacing="0" w:line="360" w:lineRule="auto"/>
              <w:ind w:left="0" w:right="0"/>
              <w:jc w:val="center"/>
              <w:rPr>
                <w:rFonts w:hint="default"/>
                <w:sz w:val="24"/>
              </w:rPr>
            </w:pPr>
          </w:p>
        </w:tc>
      </w:tr>
      <w:tr w14:paraId="6389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59FDD90A">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w:t>
            </w:r>
          </w:p>
        </w:tc>
      </w:tr>
    </w:tbl>
    <w:p w14:paraId="38D56A10">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7FF6BA8">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CB77CD9">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114B2615">
      <w:pPr>
        <w:snapToGrid w:val="0"/>
        <w:spacing w:line="360" w:lineRule="auto"/>
        <w:rPr>
          <w:rFonts w:ascii="Arial" w:hAnsi="Arial" w:cs="Arial"/>
          <w:sz w:val="24"/>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lang w:val="en-US" w:eastAsia="zh-CN"/>
        </w:rPr>
        <w:t xml:space="preserve">             </w:t>
      </w:r>
    </w:p>
    <w:p w14:paraId="31EAF6B8">
      <w:pPr>
        <w:snapToGrid w:val="0"/>
        <w:spacing w:line="360" w:lineRule="auto"/>
        <w:jc w:val="left"/>
        <w:rPr>
          <w:rFonts w:ascii="Arial" w:hAnsi="Arial" w:cs="Arial"/>
          <w:b/>
          <w:bCs/>
          <w:sz w:val="24"/>
        </w:rPr>
      </w:pPr>
      <w:r>
        <w:rPr>
          <w:rFonts w:hint="eastAsia" w:ascii="Arial" w:hAnsi="Arial" w:cs="Arial"/>
          <w:b/>
          <w:bCs/>
          <w:sz w:val="24"/>
        </w:rPr>
        <w:t>各单位应对应查询各自的信息报告，并将查询后的报告（结果）放置在本表后：</w:t>
      </w:r>
    </w:p>
    <w:p w14:paraId="249D670C">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7432C489">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6C5A934D">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54AACF5C">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27D69140">
      <w:pPr>
        <w:snapToGrid w:val="0"/>
        <w:spacing w:line="360" w:lineRule="auto"/>
        <w:jc w:val="left"/>
        <w:rPr>
          <w:rFonts w:ascii="Arial" w:hAnsi="Arial" w:cs="Arial"/>
          <w:b/>
          <w:bCs/>
          <w:sz w:val="24"/>
        </w:rPr>
      </w:pP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4625AC1D">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43A4EE66">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31237F3A">
      <w:pPr>
        <w:rPr>
          <w:rFonts w:hint="eastAsia" w:ascii="宋体" w:hAnsi="宋体"/>
          <w:b/>
          <w:sz w:val="30"/>
          <w:szCs w:val="30"/>
          <w:lang w:val="en-US" w:eastAsia="zh-CN"/>
        </w:rPr>
      </w:pPr>
      <w:r>
        <w:rPr>
          <w:rFonts w:hint="eastAsia" w:ascii="宋体" w:hAnsi="宋体"/>
          <w:b/>
          <w:sz w:val="30"/>
          <w:szCs w:val="30"/>
          <w:lang w:val="en-US" w:eastAsia="zh-CN"/>
        </w:rPr>
        <w:t>附件9.制造厂商出具的授权函或完整的授权链</w:t>
      </w:r>
    </w:p>
    <w:p w14:paraId="2234BB7A">
      <w:pPr>
        <w:rPr>
          <w:rFonts w:hint="eastAsia" w:ascii="宋体" w:hAnsi="宋体"/>
          <w:b/>
          <w:sz w:val="30"/>
          <w:szCs w:val="30"/>
          <w:lang w:val="en-US" w:eastAsia="zh-CN"/>
        </w:rPr>
      </w:pPr>
      <w:r>
        <w:rPr>
          <w:rFonts w:hint="eastAsia" w:ascii="宋体" w:hAnsi="宋体"/>
          <w:b/>
          <w:sz w:val="30"/>
          <w:szCs w:val="30"/>
          <w:lang w:val="en-US" w:eastAsia="zh-CN"/>
        </w:rPr>
        <w:t>（此格式供参考，制造商参加投标的，不需提供此函）</w:t>
      </w:r>
    </w:p>
    <w:p w14:paraId="2C2B9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如采购需求中要求的重要指标项*的证明材料或承诺函</w:t>
      </w:r>
      <w:r>
        <w:rPr>
          <w:rFonts w:hint="eastAsia" w:ascii="宋体" w:hAnsi="宋体"/>
          <w:b/>
          <w:sz w:val="30"/>
          <w:szCs w:val="30"/>
          <w:lang w:eastAsia="zh-CN"/>
        </w:rPr>
        <w:t>）</w:t>
      </w:r>
    </w:p>
    <w:p w14:paraId="70BCA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附件11</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34E57905">
      <w:pPr>
        <w:rPr>
          <w:rFonts w:hint="default"/>
          <w:lang w:val="en-US" w:eastAsia="zh-CN"/>
        </w:rPr>
      </w:pPr>
    </w:p>
    <w:sectPr>
      <w:pgSz w:w="11906" w:h="16838"/>
      <w:pgMar w:top="1440" w:right="1800" w:bottom="1440" w:left="19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02FD6919"/>
    <w:rsid w:val="04C722C6"/>
    <w:rsid w:val="06F07B0D"/>
    <w:rsid w:val="0AA50AB2"/>
    <w:rsid w:val="0AFC5224"/>
    <w:rsid w:val="0D136775"/>
    <w:rsid w:val="0F2A2362"/>
    <w:rsid w:val="183A250D"/>
    <w:rsid w:val="1ADF6A10"/>
    <w:rsid w:val="1F867B37"/>
    <w:rsid w:val="23A1375D"/>
    <w:rsid w:val="24D418E1"/>
    <w:rsid w:val="28E62397"/>
    <w:rsid w:val="29273916"/>
    <w:rsid w:val="338A7632"/>
    <w:rsid w:val="3E646F5F"/>
    <w:rsid w:val="4DB25904"/>
    <w:rsid w:val="4F9572AF"/>
    <w:rsid w:val="532D4C32"/>
    <w:rsid w:val="56452BEB"/>
    <w:rsid w:val="5F9821EF"/>
    <w:rsid w:val="60234AE2"/>
    <w:rsid w:val="623130EC"/>
    <w:rsid w:val="67531813"/>
    <w:rsid w:val="68EC57C9"/>
    <w:rsid w:val="70F90D03"/>
    <w:rsid w:val="798A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宋体" w:hAnsi="Courier New" w:eastAsiaTheme="minorEastAsia" w:cstheme="minorBidi"/>
      <w:szCs w:val="22"/>
    </w:rPr>
  </w:style>
  <w:style w:type="paragraph" w:styleId="7">
    <w:name w:val="Date"/>
    <w:basedOn w:val="1"/>
    <w:next w:val="1"/>
    <w:qFormat/>
    <w:uiPriority w:val="0"/>
    <w:rPr>
      <w:rFonts w:ascii="Arial" w:hAnsi="Arial" w:eastAsia="宋体" w:cs="Arial"/>
      <w:b/>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4"/>
    <w:next w:val="1"/>
    <w:qFormat/>
    <w:uiPriority w:val="0"/>
    <w:pPr>
      <w:spacing w:after="120"/>
      <w:ind w:left="420" w:leftChars="200" w:firstLine="420" w:firstLineChars="200"/>
    </w:pPr>
    <w:rPr>
      <w:sz w:val="21"/>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0"/>
  </w:style>
  <w:style w:type="paragraph" w:customStyle="1" w:styleId="14">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customStyle="1" w:styleId="15">
    <w:name w:val=" Char"/>
    <w:basedOn w:val="1"/>
    <w:autoRedefine/>
    <w:qFormat/>
    <w:uiPriority w:val="0"/>
  </w:style>
  <w:style w:type="character" w:customStyle="1" w:styleId="16">
    <w:name w:val="15"/>
    <w:basedOn w:val="12"/>
    <w:qFormat/>
    <w:uiPriority w:val="0"/>
    <w:rPr>
      <w:rFonts w:hint="default" w:ascii="Times New Roman" w:hAnsi="Times New Roman" w:cs="Times New Roman"/>
    </w:rPr>
  </w:style>
  <w:style w:type="character" w:customStyle="1" w:styleId="17">
    <w:name w:val="10"/>
    <w:basedOn w:val="12"/>
    <w:qFormat/>
    <w:uiPriority w:val="0"/>
    <w:rPr>
      <w:rFonts w:hint="default" w:ascii="Times New Roman" w:hAnsi="Times New Roman" w:cs="Times New Roman"/>
    </w:rPr>
  </w:style>
  <w:style w:type="paragraph" w:customStyle="1" w:styleId="18">
    <w:name w:val="Char"/>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19">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4335</Words>
  <Characters>4608</Characters>
  <Lines>1</Lines>
  <Paragraphs>1</Paragraphs>
  <TotalTime>0</TotalTime>
  <ScaleCrop>false</ScaleCrop>
  <LinksUpToDate>false</LinksUpToDate>
  <CharactersWithSpaces>5005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2024-07-22T03:22:00Z</dcterms:created>
  <dc:creator>ASUS</dc:creator>
  <cp:lastModifiedBy>小星星</cp:lastModifiedBy>
  <dcterms:modified xsi:type="dcterms:W3CDTF">2024-08-05T08:14:58Z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2FF78653020E4DAAB85793E55A470297_12</vt:lpwstr>
  </property>
</Properties>
</file>