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0" w:firstLineChars="200"/>
        <w:rPr>
          <w:rFonts w:ascii="宋体" w:hAnsi="宋体" w:cs="宋体"/>
          <w:bCs/>
          <w:color w:val="auto"/>
          <w:kern w:val="0"/>
          <w:sz w:val="24"/>
        </w:rPr>
      </w:pPr>
      <w:r>
        <w:rPr>
          <w:rFonts w:hint="eastAsia" w:ascii="宋体" w:hAnsi="宋体" w:cs="宋体"/>
          <w:bCs/>
          <w:color w:val="auto"/>
          <w:kern w:val="0"/>
          <w:sz w:val="24"/>
        </w:rPr>
        <w:t>1、投标单位须具有独立法人资格，具有有效的营业执照；</w:t>
      </w:r>
    </w:p>
    <w:p>
      <w:pPr>
        <w:spacing w:line="400" w:lineRule="exact"/>
        <w:ind w:firstLine="480" w:firstLineChars="200"/>
        <w:rPr>
          <w:rFonts w:ascii="宋体" w:hAnsi="宋体" w:cs="宋体"/>
          <w:bCs/>
          <w:color w:val="auto"/>
          <w:kern w:val="0"/>
          <w:sz w:val="24"/>
        </w:rPr>
      </w:pPr>
      <w:r>
        <w:rPr>
          <w:rFonts w:hint="eastAsia" w:ascii="宋体" w:hAnsi="宋体" w:cs="宋体"/>
          <w:bCs/>
          <w:color w:val="auto"/>
          <w:kern w:val="0"/>
          <w:sz w:val="24"/>
        </w:rPr>
        <w:t>2、</w:t>
      </w:r>
      <w:r>
        <w:rPr>
          <w:rFonts w:hint="eastAsia"/>
          <w:color w:val="auto"/>
          <w:sz w:val="24"/>
          <w:szCs w:val="24"/>
        </w:rPr>
        <w:t>投标人须具有中华人民共和国医疗器械经营</w:t>
      </w:r>
      <w:r>
        <w:rPr>
          <w:rFonts w:hint="eastAsia"/>
          <w:color w:val="auto"/>
          <w:sz w:val="24"/>
          <w:szCs w:val="24"/>
          <w:lang w:val="en-US" w:eastAsia="zh-CN"/>
        </w:rPr>
        <w:t>企业</w:t>
      </w:r>
      <w:r>
        <w:rPr>
          <w:rFonts w:hint="eastAsia"/>
          <w:color w:val="auto"/>
          <w:sz w:val="24"/>
          <w:szCs w:val="24"/>
        </w:rPr>
        <w:t>许可证；</w:t>
      </w:r>
    </w:p>
    <w:p>
      <w:pPr>
        <w:spacing w:line="400" w:lineRule="exact"/>
        <w:ind w:firstLine="480" w:firstLineChars="200"/>
        <w:rPr>
          <w:rFonts w:ascii="宋体" w:hAnsi="宋体" w:cs="宋体"/>
          <w:bCs/>
          <w:color w:val="auto"/>
          <w:kern w:val="0"/>
          <w:sz w:val="24"/>
        </w:rPr>
      </w:pPr>
      <w:r>
        <w:rPr>
          <w:rFonts w:hint="eastAsia" w:ascii="宋体" w:hAnsi="宋体" w:cs="宋体"/>
          <w:bCs/>
          <w:color w:val="auto"/>
          <w:kern w:val="0"/>
          <w:sz w:val="24"/>
          <w:lang w:val="en-US" w:eastAsia="zh-CN"/>
        </w:rPr>
        <w:t>3</w:t>
      </w:r>
      <w:r>
        <w:rPr>
          <w:rFonts w:hint="eastAsia" w:ascii="宋体" w:hAnsi="宋体" w:cs="宋体"/>
          <w:bCs/>
          <w:color w:val="auto"/>
          <w:kern w:val="0"/>
          <w:sz w:val="24"/>
        </w:rPr>
        <w:t>、</w:t>
      </w:r>
      <w:r>
        <w:rPr>
          <w:rFonts w:hint="eastAsia" w:ascii="宋体" w:hAnsi="宋体" w:cs="宋体"/>
          <w:b/>
          <w:bCs/>
          <w:color w:val="auto"/>
          <w:kern w:val="0"/>
          <w:sz w:val="24"/>
        </w:rPr>
        <w:t>单位负责人为同一人或者存在控股、管理关系的不同单位，不得参加同一标段投标或者未划分标段的同一招标项目投标</w:t>
      </w:r>
      <w:r>
        <w:rPr>
          <w:rFonts w:hint="eastAsia" w:ascii="宋体" w:hAnsi="宋体" w:cs="宋体"/>
          <w:bCs/>
          <w:color w:val="auto"/>
          <w:kern w:val="0"/>
          <w:sz w:val="24"/>
        </w:rPr>
        <w:t>；</w:t>
      </w:r>
    </w:p>
    <w:p>
      <w:pPr>
        <w:spacing w:line="400" w:lineRule="exact"/>
        <w:ind w:firstLine="480" w:firstLineChars="200"/>
        <w:rPr>
          <w:rFonts w:ascii="宋体" w:hAnsi="宋体" w:cs="宋体"/>
          <w:bCs/>
          <w:color w:val="auto"/>
          <w:kern w:val="0"/>
          <w:sz w:val="24"/>
        </w:rPr>
      </w:pPr>
      <w:r>
        <w:rPr>
          <w:rFonts w:hint="eastAsia" w:ascii="宋体" w:hAnsi="宋体" w:cs="宋体"/>
          <w:bCs/>
          <w:color w:val="auto"/>
          <w:kern w:val="0"/>
          <w:sz w:val="24"/>
          <w:lang w:val="en-US" w:eastAsia="zh-CN"/>
        </w:rPr>
        <w:t>4</w:t>
      </w:r>
      <w:r>
        <w:rPr>
          <w:rFonts w:hint="eastAsia" w:ascii="宋体" w:hAnsi="宋体" w:cs="宋体"/>
          <w:bCs/>
          <w:color w:val="auto"/>
          <w:kern w:val="0"/>
          <w:sz w:val="24"/>
        </w:rPr>
        <w:t>、本项目不接受联合体投标；</w:t>
      </w:r>
    </w:p>
    <w:p>
      <w:pPr>
        <w:spacing w:line="360" w:lineRule="auto"/>
        <w:ind w:firstLine="480" w:firstLineChars="200"/>
        <w:rPr>
          <w:rFonts w:hint="eastAsia" w:ascii="宋体" w:hAnsi="宋体" w:cs="宋体"/>
          <w:color w:val="auto"/>
          <w:sz w:val="24"/>
        </w:rPr>
      </w:pPr>
      <w:r>
        <w:rPr>
          <w:rFonts w:hint="eastAsia" w:ascii="宋体" w:hAnsi="宋体" w:cs="宋体"/>
          <w:bCs/>
          <w:color w:val="auto"/>
          <w:kern w:val="0"/>
          <w:sz w:val="24"/>
          <w:lang w:val="en-US" w:eastAsia="zh-CN"/>
        </w:rPr>
        <w:t>5</w:t>
      </w:r>
      <w:bookmarkStart w:id="0" w:name="_GoBack"/>
      <w:bookmarkEnd w:id="0"/>
      <w:r>
        <w:rPr>
          <w:rFonts w:hint="eastAsia" w:ascii="宋体" w:hAnsi="宋体" w:cs="宋体"/>
          <w:bCs/>
          <w:color w:val="auto"/>
          <w:kern w:val="0"/>
          <w:sz w:val="24"/>
        </w:rPr>
        <w:t>、</w:t>
      </w:r>
      <w:r>
        <w:rPr>
          <w:rFonts w:hint="eastAsia" w:ascii="宋体" w:hAnsi="宋体" w:cs="宋体"/>
          <w:color w:val="auto"/>
          <w:sz w:val="24"/>
        </w:rPr>
        <w:t>投标人</w:t>
      </w:r>
      <w:r>
        <w:rPr>
          <w:rFonts w:hint="eastAsia" w:ascii="宋体" w:hAnsi="宋体" w:cs="宋体"/>
          <w:color w:val="auto"/>
          <w:sz w:val="24"/>
          <w:lang w:val="en-US" w:eastAsia="zh-CN"/>
        </w:rPr>
        <w:t>不得</w:t>
      </w:r>
      <w:r>
        <w:rPr>
          <w:rFonts w:hint="eastAsia" w:ascii="宋体" w:hAnsi="宋体" w:cs="宋体"/>
          <w:color w:val="auto"/>
          <w:sz w:val="24"/>
        </w:rPr>
        <w:t>存在以下不良信用记录情形之一：</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（1）投标人被人民法院列入失信被执行人的；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（2）投标人或其法定代表人或拟派项目经理（项目负责人）被人民检察院列入行贿犯罪档案的；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（3）投标人被工商行政管理部门列入企业经营异常名录的；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（4）投标人被税务部门列入重大税收违法案件当事人名单的；</w:t>
      </w:r>
    </w:p>
    <w:p>
      <w:pPr>
        <w:spacing w:line="400" w:lineRule="exact"/>
        <w:ind w:firstLine="480" w:firstLineChars="200"/>
        <w:rPr>
          <w:rFonts w:ascii="宋体" w:hAnsi="宋体" w:cs="宋体"/>
          <w:bCs/>
          <w:color w:val="auto"/>
          <w:kern w:val="0"/>
          <w:sz w:val="24"/>
        </w:rPr>
      </w:pPr>
      <w:r>
        <w:rPr>
          <w:rFonts w:hint="eastAsia" w:ascii="宋体" w:hAnsi="宋体" w:cs="宋体"/>
          <w:color w:val="auto"/>
          <w:sz w:val="24"/>
        </w:rPr>
        <w:t>（5）投标人被政府采购监管部门列入政府采购严重违法失信行为记录名单的</w:t>
      </w:r>
      <w:r>
        <w:rPr>
          <w:rFonts w:hint="eastAsia" w:ascii="宋体" w:hAnsi="宋体" w:cs="宋体"/>
          <w:bCs/>
          <w:color w:val="auto"/>
          <w:kern w:val="0"/>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ZjYzNDZiZTY1NzU5MTU5NDhmZDZmNmMyZDFiNDAifQ=="/>
  </w:docVars>
  <w:rsids>
    <w:rsidRoot w:val="13AD725E"/>
    <w:rsid w:val="13AD725E"/>
    <w:rsid w:val="4931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378</Characters>
  <Lines>0</Lines>
  <Paragraphs>0</Paragraphs>
  <TotalTime>0</TotalTime>
  <ScaleCrop>false</ScaleCrop>
  <LinksUpToDate>false</LinksUpToDate>
  <CharactersWithSpaces>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2024-05-20T03:04:00Z</dcterms:created>
  <dc:creator>WPS_1457508246</dc:creator>
  <cp:lastModifiedBy>WPS_1457508246</cp:lastModifiedBy>
  <dcterms:modified xsi:type="dcterms:W3CDTF">2024-05-27T01:26:22Z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C552B37943AE472B854107A67A25B438_11</vt:lpwstr>
  </property>
</Properties>
</file>