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徽省医疗服务信息社会公开内容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2021年第四季度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）</w:t>
      </w:r>
    </w:p>
    <w:tbl>
      <w:tblPr>
        <w:tblStyle w:val="2"/>
        <w:tblW w:w="92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003"/>
        <w:gridCol w:w="2155"/>
        <w:gridCol w:w="1227"/>
        <w:gridCol w:w="12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信息分类</w:t>
            </w: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指标项目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本期值数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上期值数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医疗机构等级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三级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重点（特色）专科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医疗费用</w:t>
            </w: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门诊患者人均医疗费用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247.25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257.59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出院患者人均医疗费用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15341.37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16544.92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药品占比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35.59%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34%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2.3.1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中药饮片占比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7.95%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7.3%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耗材占比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4.25%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4.36%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住院患者前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位单病种平均费用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327506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14217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医疗机构住院患者单病种平均费用（见附件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33" w:rightChars="-111"/>
              <w:jc w:val="center"/>
              <w:rPr>
                <w:rFonts w:hint="default" w:asciiTheme="minorEastAsia" w:hAnsiTheme="minorEastAsia" w:eastAsiaTheme="minorEastAsia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36389.6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33" w:rightChars="-11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14218.4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2.7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医保及新农合实际报销比例（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城镇职工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77%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新农合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72%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74.8%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城镇居民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67%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医疗质量</w:t>
            </w: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治愈好转率（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98.58%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98.45%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入出院诊断符合率（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97.17%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97.45%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手术前后诊断符合率（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99.59%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99.49%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急诊抢救成功率（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60.87%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大型设备检查阳性率（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彩超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74%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CT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default" w:asciiTheme="minorEastAsia" w:hAnsiTheme="minorEastAsia"/>
                <w:lang w:val="en-US" w:eastAsia="zh-CN"/>
              </w:rPr>
              <w:t>96.5％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96.19%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MRI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default" w:asciiTheme="minorEastAsia" w:hAnsiTheme="minorEastAsia"/>
                <w:lang w:val="en-US" w:eastAsia="zh-CN"/>
              </w:rPr>
              <w:t>98.2％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98.46%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抗菌药物使用强度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30.41%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26.44%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3.7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门诊输液率（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1.4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1.34%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无菌手术切口感染率（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住院患者压疮发生率（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运行效率</w:t>
            </w: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门诊挂号预约率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8.34%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8.59%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术前待床（天）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二类手术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3.78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三类手术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3.19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四类手术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4.98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病床使用率（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3"/>
              </w:tabs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103%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3"/>
              </w:tabs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104%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出院者平均住院日（天）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15.9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患者满意度</w:t>
            </w: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总体满意度（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98.6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98.1</w:t>
            </w:r>
          </w:p>
        </w:tc>
      </w:tr>
    </w:tbl>
    <w:p/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医疗机构住院患者单病种平均费用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2021年第四季度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）</w:t>
      </w:r>
    </w:p>
    <w:tbl>
      <w:tblPr>
        <w:tblStyle w:val="2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655"/>
        <w:gridCol w:w="2172"/>
        <w:gridCol w:w="1901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疾病名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上期平均费用（元）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ICD-10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编码分类）</w:t>
            </w:r>
          </w:p>
        </w:tc>
        <w:tc>
          <w:tcPr>
            <w:tcW w:w="21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胃恶性肿瘤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60163.32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22403.81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乳腺癌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18781.39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34599.6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甲状腺癌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15863.87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16885.75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膝关节置换术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髋关节置换术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94159.49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心力衰竭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16644.11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慢阻肺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9888.61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11044.69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哮喘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7917.78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社区获得性肺炎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112005.89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35113.96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医院特色专科住院患者前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位单病种平均费用</w:t>
      </w:r>
    </w:p>
    <w:tbl>
      <w:tblPr>
        <w:tblStyle w:val="2"/>
        <w:tblW w:w="8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562"/>
        <w:gridCol w:w="1360"/>
        <w:gridCol w:w="146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疾病名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（按ICD-10编码分类）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43"/>
    <w:rsid w:val="00001F34"/>
    <w:rsid w:val="000104E5"/>
    <w:rsid w:val="00042D41"/>
    <w:rsid w:val="00052863"/>
    <w:rsid w:val="000D2BA0"/>
    <w:rsid w:val="00195245"/>
    <w:rsid w:val="001C1B57"/>
    <w:rsid w:val="00251DB4"/>
    <w:rsid w:val="00294B02"/>
    <w:rsid w:val="002C647E"/>
    <w:rsid w:val="002E281C"/>
    <w:rsid w:val="003061C6"/>
    <w:rsid w:val="00330CA1"/>
    <w:rsid w:val="00333C65"/>
    <w:rsid w:val="003477BB"/>
    <w:rsid w:val="00424D11"/>
    <w:rsid w:val="00475B26"/>
    <w:rsid w:val="004775DB"/>
    <w:rsid w:val="004B4503"/>
    <w:rsid w:val="00520F70"/>
    <w:rsid w:val="00521F92"/>
    <w:rsid w:val="005961A9"/>
    <w:rsid w:val="00616A45"/>
    <w:rsid w:val="00633212"/>
    <w:rsid w:val="006537A1"/>
    <w:rsid w:val="00696276"/>
    <w:rsid w:val="006B3924"/>
    <w:rsid w:val="00760843"/>
    <w:rsid w:val="00786B79"/>
    <w:rsid w:val="00794386"/>
    <w:rsid w:val="007C6A08"/>
    <w:rsid w:val="00906F70"/>
    <w:rsid w:val="00922180"/>
    <w:rsid w:val="00A63A08"/>
    <w:rsid w:val="00CA0F80"/>
    <w:rsid w:val="00DD28B8"/>
    <w:rsid w:val="00DE329E"/>
    <w:rsid w:val="00E064B1"/>
    <w:rsid w:val="00E351CC"/>
    <w:rsid w:val="00EC7D6E"/>
    <w:rsid w:val="00FA4815"/>
    <w:rsid w:val="00FB16B3"/>
    <w:rsid w:val="00FD7EF5"/>
    <w:rsid w:val="024F40A7"/>
    <w:rsid w:val="06BD5379"/>
    <w:rsid w:val="07C75901"/>
    <w:rsid w:val="09534805"/>
    <w:rsid w:val="0B1031EF"/>
    <w:rsid w:val="0B9D30DC"/>
    <w:rsid w:val="0BDE4F32"/>
    <w:rsid w:val="0DB862CA"/>
    <w:rsid w:val="0EA55AF2"/>
    <w:rsid w:val="0F7A3BD6"/>
    <w:rsid w:val="0F8152F1"/>
    <w:rsid w:val="11B34080"/>
    <w:rsid w:val="11F5042A"/>
    <w:rsid w:val="126E3B42"/>
    <w:rsid w:val="12845DDB"/>
    <w:rsid w:val="12CC4065"/>
    <w:rsid w:val="12E50F59"/>
    <w:rsid w:val="131F59D7"/>
    <w:rsid w:val="14692455"/>
    <w:rsid w:val="148A40BD"/>
    <w:rsid w:val="16B63D3A"/>
    <w:rsid w:val="18467DCC"/>
    <w:rsid w:val="1A45055B"/>
    <w:rsid w:val="1A9839EE"/>
    <w:rsid w:val="1B0A245C"/>
    <w:rsid w:val="1BF73705"/>
    <w:rsid w:val="1DB747E2"/>
    <w:rsid w:val="1E450D47"/>
    <w:rsid w:val="203A7FE9"/>
    <w:rsid w:val="21A51AF2"/>
    <w:rsid w:val="240A2FA2"/>
    <w:rsid w:val="25653F97"/>
    <w:rsid w:val="25826AAA"/>
    <w:rsid w:val="26C16B03"/>
    <w:rsid w:val="28906183"/>
    <w:rsid w:val="29976D6C"/>
    <w:rsid w:val="29F51AFF"/>
    <w:rsid w:val="2A2318DA"/>
    <w:rsid w:val="2CFF7215"/>
    <w:rsid w:val="2D7C6D16"/>
    <w:rsid w:val="2EC34313"/>
    <w:rsid w:val="30AA2800"/>
    <w:rsid w:val="316E2808"/>
    <w:rsid w:val="31A15AD5"/>
    <w:rsid w:val="34D62545"/>
    <w:rsid w:val="35DF1071"/>
    <w:rsid w:val="36156569"/>
    <w:rsid w:val="391C44CD"/>
    <w:rsid w:val="39EF375C"/>
    <w:rsid w:val="40793F3F"/>
    <w:rsid w:val="41DA6DD4"/>
    <w:rsid w:val="44430954"/>
    <w:rsid w:val="44D33901"/>
    <w:rsid w:val="46C04342"/>
    <w:rsid w:val="46E81110"/>
    <w:rsid w:val="47E6266C"/>
    <w:rsid w:val="48F06F13"/>
    <w:rsid w:val="4957740E"/>
    <w:rsid w:val="4AF619D0"/>
    <w:rsid w:val="4C650B1F"/>
    <w:rsid w:val="4C810C03"/>
    <w:rsid w:val="4DE83437"/>
    <w:rsid w:val="50F325CD"/>
    <w:rsid w:val="51501C87"/>
    <w:rsid w:val="52E82B79"/>
    <w:rsid w:val="53440E18"/>
    <w:rsid w:val="53FB3851"/>
    <w:rsid w:val="544752B4"/>
    <w:rsid w:val="546E112D"/>
    <w:rsid w:val="54D60B28"/>
    <w:rsid w:val="54F432A8"/>
    <w:rsid w:val="5640122A"/>
    <w:rsid w:val="574A43D3"/>
    <w:rsid w:val="5B313C37"/>
    <w:rsid w:val="5E484EB6"/>
    <w:rsid w:val="61A14E86"/>
    <w:rsid w:val="61B05828"/>
    <w:rsid w:val="61DB1C13"/>
    <w:rsid w:val="62AA4202"/>
    <w:rsid w:val="642B4400"/>
    <w:rsid w:val="658465D6"/>
    <w:rsid w:val="6AE40942"/>
    <w:rsid w:val="6B667AED"/>
    <w:rsid w:val="6CF52E3F"/>
    <w:rsid w:val="6DA815F5"/>
    <w:rsid w:val="6E9E1D08"/>
    <w:rsid w:val="6F6615AA"/>
    <w:rsid w:val="70FA2F3C"/>
    <w:rsid w:val="70FE0D3A"/>
    <w:rsid w:val="71BC5390"/>
    <w:rsid w:val="751D1534"/>
    <w:rsid w:val="755C76F9"/>
    <w:rsid w:val="757C4553"/>
    <w:rsid w:val="7764721A"/>
    <w:rsid w:val="78663D9C"/>
    <w:rsid w:val="78A90743"/>
    <w:rsid w:val="79023C85"/>
    <w:rsid w:val="7963563E"/>
    <w:rsid w:val="7C8E3BA4"/>
    <w:rsid w:val="7D5F73A3"/>
    <w:rsid w:val="7FB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1374</Characters>
  <Lines>11</Lines>
  <Paragraphs>3</Paragraphs>
  <TotalTime>1</TotalTime>
  <ScaleCrop>false</ScaleCrop>
  <LinksUpToDate>false</LinksUpToDate>
  <CharactersWithSpaces>1612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2018-05-02T07:20:00Z</dcterms:created>
  <dc:creator>xb21cn</dc:creator>
  <cp:lastModifiedBy>心音手语</cp:lastModifiedBy>
  <cp:lastPrinted>2022-01-17T08:42:00Z</cp:lastPrinted>
  <dcterms:modified xsi:type="dcterms:W3CDTF">2022-01-24T02:23:57Z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CC109EFFB50443EA855508E192944F88</vt:lpwstr>
  </property>
</Properties>
</file>