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E2128">
      <w:pPr>
        <w:jc w:val="center"/>
        <w:rPr>
          <w:rFonts w:eastAsia="黑体"/>
          <w:b/>
          <w:bCs/>
          <w:sz w:val="48"/>
          <w:szCs w:val="48"/>
        </w:rPr>
      </w:pPr>
      <w:r>
        <w:rPr>
          <w:rFonts w:hint="eastAsia" w:eastAsia="黑体"/>
          <w:b/>
          <w:bCs/>
          <w:sz w:val="48"/>
          <w:szCs w:val="48"/>
        </w:rPr>
        <w:t>投 标 人 须 知</w:t>
      </w:r>
    </w:p>
    <w:p w14:paraId="51031C0C">
      <w:pPr>
        <w:spacing w:line="500" w:lineRule="exact"/>
        <w:jc w:val="center"/>
        <w:rPr>
          <w:rFonts w:eastAsia="黑体"/>
          <w:b/>
          <w:bCs/>
          <w:sz w:val="32"/>
          <w:szCs w:val="32"/>
        </w:rPr>
      </w:pPr>
    </w:p>
    <w:p w14:paraId="070A3957">
      <w:pPr>
        <w:spacing w:line="500" w:lineRule="exact"/>
        <w:rPr>
          <w:rFonts w:ascii="宋体" w:hAnsi="宋体"/>
          <w:b/>
          <w:bCs/>
          <w:sz w:val="28"/>
          <w:szCs w:val="28"/>
        </w:rPr>
      </w:pPr>
      <w:r>
        <w:rPr>
          <w:rFonts w:hint="eastAsia" w:ascii="宋体" w:hAnsi="宋体"/>
          <w:b/>
          <w:bCs/>
          <w:sz w:val="28"/>
          <w:szCs w:val="28"/>
        </w:rPr>
        <w:t>一、本招标文件仅适用于询价采购过程中所叙述的采购项目。</w:t>
      </w:r>
    </w:p>
    <w:p w14:paraId="7C174AF1">
      <w:pPr>
        <w:spacing w:line="500" w:lineRule="exact"/>
        <w:rPr>
          <w:rFonts w:ascii="宋体" w:hAnsi="宋体"/>
          <w:b/>
          <w:bCs/>
          <w:sz w:val="28"/>
          <w:szCs w:val="28"/>
        </w:rPr>
      </w:pPr>
      <w:r>
        <w:rPr>
          <w:rFonts w:hint="eastAsia" w:ascii="宋体" w:hAnsi="宋体"/>
          <w:b/>
          <w:bCs/>
          <w:sz w:val="28"/>
          <w:szCs w:val="28"/>
        </w:rPr>
        <w:t>二、招标方式</w:t>
      </w:r>
    </w:p>
    <w:p w14:paraId="29A97202">
      <w:pPr>
        <w:spacing w:line="500" w:lineRule="exact"/>
        <w:ind w:left="998" w:leftChars="300" w:hanging="368" w:hangingChars="131"/>
        <w:rPr>
          <w:rFonts w:ascii="宋体" w:hAnsi="宋体"/>
          <w:b/>
          <w:sz w:val="28"/>
          <w:szCs w:val="28"/>
        </w:rPr>
      </w:pPr>
      <w:r>
        <w:rPr>
          <w:rFonts w:hint="eastAsia" w:ascii="宋体" w:hAnsi="宋体"/>
          <w:b/>
          <w:sz w:val="28"/>
          <w:szCs w:val="28"/>
        </w:rPr>
        <w:t>1．本次招标采取</w:t>
      </w:r>
      <w:r>
        <w:rPr>
          <w:rFonts w:hint="eastAsia" w:ascii="宋体" w:hAnsi="宋体"/>
          <w:b/>
          <w:sz w:val="28"/>
          <w:szCs w:val="28"/>
          <w:lang w:eastAsia="zh-CN"/>
        </w:rPr>
        <w:t>低价优先</w:t>
      </w:r>
      <w:r>
        <w:rPr>
          <w:rFonts w:hint="eastAsia" w:ascii="宋体" w:hAnsi="宋体"/>
          <w:b/>
          <w:sz w:val="28"/>
          <w:szCs w:val="28"/>
        </w:rPr>
        <w:t>方式。</w:t>
      </w:r>
    </w:p>
    <w:p w14:paraId="58BAF8F0">
      <w:pPr>
        <w:spacing w:line="500" w:lineRule="exact"/>
        <w:ind w:left="998" w:leftChars="300" w:hanging="368" w:hangingChars="131"/>
        <w:rPr>
          <w:rFonts w:ascii="宋体" w:hAnsi="宋体"/>
          <w:b/>
          <w:sz w:val="28"/>
          <w:szCs w:val="28"/>
        </w:rPr>
      </w:pPr>
      <w:r>
        <w:rPr>
          <w:rFonts w:hint="eastAsia" w:ascii="宋体" w:hAnsi="宋体"/>
          <w:b/>
          <w:sz w:val="28"/>
          <w:szCs w:val="28"/>
        </w:rPr>
        <w:t>2．投标人应遵守国家有关的法律、法规。</w:t>
      </w:r>
    </w:p>
    <w:p w14:paraId="66295327">
      <w:pPr>
        <w:spacing w:line="500" w:lineRule="exact"/>
        <w:rPr>
          <w:rFonts w:ascii="宋体" w:hAnsi="宋体"/>
          <w:sz w:val="28"/>
          <w:szCs w:val="28"/>
        </w:rPr>
      </w:pPr>
      <w:r>
        <w:rPr>
          <w:rFonts w:hint="eastAsia" w:ascii="宋体" w:hAnsi="宋体"/>
          <w:b/>
          <w:bCs/>
          <w:sz w:val="28"/>
          <w:szCs w:val="28"/>
        </w:rPr>
        <w:t>三、投标报价</w:t>
      </w:r>
    </w:p>
    <w:p w14:paraId="2843103C">
      <w:pPr>
        <w:spacing w:line="500" w:lineRule="exact"/>
        <w:ind w:left="998" w:leftChars="300" w:hanging="368" w:hangingChars="131"/>
        <w:rPr>
          <w:rFonts w:ascii="宋体" w:hAnsi="宋体"/>
          <w:b/>
          <w:sz w:val="28"/>
          <w:szCs w:val="28"/>
        </w:rPr>
      </w:pPr>
      <w:r>
        <w:rPr>
          <w:rFonts w:hint="eastAsia" w:ascii="宋体" w:hAnsi="宋体"/>
          <w:b/>
          <w:sz w:val="28"/>
          <w:szCs w:val="28"/>
        </w:rPr>
        <w:t>1．投标价为：成交价（货到院方指定地点）</w:t>
      </w:r>
    </w:p>
    <w:p w14:paraId="5E979E6F">
      <w:pPr>
        <w:spacing w:line="500" w:lineRule="exact"/>
        <w:ind w:left="998" w:leftChars="300" w:hanging="368" w:hangingChars="131"/>
        <w:rPr>
          <w:rFonts w:ascii="宋体" w:hAnsi="宋体"/>
          <w:b/>
          <w:sz w:val="28"/>
          <w:szCs w:val="28"/>
        </w:rPr>
      </w:pPr>
      <w:r>
        <w:rPr>
          <w:rFonts w:hint="eastAsia" w:ascii="宋体" w:hAnsi="宋体"/>
          <w:b/>
          <w:sz w:val="28"/>
          <w:szCs w:val="28"/>
        </w:rPr>
        <w:t>2．投标货币：人民币</w:t>
      </w:r>
    </w:p>
    <w:p w14:paraId="5E8F6E11">
      <w:pPr>
        <w:spacing w:line="500" w:lineRule="exact"/>
        <w:ind w:left="998" w:leftChars="300" w:hanging="368" w:hangingChars="131"/>
        <w:rPr>
          <w:rFonts w:ascii="宋体" w:hAnsi="宋体"/>
          <w:b/>
          <w:sz w:val="28"/>
          <w:szCs w:val="28"/>
        </w:rPr>
      </w:pPr>
      <w:r>
        <w:rPr>
          <w:rFonts w:hint="eastAsia" w:ascii="宋体" w:hAnsi="宋体"/>
          <w:b/>
          <w:sz w:val="28"/>
          <w:szCs w:val="28"/>
        </w:rPr>
        <w:t>3、中标或不中标不做任何解释。</w:t>
      </w:r>
    </w:p>
    <w:p w14:paraId="39682A25">
      <w:pPr>
        <w:spacing w:line="500" w:lineRule="exact"/>
        <w:rPr>
          <w:rFonts w:ascii="宋体" w:hAnsi="宋体"/>
          <w:b/>
          <w:bCs/>
          <w:sz w:val="28"/>
          <w:szCs w:val="28"/>
        </w:rPr>
      </w:pPr>
      <w:r>
        <w:rPr>
          <w:rFonts w:hint="eastAsia" w:ascii="宋体" w:hAnsi="宋体"/>
          <w:b/>
          <w:bCs/>
          <w:sz w:val="28"/>
          <w:szCs w:val="28"/>
        </w:rPr>
        <w:t>四、付款方式和条件：按医院的付款方式</w:t>
      </w:r>
    </w:p>
    <w:p w14:paraId="542A5E5C">
      <w:pPr>
        <w:numPr>
          <w:ilvl w:val="0"/>
          <w:numId w:val="1"/>
        </w:numPr>
        <w:spacing w:afterAutospacing="0" w:line="500" w:lineRule="exact"/>
        <w:rPr>
          <w:rFonts w:hint="eastAsia" w:ascii="宋体" w:hAnsi="宋体"/>
          <w:b/>
          <w:bCs/>
          <w:sz w:val="28"/>
          <w:szCs w:val="28"/>
          <w:lang w:val="en-US" w:eastAsia="zh-CN"/>
        </w:rPr>
      </w:pPr>
      <w:r>
        <w:rPr>
          <w:rFonts w:hint="eastAsia" w:ascii="宋体" w:hAnsi="宋体"/>
          <w:b/>
          <w:bCs/>
          <w:sz w:val="28"/>
          <w:szCs w:val="28"/>
          <w:lang w:val="en-US" w:eastAsia="zh-CN"/>
        </w:rPr>
        <w:t>如有必要，需按医院通知要求提供样品试用。</w:t>
      </w:r>
    </w:p>
    <w:p w14:paraId="1BA402B2">
      <w:pPr>
        <w:pStyle w:val="7"/>
        <w:bidi w:val="0"/>
        <w:spacing w:before="0" w:beforeLines="0" w:beforeAutospacing="0" w:after="0" w:afterLines="0" w:afterAutospacing="0" w:line="240" w:lineRule="auto"/>
        <w:jc w:val="left"/>
        <w:rPr>
          <w:rFonts w:hint="eastAsia"/>
          <w:lang w:val="en-US" w:eastAsia="zh-CN"/>
        </w:rPr>
        <w:sectPr>
          <w:footerReference r:id="rId4" w:type="first"/>
          <w:footerReference r:id="rId3" w:type="even"/>
          <w:pgSz w:w="11906" w:h="16838"/>
          <w:pgMar w:top="1440" w:right="1361" w:bottom="1440" w:left="1474" w:header="851" w:footer="992" w:gutter="0"/>
          <w:pgNumType w:fmt="decimal"/>
          <w:cols w:space="720" w:num="1"/>
          <w:docGrid w:type="lines" w:linePitch="312" w:charSpace="0"/>
        </w:sectPr>
      </w:pPr>
      <w:r>
        <w:rPr>
          <w:rFonts w:hint="eastAsia"/>
          <w:lang w:val="en-US" w:eastAsia="zh-CN"/>
        </w:rPr>
        <w:t>六、参数：</w:t>
      </w:r>
    </w:p>
    <w:p w14:paraId="75F0D16C">
      <w:pPr>
        <w:jc w:val="center"/>
        <w:rPr>
          <w:rFonts w:eastAsia="黑体"/>
          <w:b/>
          <w:bCs/>
          <w:sz w:val="48"/>
          <w:szCs w:val="48"/>
        </w:rPr>
      </w:pPr>
      <w:r>
        <w:rPr>
          <w:rFonts w:hint="eastAsia" w:eastAsia="黑体"/>
          <w:b/>
          <w:bCs/>
          <w:sz w:val="48"/>
          <w:szCs w:val="48"/>
        </w:rPr>
        <w:t>投标文件要求</w:t>
      </w:r>
    </w:p>
    <w:p w14:paraId="5A6FD1A9">
      <w:pPr>
        <w:jc w:val="center"/>
        <w:rPr>
          <w:b/>
          <w:szCs w:val="21"/>
        </w:rPr>
      </w:pPr>
    </w:p>
    <w:p w14:paraId="5B10401C">
      <w:pPr>
        <w:keepNext w:val="0"/>
        <w:keepLines w:val="0"/>
        <w:pageBreakBefore w:val="0"/>
        <w:widowControl w:val="0"/>
        <w:kinsoku/>
        <w:wordWrap/>
        <w:overflowPunct/>
        <w:topLinePunct w:val="0"/>
        <w:autoSpaceDE/>
        <w:autoSpaceDN/>
        <w:bidi w:val="0"/>
        <w:adjustRightInd/>
        <w:snapToGrid/>
        <w:spacing w:line="360" w:lineRule="auto"/>
        <w:ind w:left="636" w:hanging="596" w:hangingChars="198"/>
        <w:textAlignment w:val="auto"/>
        <w:rPr>
          <w:rFonts w:ascii="宋体" w:hAnsi="宋体"/>
          <w:b/>
          <w:sz w:val="30"/>
          <w:szCs w:val="30"/>
        </w:rPr>
      </w:pPr>
      <w:r>
        <w:rPr>
          <w:rFonts w:hint="eastAsia" w:ascii="宋体" w:hAnsi="宋体"/>
          <w:b/>
          <w:sz w:val="30"/>
          <w:szCs w:val="30"/>
        </w:rPr>
        <w:t>一、投标人概况</w:t>
      </w:r>
    </w:p>
    <w:p w14:paraId="5FA5B7A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rPr>
        <w:t>二、投标报价表（见附件</w:t>
      </w:r>
      <w:r>
        <w:rPr>
          <w:rFonts w:hint="eastAsia" w:ascii="宋体" w:hAnsi="宋体"/>
          <w:b/>
          <w:sz w:val="30"/>
          <w:szCs w:val="30"/>
          <w:lang w:val="en-US" w:eastAsia="zh-CN"/>
        </w:rPr>
        <w:t>1</w:t>
      </w:r>
      <w:r>
        <w:rPr>
          <w:rFonts w:hint="eastAsia" w:ascii="宋体" w:hAnsi="宋体"/>
          <w:b/>
          <w:sz w:val="30"/>
          <w:szCs w:val="30"/>
        </w:rPr>
        <w:t>）（分设备</w:t>
      </w:r>
      <w:r>
        <w:rPr>
          <w:rFonts w:hint="eastAsia" w:ascii="宋体" w:hAnsi="宋体"/>
          <w:b/>
          <w:sz w:val="30"/>
          <w:szCs w:val="30"/>
          <w:lang w:eastAsia="zh-CN"/>
        </w:rPr>
        <w:t>、</w:t>
      </w:r>
      <w:r>
        <w:rPr>
          <w:rFonts w:hint="eastAsia" w:ascii="宋体" w:hAnsi="宋体"/>
          <w:b/>
          <w:sz w:val="30"/>
          <w:szCs w:val="30"/>
        </w:rPr>
        <w:t>耗材</w:t>
      </w:r>
      <w:r>
        <w:rPr>
          <w:rFonts w:hint="eastAsia" w:ascii="宋体" w:hAnsi="宋体"/>
          <w:b/>
          <w:sz w:val="30"/>
          <w:szCs w:val="30"/>
          <w:lang w:val="en-US" w:eastAsia="zh-CN"/>
        </w:rPr>
        <w:t>等几</w:t>
      </w:r>
      <w:r>
        <w:rPr>
          <w:rFonts w:hint="eastAsia" w:ascii="宋体" w:hAnsi="宋体"/>
          <w:b/>
          <w:sz w:val="30"/>
          <w:szCs w:val="30"/>
        </w:rPr>
        <w:t>类</w:t>
      </w:r>
      <w:r>
        <w:rPr>
          <w:rFonts w:hint="eastAsia" w:ascii="宋体" w:hAnsi="宋体"/>
          <w:b/>
          <w:sz w:val="30"/>
          <w:szCs w:val="30"/>
          <w:lang w:eastAsia="zh-CN"/>
        </w:rPr>
        <w:t>，</w:t>
      </w:r>
      <w:r>
        <w:rPr>
          <w:rFonts w:hint="eastAsia" w:ascii="宋体" w:hAnsi="宋体"/>
          <w:b/>
          <w:sz w:val="30"/>
          <w:szCs w:val="30"/>
          <w:lang w:val="en-US" w:eastAsia="zh-CN"/>
        </w:rPr>
        <w:t>根据项目具体类别，厂家具体填写</w:t>
      </w:r>
      <w:r>
        <w:rPr>
          <w:rFonts w:hint="eastAsia" w:ascii="宋体" w:hAnsi="宋体"/>
          <w:b/>
          <w:sz w:val="30"/>
          <w:szCs w:val="30"/>
        </w:rPr>
        <w:t>）</w:t>
      </w:r>
    </w:p>
    <w:p w14:paraId="0A6645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rPr>
      </w:pPr>
      <w:r>
        <w:rPr>
          <w:rFonts w:hint="eastAsia" w:ascii="宋体" w:hAnsi="宋体"/>
          <w:b/>
          <w:sz w:val="30"/>
          <w:szCs w:val="30"/>
        </w:rPr>
        <w:t>三、技术参数响应对照表</w:t>
      </w:r>
      <w:r>
        <w:rPr>
          <w:rFonts w:hint="eastAsia" w:ascii="宋体" w:hAnsi="宋体"/>
          <w:b/>
          <w:sz w:val="30"/>
          <w:szCs w:val="30"/>
          <w:lang w:eastAsia="zh-CN"/>
        </w:rPr>
        <w:t>（</w:t>
      </w:r>
      <w:r>
        <w:rPr>
          <w:rFonts w:hint="eastAsia" w:ascii="宋体" w:hAnsi="宋体"/>
          <w:b/>
          <w:sz w:val="30"/>
          <w:szCs w:val="30"/>
        </w:rPr>
        <w:t>要求见附件</w:t>
      </w:r>
      <w:r>
        <w:rPr>
          <w:rFonts w:hint="eastAsia" w:ascii="宋体" w:hAnsi="宋体"/>
          <w:b/>
          <w:sz w:val="30"/>
          <w:szCs w:val="30"/>
          <w:lang w:val="en-US" w:eastAsia="zh-CN"/>
        </w:rPr>
        <w:t>2</w:t>
      </w:r>
      <w:r>
        <w:rPr>
          <w:rFonts w:hint="eastAsia" w:ascii="宋体" w:hAnsi="宋体"/>
          <w:b/>
          <w:sz w:val="30"/>
          <w:szCs w:val="30"/>
          <w:lang w:eastAsia="zh-CN"/>
        </w:rPr>
        <w:t>）</w:t>
      </w:r>
    </w:p>
    <w:p w14:paraId="75AEE68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rPr>
        <w:t>四、资格文件要求（要求见附件</w:t>
      </w:r>
      <w:r>
        <w:rPr>
          <w:rFonts w:hint="eastAsia" w:ascii="宋体" w:hAnsi="宋体"/>
          <w:b/>
          <w:sz w:val="30"/>
          <w:szCs w:val="30"/>
          <w:lang w:val="en-US" w:eastAsia="zh-CN"/>
        </w:rPr>
        <w:t>3</w:t>
      </w:r>
      <w:r>
        <w:rPr>
          <w:rFonts w:hint="eastAsia" w:ascii="宋体" w:hAnsi="宋体"/>
          <w:b/>
          <w:sz w:val="30"/>
          <w:szCs w:val="30"/>
        </w:rPr>
        <w:t>）</w:t>
      </w:r>
    </w:p>
    <w:p w14:paraId="660AD50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rPr>
        <w:t>五、法定代表人授权书格式（见附件</w:t>
      </w:r>
      <w:r>
        <w:rPr>
          <w:rFonts w:hint="eastAsia" w:ascii="宋体" w:hAnsi="宋体"/>
          <w:b/>
          <w:sz w:val="30"/>
          <w:szCs w:val="30"/>
          <w:lang w:val="en-US" w:eastAsia="zh-CN"/>
        </w:rPr>
        <w:t>4</w:t>
      </w:r>
      <w:r>
        <w:rPr>
          <w:rFonts w:hint="eastAsia" w:ascii="宋体" w:hAnsi="宋体"/>
          <w:b/>
          <w:sz w:val="30"/>
          <w:szCs w:val="30"/>
        </w:rPr>
        <w:t>）</w:t>
      </w:r>
    </w:p>
    <w:p w14:paraId="7947064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lang w:val="en-US" w:eastAsia="zh-CN"/>
        </w:rPr>
        <w:t>六</w:t>
      </w:r>
      <w:r>
        <w:rPr>
          <w:rFonts w:hint="eastAsia" w:ascii="宋体" w:hAnsi="宋体"/>
          <w:b/>
          <w:sz w:val="30"/>
          <w:szCs w:val="30"/>
        </w:rPr>
        <w:t>、产品质量、售后服务及配送承诺书（见附件</w:t>
      </w:r>
      <w:r>
        <w:rPr>
          <w:rFonts w:hint="eastAsia" w:ascii="宋体" w:hAnsi="宋体"/>
          <w:b/>
          <w:sz w:val="30"/>
          <w:szCs w:val="30"/>
          <w:lang w:val="en-US" w:eastAsia="zh-CN"/>
        </w:rPr>
        <w:t>6</w:t>
      </w:r>
      <w:r>
        <w:rPr>
          <w:rFonts w:hint="eastAsia" w:ascii="宋体" w:hAnsi="宋体"/>
          <w:b/>
          <w:sz w:val="30"/>
          <w:szCs w:val="30"/>
        </w:rPr>
        <w:t>）</w:t>
      </w:r>
    </w:p>
    <w:p w14:paraId="42BD78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sz w:val="30"/>
          <w:szCs w:val="30"/>
          <w:lang w:eastAsia="zh-CN"/>
        </w:rPr>
      </w:pPr>
      <w:r>
        <w:rPr>
          <w:rFonts w:hint="eastAsia" w:ascii="宋体" w:hAnsi="宋体"/>
          <w:b/>
          <w:sz w:val="30"/>
          <w:szCs w:val="30"/>
          <w:lang w:val="en-US" w:eastAsia="zh-CN"/>
        </w:rPr>
        <w:t>七</w:t>
      </w:r>
      <w:r>
        <w:rPr>
          <w:rFonts w:hint="eastAsia" w:ascii="宋体" w:hAnsi="宋体"/>
          <w:b/>
          <w:sz w:val="30"/>
          <w:szCs w:val="30"/>
        </w:rPr>
        <w:t>、投标产品销售状况及产品用户名单</w:t>
      </w:r>
      <w:r>
        <w:rPr>
          <w:rFonts w:hint="eastAsia" w:ascii="宋体" w:hAnsi="宋体"/>
          <w:b/>
          <w:sz w:val="30"/>
          <w:szCs w:val="30"/>
          <w:lang w:eastAsia="zh-CN"/>
        </w:rPr>
        <w:t>（</w:t>
      </w:r>
      <w:r>
        <w:rPr>
          <w:rFonts w:hint="eastAsia" w:ascii="宋体" w:hAnsi="宋体"/>
          <w:b/>
          <w:sz w:val="30"/>
          <w:szCs w:val="30"/>
          <w:lang w:val="en-US" w:eastAsia="zh-CN"/>
        </w:rPr>
        <w:t>见</w:t>
      </w:r>
      <w:r>
        <w:rPr>
          <w:rFonts w:hint="eastAsia" w:ascii="宋体" w:hAnsi="宋体"/>
          <w:b/>
          <w:sz w:val="30"/>
          <w:szCs w:val="30"/>
        </w:rPr>
        <w:t>附件</w:t>
      </w:r>
      <w:r>
        <w:rPr>
          <w:rFonts w:hint="eastAsia" w:ascii="宋体" w:hAnsi="宋体"/>
          <w:b/>
          <w:sz w:val="30"/>
          <w:szCs w:val="30"/>
          <w:lang w:val="en-US" w:eastAsia="zh-CN"/>
        </w:rPr>
        <w:t>7</w:t>
      </w:r>
      <w:r>
        <w:rPr>
          <w:rFonts w:hint="eastAsia" w:ascii="宋体" w:hAnsi="宋体"/>
          <w:b/>
          <w:sz w:val="30"/>
          <w:szCs w:val="30"/>
          <w:lang w:eastAsia="zh-CN"/>
        </w:rPr>
        <w:t>）</w:t>
      </w:r>
      <w:r>
        <w:rPr>
          <w:rFonts w:hint="eastAsia" w:ascii="宋体" w:hAnsi="宋体"/>
          <w:b/>
          <w:sz w:val="30"/>
          <w:szCs w:val="30"/>
          <w:lang w:val="en-US" w:eastAsia="zh-CN"/>
        </w:rPr>
        <w:t>需</w:t>
      </w:r>
      <w:r>
        <w:rPr>
          <w:rFonts w:hint="eastAsia" w:ascii="宋体" w:hAnsi="宋体" w:eastAsia="宋体"/>
          <w:b/>
          <w:bCs/>
          <w:sz w:val="30"/>
          <w:szCs w:val="30"/>
          <w:lang w:val="en-US" w:eastAsia="zh-CN"/>
        </w:rPr>
        <w:t>附业绩合同或发票</w:t>
      </w:r>
    </w:p>
    <w:p w14:paraId="3CAB8F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30"/>
          <w:szCs w:val="30"/>
          <w:lang w:val="en-US" w:eastAsia="zh-CN"/>
        </w:rPr>
      </w:pPr>
      <w:r>
        <w:rPr>
          <w:rFonts w:hint="eastAsia" w:ascii="宋体" w:hAnsi="宋体"/>
          <w:b/>
          <w:sz w:val="30"/>
          <w:szCs w:val="30"/>
          <w:lang w:val="en-US" w:eastAsia="zh-CN"/>
        </w:rPr>
        <w:t>八</w:t>
      </w:r>
      <w:r>
        <w:rPr>
          <w:rFonts w:hint="eastAsia" w:ascii="宋体" w:hAnsi="宋体"/>
          <w:b/>
          <w:sz w:val="30"/>
          <w:szCs w:val="30"/>
        </w:rPr>
        <w:t>、</w:t>
      </w:r>
      <w:r>
        <w:rPr>
          <w:rFonts w:hint="eastAsia" w:ascii="宋体" w:hAnsi="宋体" w:eastAsia="宋体"/>
          <w:b/>
          <w:bCs/>
          <w:sz w:val="30"/>
          <w:szCs w:val="30"/>
          <w:lang w:val="en-US" w:eastAsia="zh-CN"/>
        </w:rPr>
        <w:t>主要股东或出资人信息表（见附件8）</w:t>
      </w:r>
    </w:p>
    <w:p w14:paraId="184106A2">
      <w:pPr>
        <w:pStyle w:val="2"/>
        <w:ind w:left="0" w:leftChars="0" w:firstLine="0" w:firstLineChars="0"/>
        <w:rPr>
          <w:rFonts w:hint="eastAsia" w:ascii="宋体" w:hAnsi="宋体"/>
          <w:b/>
          <w:sz w:val="30"/>
          <w:szCs w:val="30"/>
          <w:lang w:val="en-US" w:eastAsia="zh-CN"/>
        </w:rPr>
      </w:pPr>
      <w:r>
        <w:rPr>
          <w:rFonts w:hint="eastAsia" w:ascii="宋体" w:hAnsi="宋体"/>
          <w:b/>
          <w:sz w:val="30"/>
          <w:szCs w:val="30"/>
          <w:lang w:val="en-US" w:eastAsia="zh-CN"/>
        </w:rPr>
        <w:t>九、产品授权</w:t>
      </w:r>
      <w:r>
        <w:rPr>
          <w:rFonts w:hint="eastAsia" w:ascii="宋体" w:hAnsi="宋体"/>
          <w:b/>
          <w:sz w:val="30"/>
          <w:szCs w:val="30"/>
          <w:lang w:val="en-US" w:eastAsia="zh-CN"/>
        </w:rPr>
        <w:tab/>
      </w:r>
    </w:p>
    <w:p w14:paraId="29F64CCF">
      <w:pPr>
        <w:pStyle w:val="2"/>
        <w:ind w:left="0" w:leftChars="0" w:firstLine="602" w:firstLineChars="200"/>
        <w:rPr>
          <w:rFonts w:hint="eastAsia" w:ascii="宋体" w:hAnsi="宋体"/>
          <w:b/>
          <w:sz w:val="30"/>
          <w:szCs w:val="30"/>
          <w:lang w:val="en-US" w:eastAsia="zh-CN"/>
        </w:rPr>
      </w:pPr>
      <w:r>
        <w:rPr>
          <w:rFonts w:hint="eastAsia" w:ascii="宋体" w:hAnsi="宋体"/>
          <w:b/>
          <w:sz w:val="30"/>
          <w:szCs w:val="30"/>
          <w:lang w:val="en-US" w:eastAsia="zh-CN"/>
        </w:rPr>
        <w:t>供应商应取的有效授权，须满足以下条件之一：</w:t>
      </w:r>
    </w:p>
    <w:p w14:paraId="52D36871">
      <w:pPr>
        <w:pStyle w:val="2"/>
        <w:ind w:left="0" w:leftChars="0" w:firstLine="0" w:firstLineChars="0"/>
        <w:rPr>
          <w:rFonts w:hint="eastAsia" w:ascii="宋体" w:hAnsi="宋体"/>
          <w:b/>
          <w:sz w:val="30"/>
          <w:szCs w:val="30"/>
          <w:lang w:val="en-US" w:eastAsia="zh-CN"/>
        </w:rPr>
      </w:pPr>
      <w:r>
        <w:rPr>
          <w:rFonts w:hint="eastAsia" w:ascii="宋体" w:hAnsi="宋体"/>
          <w:b/>
          <w:sz w:val="30"/>
          <w:szCs w:val="30"/>
          <w:lang w:val="en-US" w:eastAsia="zh-CN"/>
        </w:rPr>
        <w:t>①参比产品制造商的授权；</w:t>
      </w:r>
    </w:p>
    <w:p w14:paraId="6948697A">
      <w:pPr>
        <w:pStyle w:val="2"/>
        <w:ind w:left="0" w:leftChars="0" w:firstLine="0" w:firstLineChars="0"/>
        <w:rPr>
          <w:rFonts w:hint="eastAsia" w:eastAsia="宋体"/>
          <w:lang w:val="en-US" w:eastAsia="zh-CN"/>
        </w:rPr>
      </w:pPr>
      <w:r>
        <w:rPr>
          <w:rFonts w:hint="eastAsia" w:ascii="宋体" w:hAnsi="宋体"/>
          <w:b/>
          <w:sz w:val="30"/>
          <w:szCs w:val="30"/>
          <w:lang w:val="en-US" w:eastAsia="zh-CN"/>
        </w:rPr>
        <w:t>②从参比产品制造商至供应商的完整的授权链；</w:t>
      </w:r>
    </w:p>
    <w:p w14:paraId="7A656C1F">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lang w:val="en-US" w:eastAsia="zh-CN"/>
        </w:rPr>
        <w:t>十、</w:t>
      </w:r>
      <w:r>
        <w:rPr>
          <w:rFonts w:hint="eastAsia" w:ascii="宋体" w:hAnsi="宋体"/>
          <w:b/>
          <w:sz w:val="30"/>
          <w:szCs w:val="30"/>
        </w:rPr>
        <w:t>投标商认为有必要提供的其他文件</w:t>
      </w:r>
    </w:p>
    <w:p w14:paraId="0F7A32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rPr>
      </w:pPr>
      <w:r>
        <w:rPr>
          <w:rFonts w:hint="eastAsia" w:ascii="宋体" w:hAnsi="宋体"/>
          <w:b/>
          <w:sz w:val="30"/>
          <w:szCs w:val="30"/>
          <w:lang w:val="en-US" w:eastAsia="zh-CN"/>
        </w:rPr>
        <w:t>十一</w:t>
      </w:r>
      <w:r>
        <w:rPr>
          <w:rFonts w:hint="eastAsia" w:ascii="宋体" w:hAnsi="宋体"/>
          <w:b/>
          <w:sz w:val="30"/>
          <w:szCs w:val="30"/>
        </w:rPr>
        <w:t>、产品彩页（在投标的型号产品上做好标记）</w:t>
      </w:r>
    </w:p>
    <w:p w14:paraId="619BC6F9">
      <w:pPr>
        <w:tabs>
          <w:tab w:val="center" w:pos="4433"/>
          <w:tab w:val="left" w:pos="6330"/>
        </w:tabs>
        <w:spacing w:line="360" w:lineRule="auto"/>
        <w:jc w:val="left"/>
        <w:rPr>
          <w:rFonts w:hint="eastAsia" w:ascii="黑体" w:hAnsi="宋体" w:eastAsia="黑体"/>
          <w:sz w:val="28"/>
          <w:szCs w:val="28"/>
          <w:lang w:val="en-US" w:eastAsia="zh-CN"/>
        </w:rPr>
      </w:pPr>
    </w:p>
    <w:p w14:paraId="121C2A22">
      <w:pPr>
        <w:tabs>
          <w:tab w:val="center" w:pos="4433"/>
          <w:tab w:val="left" w:pos="6330"/>
        </w:tabs>
        <w:spacing w:line="360" w:lineRule="auto"/>
        <w:jc w:val="left"/>
        <w:rPr>
          <w:rFonts w:hint="eastAsia" w:ascii="黑体" w:hAnsi="宋体" w:eastAsia="黑体"/>
          <w:sz w:val="28"/>
          <w:szCs w:val="28"/>
          <w:lang w:val="en-US" w:eastAsia="zh-CN"/>
        </w:rPr>
      </w:pPr>
    </w:p>
    <w:p w14:paraId="0881C151">
      <w:pPr>
        <w:pStyle w:val="2"/>
        <w:rPr>
          <w:rFonts w:hint="eastAsia" w:ascii="黑体" w:hAnsi="宋体" w:eastAsia="黑体"/>
          <w:sz w:val="28"/>
          <w:szCs w:val="28"/>
          <w:lang w:val="en-US" w:eastAsia="zh-CN"/>
        </w:rPr>
      </w:pPr>
    </w:p>
    <w:p w14:paraId="5B47D6FE">
      <w:pPr>
        <w:adjustRightInd w:val="0"/>
        <w:snapToGrid w:val="0"/>
        <w:spacing w:line="360" w:lineRule="auto"/>
        <w:rPr>
          <w:rFonts w:eastAsia="仿宋_GB2312"/>
          <w:b/>
          <w:bCs/>
          <w:snapToGrid w:val="0"/>
          <w:kern w:val="0"/>
          <w:sz w:val="28"/>
          <w:szCs w:val="28"/>
        </w:rPr>
      </w:pPr>
      <w:r>
        <w:rPr>
          <w:rFonts w:hint="eastAsia" w:eastAsia="仿宋_GB2312"/>
          <w:b/>
          <w:bCs/>
          <w:snapToGrid w:val="0"/>
          <w:kern w:val="0"/>
          <w:sz w:val="28"/>
          <w:szCs w:val="28"/>
        </w:rPr>
        <w:t>附件</w:t>
      </w:r>
      <w:r>
        <w:rPr>
          <w:rFonts w:hint="eastAsia" w:eastAsia="仿宋_GB2312"/>
          <w:b/>
          <w:bCs/>
          <w:snapToGrid w:val="0"/>
          <w:kern w:val="0"/>
          <w:sz w:val="28"/>
          <w:szCs w:val="28"/>
          <w:lang w:val="en-US" w:eastAsia="zh-CN"/>
        </w:rPr>
        <w:t>1</w:t>
      </w:r>
      <w:r>
        <w:rPr>
          <w:rFonts w:hint="eastAsia" w:eastAsia="仿宋_GB2312"/>
          <w:b/>
          <w:bCs/>
          <w:snapToGrid w:val="0"/>
          <w:kern w:val="0"/>
          <w:sz w:val="28"/>
          <w:szCs w:val="28"/>
        </w:rPr>
        <w:t>：</w:t>
      </w:r>
    </w:p>
    <w:p w14:paraId="7C85814C">
      <w:pPr>
        <w:pStyle w:val="11"/>
        <w:jc w:val="center"/>
        <w:rPr>
          <w:rFonts w:hint="eastAsia" w:hAnsi="宋体"/>
          <w:b/>
          <w:sz w:val="28"/>
          <w:szCs w:val="28"/>
        </w:rPr>
      </w:pPr>
      <w:r>
        <w:rPr>
          <w:rFonts w:hint="eastAsia" w:hAnsi="宋体"/>
          <w:b/>
          <w:sz w:val="28"/>
          <w:szCs w:val="28"/>
          <w:lang w:val="en-US" w:eastAsia="zh-CN"/>
        </w:rPr>
        <w:t>1</w:t>
      </w:r>
      <w:r>
        <w:rPr>
          <w:rFonts w:hint="eastAsia" w:hAnsi="宋体"/>
          <w:b/>
          <w:sz w:val="28"/>
          <w:szCs w:val="28"/>
        </w:rPr>
        <w:t>.1设备分项报价表</w:t>
      </w:r>
    </w:p>
    <w:p w14:paraId="6868CAA8">
      <w:pPr>
        <w:pStyle w:val="11"/>
        <w:jc w:val="center"/>
        <w:rPr>
          <w:rFonts w:hint="eastAsia" w:hAnsi="宋体"/>
          <w:b/>
          <w:sz w:val="28"/>
          <w:szCs w:val="28"/>
        </w:rPr>
      </w:pPr>
    </w:p>
    <w:tbl>
      <w:tblPr>
        <w:tblStyle w:val="15"/>
        <w:tblW w:w="14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94"/>
        <w:gridCol w:w="1438"/>
        <w:gridCol w:w="1617"/>
        <w:gridCol w:w="951"/>
        <w:gridCol w:w="1224"/>
        <w:gridCol w:w="1918"/>
        <w:gridCol w:w="1918"/>
        <w:gridCol w:w="1918"/>
        <w:gridCol w:w="1047"/>
      </w:tblGrid>
      <w:tr w14:paraId="6CFD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1" w:type="dxa"/>
            <w:vMerge w:val="restart"/>
            <w:noWrap/>
            <w:vAlign w:val="center"/>
          </w:tcPr>
          <w:p w14:paraId="035EAA12">
            <w:pPr>
              <w:snapToGrid w:val="0"/>
              <w:jc w:val="center"/>
              <w:rPr>
                <w:rFonts w:hint="eastAsia" w:ascii="宋体" w:hAnsi="宋体" w:cs="宋体"/>
                <w:bCs/>
                <w:szCs w:val="21"/>
              </w:rPr>
            </w:pPr>
            <w:r>
              <w:rPr>
                <w:rFonts w:hint="eastAsia" w:ascii="宋体" w:hAnsi="宋体" w:cs="宋体"/>
                <w:bCs/>
                <w:szCs w:val="21"/>
              </w:rPr>
              <w:t>序号</w:t>
            </w:r>
          </w:p>
        </w:tc>
        <w:tc>
          <w:tcPr>
            <w:tcW w:w="1394" w:type="dxa"/>
            <w:vMerge w:val="restart"/>
            <w:noWrap/>
            <w:vAlign w:val="center"/>
          </w:tcPr>
          <w:p w14:paraId="4E3B9D3E">
            <w:pPr>
              <w:snapToGrid w:val="0"/>
              <w:jc w:val="center"/>
              <w:rPr>
                <w:rFonts w:hint="eastAsia" w:ascii="宋体" w:hAnsi="宋体" w:cs="宋体"/>
                <w:bCs/>
                <w:szCs w:val="21"/>
              </w:rPr>
            </w:pPr>
            <w:r>
              <w:rPr>
                <w:rFonts w:hint="eastAsia" w:ascii="宋体" w:hAnsi="宋体" w:cs="宋体"/>
                <w:bCs/>
                <w:szCs w:val="21"/>
              </w:rPr>
              <w:t>货物通用名称</w:t>
            </w:r>
          </w:p>
        </w:tc>
        <w:tc>
          <w:tcPr>
            <w:tcW w:w="5230" w:type="dxa"/>
            <w:gridSpan w:val="4"/>
            <w:noWrap/>
            <w:vAlign w:val="center"/>
          </w:tcPr>
          <w:p w14:paraId="6E2CC3CB">
            <w:pPr>
              <w:snapToGrid w:val="0"/>
              <w:jc w:val="center"/>
              <w:rPr>
                <w:rFonts w:hint="eastAsia" w:ascii="宋体" w:hAnsi="宋体" w:cs="宋体"/>
                <w:bCs/>
                <w:szCs w:val="21"/>
              </w:rPr>
            </w:pPr>
            <w:r>
              <w:rPr>
                <w:rFonts w:hint="eastAsia" w:ascii="宋体" w:hAnsi="宋体" w:cs="宋体"/>
                <w:bCs/>
                <w:szCs w:val="16"/>
                <w:lang w:val="zh-CN"/>
              </w:rPr>
              <w:t>中华人民共和国医疗器械注册证相关信息</w:t>
            </w:r>
          </w:p>
        </w:tc>
        <w:tc>
          <w:tcPr>
            <w:tcW w:w="1918" w:type="dxa"/>
            <w:vMerge w:val="restart"/>
            <w:noWrap/>
            <w:vAlign w:val="center"/>
          </w:tcPr>
          <w:p w14:paraId="3433FB32">
            <w:pPr>
              <w:snapToGrid w:val="0"/>
              <w:jc w:val="center"/>
              <w:rPr>
                <w:rFonts w:hint="eastAsia" w:ascii="宋体" w:hAnsi="宋体" w:cs="宋体"/>
                <w:bCs/>
                <w:szCs w:val="21"/>
              </w:rPr>
            </w:pPr>
            <w:r>
              <w:rPr>
                <w:rFonts w:hint="eastAsia" w:ascii="宋体" w:hAnsi="宋体" w:cs="宋体"/>
                <w:bCs/>
                <w:szCs w:val="21"/>
              </w:rPr>
              <w:t>投标单价</w:t>
            </w:r>
          </w:p>
          <w:p w14:paraId="796218CD">
            <w:pPr>
              <w:snapToGrid w:val="0"/>
              <w:jc w:val="center"/>
              <w:rPr>
                <w:rFonts w:hint="eastAsia" w:ascii="宋体" w:hAnsi="宋体" w:cs="宋体"/>
                <w:bCs/>
                <w:szCs w:val="21"/>
              </w:rPr>
            </w:pPr>
            <w:r>
              <w:rPr>
                <w:rFonts w:hint="eastAsia" w:ascii="宋体" w:hAnsi="宋体" w:cs="宋体"/>
                <w:bCs/>
                <w:szCs w:val="21"/>
              </w:rPr>
              <w:t>（元）</w:t>
            </w:r>
          </w:p>
        </w:tc>
        <w:tc>
          <w:tcPr>
            <w:tcW w:w="1918" w:type="dxa"/>
            <w:vMerge w:val="restart"/>
            <w:noWrap/>
            <w:vAlign w:val="center"/>
          </w:tcPr>
          <w:p w14:paraId="6D36CA1D">
            <w:pPr>
              <w:snapToGrid w:val="0"/>
              <w:jc w:val="center"/>
              <w:rPr>
                <w:rFonts w:hint="eastAsia" w:ascii="宋体" w:hAnsi="宋体" w:cs="宋体"/>
                <w:bCs/>
                <w:szCs w:val="21"/>
              </w:rPr>
            </w:pPr>
            <w:r>
              <w:rPr>
                <w:rFonts w:hint="eastAsia" w:ascii="宋体" w:hAnsi="宋体" w:cs="宋体"/>
                <w:bCs/>
                <w:szCs w:val="21"/>
              </w:rPr>
              <w:t>数量</w:t>
            </w:r>
          </w:p>
        </w:tc>
        <w:tc>
          <w:tcPr>
            <w:tcW w:w="1918" w:type="dxa"/>
            <w:vMerge w:val="restart"/>
            <w:noWrap/>
            <w:vAlign w:val="center"/>
          </w:tcPr>
          <w:p w14:paraId="56D35117">
            <w:pPr>
              <w:snapToGrid w:val="0"/>
              <w:jc w:val="center"/>
              <w:rPr>
                <w:rFonts w:hint="eastAsia" w:ascii="宋体" w:hAnsi="宋体" w:cs="宋体"/>
                <w:bCs/>
                <w:szCs w:val="21"/>
              </w:rPr>
            </w:pPr>
            <w:r>
              <w:rPr>
                <w:rFonts w:hint="eastAsia" w:ascii="宋体" w:hAnsi="宋体" w:cs="宋体"/>
                <w:bCs/>
                <w:szCs w:val="21"/>
              </w:rPr>
              <w:t>总价（元）</w:t>
            </w:r>
          </w:p>
        </w:tc>
        <w:tc>
          <w:tcPr>
            <w:tcW w:w="1047" w:type="dxa"/>
            <w:vMerge w:val="restart"/>
            <w:noWrap/>
            <w:vAlign w:val="center"/>
          </w:tcPr>
          <w:p w14:paraId="0DED42AE">
            <w:pPr>
              <w:snapToGrid w:val="0"/>
              <w:jc w:val="center"/>
              <w:rPr>
                <w:rFonts w:hint="eastAsia" w:ascii="宋体" w:hAnsi="宋体" w:cs="宋体"/>
                <w:bCs/>
                <w:szCs w:val="21"/>
              </w:rPr>
            </w:pPr>
            <w:r>
              <w:rPr>
                <w:rFonts w:hint="eastAsia" w:ascii="宋体" w:hAnsi="宋体" w:cs="宋体"/>
                <w:bCs/>
                <w:szCs w:val="21"/>
              </w:rPr>
              <w:t>质保期</w:t>
            </w:r>
          </w:p>
        </w:tc>
      </w:tr>
      <w:tr w14:paraId="4823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71" w:type="dxa"/>
            <w:vMerge w:val="continue"/>
            <w:noWrap/>
            <w:vAlign w:val="center"/>
          </w:tcPr>
          <w:p w14:paraId="68B59819">
            <w:pPr>
              <w:snapToGrid w:val="0"/>
              <w:jc w:val="center"/>
              <w:rPr>
                <w:rFonts w:hint="eastAsia" w:ascii="宋体" w:hAnsi="宋体" w:cs="宋体"/>
                <w:bCs/>
                <w:szCs w:val="21"/>
              </w:rPr>
            </w:pPr>
          </w:p>
        </w:tc>
        <w:tc>
          <w:tcPr>
            <w:tcW w:w="1394" w:type="dxa"/>
            <w:vMerge w:val="continue"/>
            <w:noWrap/>
            <w:vAlign w:val="center"/>
          </w:tcPr>
          <w:p w14:paraId="47268318">
            <w:pPr>
              <w:snapToGrid w:val="0"/>
              <w:jc w:val="center"/>
              <w:rPr>
                <w:rFonts w:hint="eastAsia" w:ascii="宋体" w:hAnsi="宋体" w:cs="宋体"/>
                <w:bCs/>
                <w:szCs w:val="21"/>
              </w:rPr>
            </w:pPr>
          </w:p>
        </w:tc>
        <w:tc>
          <w:tcPr>
            <w:tcW w:w="1438" w:type="dxa"/>
            <w:noWrap/>
            <w:vAlign w:val="center"/>
          </w:tcPr>
          <w:p w14:paraId="51909098">
            <w:pPr>
              <w:snapToGrid w:val="0"/>
              <w:jc w:val="center"/>
              <w:rPr>
                <w:rFonts w:hint="eastAsia" w:ascii="宋体" w:hAnsi="宋体" w:cs="宋体"/>
                <w:bCs/>
                <w:szCs w:val="21"/>
              </w:rPr>
            </w:pPr>
            <w:r>
              <w:rPr>
                <w:rFonts w:hint="eastAsia" w:ascii="宋体" w:hAnsi="宋体" w:cs="宋体"/>
                <w:bCs/>
                <w:szCs w:val="21"/>
              </w:rPr>
              <w:t>注册证中的产品名称</w:t>
            </w:r>
          </w:p>
        </w:tc>
        <w:tc>
          <w:tcPr>
            <w:tcW w:w="1617" w:type="dxa"/>
            <w:noWrap w:val="0"/>
            <w:vAlign w:val="center"/>
          </w:tcPr>
          <w:p w14:paraId="68FB8F73">
            <w:pPr>
              <w:snapToGrid w:val="0"/>
              <w:jc w:val="center"/>
              <w:rPr>
                <w:rFonts w:hint="eastAsia" w:ascii="宋体" w:hAnsi="宋体" w:cs="宋体"/>
                <w:bCs/>
                <w:szCs w:val="21"/>
              </w:rPr>
            </w:pPr>
            <w:r>
              <w:rPr>
                <w:rFonts w:hint="eastAsia" w:ascii="宋体" w:hAnsi="宋体" w:cs="宋体"/>
                <w:bCs/>
                <w:szCs w:val="21"/>
              </w:rPr>
              <w:t>注册证中的产品规格、型号</w:t>
            </w:r>
          </w:p>
        </w:tc>
        <w:tc>
          <w:tcPr>
            <w:tcW w:w="951" w:type="dxa"/>
            <w:noWrap/>
            <w:vAlign w:val="center"/>
          </w:tcPr>
          <w:p w14:paraId="02CFF8A0">
            <w:pPr>
              <w:snapToGrid w:val="0"/>
              <w:jc w:val="center"/>
              <w:rPr>
                <w:rFonts w:hint="eastAsia" w:ascii="宋体" w:hAnsi="宋体" w:cs="宋体"/>
                <w:bCs/>
                <w:szCs w:val="21"/>
              </w:rPr>
            </w:pPr>
            <w:r>
              <w:rPr>
                <w:rFonts w:hint="eastAsia" w:ascii="宋体" w:hAnsi="宋体" w:cs="宋体"/>
                <w:bCs/>
                <w:szCs w:val="21"/>
              </w:rPr>
              <w:t>生产企业</w:t>
            </w:r>
          </w:p>
        </w:tc>
        <w:tc>
          <w:tcPr>
            <w:tcW w:w="1224" w:type="dxa"/>
            <w:noWrap/>
            <w:vAlign w:val="center"/>
          </w:tcPr>
          <w:p w14:paraId="27B12451">
            <w:pPr>
              <w:snapToGrid w:val="0"/>
              <w:jc w:val="center"/>
              <w:rPr>
                <w:rFonts w:hint="eastAsia" w:ascii="宋体" w:hAnsi="宋体" w:cs="宋体"/>
                <w:bCs/>
                <w:szCs w:val="21"/>
              </w:rPr>
            </w:pPr>
            <w:r>
              <w:rPr>
                <w:rFonts w:hint="eastAsia" w:ascii="宋体" w:hAnsi="宋体" w:cs="宋体"/>
                <w:bCs/>
                <w:szCs w:val="21"/>
              </w:rPr>
              <w:t>注册证编号</w:t>
            </w:r>
          </w:p>
        </w:tc>
        <w:tc>
          <w:tcPr>
            <w:tcW w:w="1918" w:type="dxa"/>
            <w:vMerge w:val="continue"/>
            <w:noWrap/>
            <w:vAlign w:val="center"/>
          </w:tcPr>
          <w:p w14:paraId="3DBCD80D">
            <w:pPr>
              <w:snapToGrid w:val="0"/>
              <w:jc w:val="center"/>
              <w:rPr>
                <w:rFonts w:hint="eastAsia" w:ascii="宋体" w:hAnsi="宋体" w:cs="宋体"/>
                <w:b/>
                <w:szCs w:val="21"/>
              </w:rPr>
            </w:pPr>
          </w:p>
        </w:tc>
        <w:tc>
          <w:tcPr>
            <w:tcW w:w="1918" w:type="dxa"/>
            <w:vMerge w:val="continue"/>
            <w:noWrap/>
            <w:vAlign w:val="center"/>
          </w:tcPr>
          <w:p w14:paraId="404D8AC7">
            <w:pPr>
              <w:snapToGrid w:val="0"/>
              <w:jc w:val="center"/>
              <w:rPr>
                <w:rFonts w:hint="eastAsia" w:ascii="宋体" w:hAnsi="宋体" w:cs="宋体"/>
                <w:b/>
                <w:szCs w:val="21"/>
              </w:rPr>
            </w:pPr>
          </w:p>
        </w:tc>
        <w:tc>
          <w:tcPr>
            <w:tcW w:w="1918" w:type="dxa"/>
            <w:vMerge w:val="continue"/>
            <w:noWrap/>
            <w:vAlign w:val="center"/>
          </w:tcPr>
          <w:p w14:paraId="68BE7C04">
            <w:pPr>
              <w:snapToGrid w:val="0"/>
              <w:jc w:val="center"/>
              <w:rPr>
                <w:rFonts w:hint="eastAsia" w:ascii="宋体" w:hAnsi="宋体" w:cs="宋体"/>
                <w:b/>
                <w:szCs w:val="21"/>
              </w:rPr>
            </w:pPr>
          </w:p>
        </w:tc>
        <w:tc>
          <w:tcPr>
            <w:tcW w:w="1047" w:type="dxa"/>
            <w:vMerge w:val="continue"/>
            <w:noWrap/>
            <w:vAlign w:val="center"/>
          </w:tcPr>
          <w:p w14:paraId="01236B63">
            <w:pPr>
              <w:snapToGrid w:val="0"/>
              <w:jc w:val="center"/>
              <w:rPr>
                <w:rFonts w:hint="eastAsia" w:ascii="宋体" w:hAnsi="宋体" w:cs="宋体"/>
                <w:b/>
                <w:szCs w:val="21"/>
              </w:rPr>
            </w:pPr>
          </w:p>
        </w:tc>
      </w:tr>
      <w:tr w14:paraId="78B2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046A40F7">
            <w:pPr>
              <w:snapToGrid w:val="0"/>
              <w:jc w:val="center"/>
              <w:rPr>
                <w:rFonts w:hint="eastAsia" w:ascii="宋体" w:hAnsi="宋体" w:cs="宋体"/>
                <w:szCs w:val="21"/>
              </w:rPr>
            </w:pPr>
            <w:r>
              <w:rPr>
                <w:rFonts w:hint="eastAsia" w:ascii="宋体" w:hAnsi="宋体" w:cs="宋体"/>
                <w:szCs w:val="21"/>
              </w:rPr>
              <w:t>1</w:t>
            </w:r>
          </w:p>
        </w:tc>
        <w:tc>
          <w:tcPr>
            <w:tcW w:w="1394" w:type="dxa"/>
            <w:noWrap/>
            <w:vAlign w:val="center"/>
          </w:tcPr>
          <w:p w14:paraId="4E20FF99">
            <w:pPr>
              <w:snapToGrid w:val="0"/>
              <w:jc w:val="center"/>
              <w:rPr>
                <w:rFonts w:hint="eastAsia" w:ascii="宋体" w:hAnsi="宋体" w:cs="宋体"/>
                <w:color w:val="000000"/>
                <w:szCs w:val="21"/>
              </w:rPr>
            </w:pPr>
          </w:p>
        </w:tc>
        <w:tc>
          <w:tcPr>
            <w:tcW w:w="1438" w:type="dxa"/>
            <w:noWrap/>
            <w:vAlign w:val="center"/>
          </w:tcPr>
          <w:p w14:paraId="725BF9C7">
            <w:pPr>
              <w:snapToGrid w:val="0"/>
              <w:jc w:val="center"/>
              <w:rPr>
                <w:rFonts w:hint="eastAsia" w:ascii="宋体" w:hAnsi="宋体" w:cs="宋体"/>
                <w:szCs w:val="21"/>
              </w:rPr>
            </w:pPr>
          </w:p>
        </w:tc>
        <w:tc>
          <w:tcPr>
            <w:tcW w:w="1617" w:type="dxa"/>
            <w:noWrap w:val="0"/>
            <w:vAlign w:val="center"/>
          </w:tcPr>
          <w:p w14:paraId="74B78EAE">
            <w:pPr>
              <w:snapToGrid w:val="0"/>
              <w:jc w:val="center"/>
              <w:rPr>
                <w:rFonts w:hint="eastAsia" w:ascii="宋体" w:hAnsi="宋体" w:cs="宋体"/>
                <w:szCs w:val="21"/>
              </w:rPr>
            </w:pPr>
          </w:p>
        </w:tc>
        <w:tc>
          <w:tcPr>
            <w:tcW w:w="951" w:type="dxa"/>
            <w:noWrap/>
            <w:vAlign w:val="center"/>
          </w:tcPr>
          <w:p w14:paraId="43EBA7E8">
            <w:pPr>
              <w:snapToGrid w:val="0"/>
              <w:jc w:val="center"/>
              <w:rPr>
                <w:rFonts w:hint="eastAsia" w:ascii="宋体" w:hAnsi="宋体" w:cs="宋体"/>
                <w:szCs w:val="21"/>
              </w:rPr>
            </w:pPr>
          </w:p>
        </w:tc>
        <w:tc>
          <w:tcPr>
            <w:tcW w:w="1224" w:type="dxa"/>
            <w:noWrap/>
            <w:vAlign w:val="center"/>
          </w:tcPr>
          <w:p w14:paraId="17B8D1DE">
            <w:pPr>
              <w:snapToGrid w:val="0"/>
              <w:jc w:val="center"/>
              <w:rPr>
                <w:rFonts w:hint="eastAsia" w:ascii="宋体" w:hAnsi="宋体" w:cs="宋体"/>
                <w:szCs w:val="21"/>
              </w:rPr>
            </w:pPr>
          </w:p>
        </w:tc>
        <w:tc>
          <w:tcPr>
            <w:tcW w:w="1918" w:type="dxa"/>
            <w:noWrap/>
            <w:vAlign w:val="center"/>
          </w:tcPr>
          <w:p w14:paraId="09190E39">
            <w:pPr>
              <w:snapToGrid w:val="0"/>
              <w:jc w:val="center"/>
              <w:rPr>
                <w:rFonts w:hint="eastAsia" w:ascii="宋体" w:hAnsi="宋体" w:cs="宋体"/>
                <w:szCs w:val="21"/>
              </w:rPr>
            </w:pPr>
          </w:p>
        </w:tc>
        <w:tc>
          <w:tcPr>
            <w:tcW w:w="1918" w:type="dxa"/>
            <w:noWrap/>
            <w:vAlign w:val="center"/>
          </w:tcPr>
          <w:p w14:paraId="7E545975">
            <w:pPr>
              <w:snapToGrid w:val="0"/>
              <w:jc w:val="center"/>
              <w:rPr>
                <w:rFonts w:hint="eastAsia" w:ascii="宋体" w:hAnsi="宋体" w:cs="宋体"/>
                <w:szCs w:val="21"/>
              </w:rPr>
            </w:pPr>
          </w:p>
        </w:tc>
        <w:tc>
          <w:tcPr>
            <w:tcW w:w="1918" w:type="dxa"/>
            <w:noWrap/>
            <w:vAlign w:val="center"/>
          </w:tcPr>
          <w:p w14:paraId="529331EC">
            <w:pPr>
              <w:snapToGrid w:val="0"/>
              <w:jc w:val="center"/>
              <w:rPr>
                <w:rFonts w:hint="eastAsia" w:ascii="宋体" w:hAnsi="宋体" w:cs="宋体"/>
                <w:szCs w:val="21"/>
              </w:rPr>
            </w:pPr>
          </w:p>
        </w:tc>
        <w:tc>
          <w:tcPr>
            <w:tcW w:w="1047" w:type="dxa"/>
            <w:noWrap/>
            <w:vAlign w:val="center"/>
          </w:tcPr>
          <w:p w14:paraId="683658D5">
            <w:pPr>
              <w:snapToGrid w:val="0"/>
              <w:jc w:val="center"/>
              <w:rPr>
                <w:rFonts w:hint="eastAsia" w:ascii="宋体" w:hAnsi="宋体" w:cs="宋体"/>
                <w:b/>
                <w:szCs w:val="21"/>
              </w:rPr>
            </w:pPr>
          </w:p>
        </w:tc>
      </w:tr>
      <w:tr w14:paraId="4ECD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21106577">
            <w:pPr>
              <w:snapToGrid w:val="0"/>
              <w:jc w:val="center"/>
              <w:rPr>
                <w:rFonts w:hint="eastAsia" w:ascii="宋体" w:hAnsi="宋体" w:cs="宋体"/>
                <w:szCs w:val="21"/>
              </w:rPr>
            </w:pPr>
            <w:r>
              <w:rPr>
                <w:rFonts w:hint="eastAsia" w:ascii="宋体" w:hAnsi="宋体" w:cs="宋体"/>
                <w:szCs w:val="21"/>
              </w:rPr>
              <w:t>2</w:t>
            </w:r>
          </w:p>
        </w:tc>
        <w:tc>
          <w:tcPr>
            <w:tcW w:w="1394" w:type="dxa"/>
            <w:noWrap/>
            <w:vAlign w:val="center"/>
          </w:tcPr>
          <w:p w14:paraId="1BBB7124">
            <w:pPr>
              <w:snapToGrid w:val="0"/>
              <w:jc w:val="center"/>
              <w:rPr>
                <w:rFonts w:hint="eastAsia" w:ascii="宋体" w:hAnsi="宋体" w:cs="宋体"/>
                <w:color w:val="000000"/>
                <w:szCs w:val="21"/>
              </w:rPr>
            </w:pPr>
          </w:p>
        </w:tc>
        <w:tc>
          <w:tcPr>
            <w:tcW w:w="1438" w:type="dxa"/>
            <w:noWrap/>
            <w:vAlign w:val="center"/>
          </w:tcPr>
          <w:p w14:paraId="53B2FEE2">
            <w:pPr>
              <w:snapToGrid w:val="0"/>
              <w:jc w:val="center"/>
              <w:rPr>
                <w:rFonts w:hint="eastAsia" w:ascii="宋体" w:hAnsi="宋体" w:cs="宋体"/>
                <w:szCs w:val="21"/>
              </w:rPr>
            </w:pPr>
          </w:p>
        </w:tc>
        <w:tc>
          <w:tcPr>
            <w:tcW w:w="1617" w:type="dxa"/>
            <w:noWrap w:val="0"/>
            <w:vAlign w:val="center"/>
          </w:tcPr>
          <w:p w14:paraId="4467E30E">
            <w:pPr>
              <w:snapToGrid w:val="0"/>
              <w:jc w:val="center"/>
              <w:rPr>
                <w:rFonts w:hint="eastAsia" w:ascii="宋体" w:hAnsi="宋体" w:cs="宋体"/>
                <w:szCs w:val="21"/>
              </w:rPr>
            </w:pPr>
          </w:p>
        </w:tc>
        <w:tc>
          <w:tcPr>
            <w:tcW w:w="951" w:type="dxa"/>
            <w:noWrap/>
            <w:vAlign w:val="center"/>
          </w:tcPr>
          <w:p w14:paraId="36198BC3">
            <w:pPr>
              <w:snapToGrid w:val="0"/>
              <w:jc w:val="center"/>
              <w:rPr>
                <w:rFonts w:hint="eastAsia" w:ascii="宋体" w:hAnsi="宋体" w:cs="宋体"/>
                <w:szCs w:val="21"/>
              </w:rPr>
            </w:pPr>
          </w:p>
        </w:tc>
        <w:tc>
          <w:tcPr>
            <w:tcW w:w="1224" w:type="dxa"/>
            <w:noWrap/>
            <w:vAlign w:val="center"/>
          </w:tcPr>
          <w:p w14:paraId="64EC7B87">
            <w:pPr>
              <w:snapToGrid w:val="0"/>
              <w:jc w:val="center"/>
              <w:rPr>
                <w:rFonts w:hint="eastAsia" w:ascii="宋体" w:hAnsi="宋体" w:cs="宋体"/>
                <w:szCs w:val="21"/>
              </w:rPr>
            </w:pPr>
          </w:p>
        </w:tc>
        <w:tc>
          <w:tcPr>
            <w:tcW w:w="1918" w:type="dxa"/>
            <w:noWrap/>
            <w:vAlign w:val="center"/>
          </w:tcPr>
          <w:p w14:paraId="15FD1FFE">
            <w:pPr>
              <w:snapToGrid w:val="0"/>
              <w:jc w:val="center"/>
              <w:rPr>
                <w:rFonts w:hint="eastAsia" w:ascii="宋体" w:hAnsi="宋体" w:cs="宋体"/>
                <w:szCs w:val="21"/>
              </w:rPr>
            </w:pPr>
          </w:p>
        </w:tc>
        <w:tc>
          <w:tcPr>
            <w:tcW w:w="1918" w:type="dxa"/>
            <w:noWrap/>
            <w:vAlign w:val="center"/>
          </w:tcPr>
          <w:p w14:paraId="4312FACC">
            <w:pPr>
              <w:snapToGrid w:val="0"/>
              <w:jc w:val="center"/>
              <w:rPr>
                <w:rFonts w:hint="eastAsia" w:ascii="宋体" w:hAnsi="宋体" w:cs="宋体"/>
                <w:szCs w:val="21"/>
              </w:rPr>
            </w:pPr>
          </w:p>
        </w:tc>
        <w:tc>
          <w:tcPr>
            <w:tcW w:w="1918" w:type="dxa"/>
            <w:noWrap/>
            <w:vAlign w:val="center"/>
          </w:tcPr>
          <w:p w14:paraId="35DCAFAD">
            <w:pPr>
              <w:snapToGrid w:val="0"/>
              <w:jc w:val="center"/>
              <w:rPr>
                <w:rFonts w:hint="eastAsia" w:ascii="宋体" w:hAnsi="宋体" w:cs="宋体"/>
                <w:szCs w:val="21"/>
              </w:rPr>
            </w:pPr>
          </w:p>
        </w:tc>
        <w:tc>
          <w:tcPr>
            <w:tcW w:w="1047" w:type="dxa"/>
            <w:noWrap/>
            <w:vAlign w:val="center"/>
          </w:tcPr>
          <w:p w14:paraId="0CD5C058">
            <w:pPr>
              <w:snapToGrid w:val="0"/>
              <w:jc w:val="center"/>
              <w:rPr>
                <w:rFonts w:hint="eastAsia" w:ascii="宋体" w:hAnsi="宋体" w:cs="宋体"/>
                <w:b/>
                <w:szCs w:val="21"/>
              </w:rPr>
            </w:pPr>
          </w:p>
        </w:tc>
      </w:tr>
      <w:tr w14:paraId="70A0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1" w:type="dxa"/>
            <w:noWrap/>
            <w:vAlign w:val="center"/>
          </w:tcPr>
          <w:p w14:paraId="4480F13B">
            <w:pPr>
              <w:snapToGrid w:val="0"/>
              <w:jc w:val="center"/>
              <w:rPr>
                <w:rFonts w:hint="eastAsia" w:ascii="宋体" w:hAnsi="宋体" w:cs="宋体"/>
                <w:szCs w:val="21"/>
              </w:rPr>
            </w:pPr>
            <w:r>
              <w:rPr>
                <w:rFonts w:hint="eastAsia" w:ascii="宋体" w:hAnsi="宋体" w:cs="宋体"/>
                <w:szCs w:val="21"/>
              </w:rPr>
              <w:t>…</w:t>
            </w:r>
          </w:p>
        </w:tc>
        <w:tc>
          <w:tcPr>
            <w:tcW w:w="1394" w:type="dxa"/>
            <w:noWrap/>
            <w:vAlign w:val="center"/>
          </w:tcPr>
          <w:p w14:paraId="5950EE73">
            <w:pPr>
              <w:snapToGrid w:val="0"/>
              <w:jc w:val="center"/>
              <w:rPr>
                <w:rFonts w:hint="eastAsia" w:ascii="宋体" w:hAnsi="宋体" w:cs="宋体"/>
                <w:color w:val="000000"/>
                <w:szCs w:val="21"/>
              </w:rPr>
            </w:pPr>
          </w:p>
        </w:tc>
        <w:tc>
          <w:tcPr>
            <w:tcW w:w="1438" w:type="dxa"/>
            <w:noWrap/>
            <w:vAlign w:val="center"/>
          </w:tcPr>
          <w:p w14:paraId="1E993DF1">
            <w:pPr>
              <w:snapToGrid w:val="0"/>
              <w:jc w:val="center"/>
              <w:rPr>
                <w:rFonts w:hint="eastAsia" w:ascii="宋体" w:hAnsi="宋体" w:cs="宋体"/>
                <w:szCs w:val="21"/>
              </w:rPr>
            </w:pPr>
          </w:p>
        </w:tc>
        <w:tc>
          <w:tcPr>
            <w:tcW w:w="1617" w:type="dxa"/>
            <w:noWrap w:val="0"/>
            <w:vAlign w:val="center"/>
          </w:tcPr>
          <w:p w14:paraId="53780312">
            <w:pPr>
              <w:snapToGrid w:val="0"/>
              <w:jc w:val="center"/>
              <w:rPr>
                <w:rFonts w:hint="eastAsia" w:ascii="宋体" w:hAnsi="宋体" w:cs="宋体"/>
                <w:szCs w:val="21"/>
              </w:rPr>
            </w:pPr>
          </w:p>
        </w:tc>
        <w:tc>
          <w:tcPr>
            <w:tcW w:w="951" w:type="dxa"/>
            <w:noWrap/>
            <w:vAlign w:val="center"/>
          </w:tcPr>
          <w:p w14:paraId="716867FC">
            <w:pPr>
              <w:snapToGrid w:val="0"/>
              <w:jc w:val="center"/>
              <w:rPr>
                <w:rFonts w:hint="eastAsia" w:ascii="宋体" w:hAnsi="宋体" w:cs="宋体"/>
                <w:szCs w:val="21"/>
              </w:rPr>
            </w:pPr>
          </w:p>
        </w:tc>
        <w:tc>
          <w:tcPr>
            <w:tcW w:w="1224" w:type="dxa"/>
            <w:noWrap/>
            <w:vAlign w:val="center"/>
          </w:tcPr>
          <w:p w14:paraId="15820440">
            <w:pPr>
              <w:snapToGrid w:val="0"/>
              <w:jc w:val="center"/>
              <w:rPr>
                <w:rFonts w:hint="eastAsia" w:ascii="宋体" w:hAnsi="宋体" w:cs="宋体"/>
                <w:szCs w:val="21"/>
              </w:rPr>
            </w:pPr>
          </w:p>
        </w:tc>
        <w:tc>
          <w:tcPr>
            <w:tcW w:w="1918" w:type="dxa"/>
            <w:noWrap/>
            <w:vAlign w:val="center"/>
          </w:tcPr>
          <w:p w14:paraId="340CFABE">
            <w:pPr>
              <w:snapToGrid w:val="0"/>
              <w:jc w:val="center"/>
              <w:rPr>
                <w:rFonts w:hint="eastAsia" w:ascii="宋体" w:hAnsi="宋体" w:cs="宋体"/>
                <w:szCs w:val="21"/>
              </w:rPr>
            </w:pPr>
          </w:p>
        </w:tc>
        <w:tc>
          <w:tcPr>
            <w:tcW w:w="1918" w:type="dxa"/>
            <w:noWrap/>
            <w:vAlign w:val="center"/>
          </w:tcPr>
          <w:p w14:paraId="67D5407A">
            <w:pPr>
              <w:snapToGrid w:val="0"/>
              <w:jc w:val="center"/>
              <w:rPr>
                <w:rFonts w:hint="eastAsia" w:ascii="宋体" w:hAnsi="宋体" w:cs="宋体"/>
                <w:szCs w:val="21"/>
              </w:rPr>
            </w:pPr>
          </w:p>
        </w:tc>
        <w:tc>
          <w:tcPr>
            <w:tcW w:w="1918" w:type="dxa"/>
            <w:noWrap/>
            <w:vAlign w:val="center"/>
          </w:tcPr>
          <w:p w14:paraId="0BCCAFCA">
            <w:pPr>
              <w:snapToGrid w:val="0"/>
              <w:jc w:val="center"/>
              <w:rPr>
                <w:rFonts w:hint="eastAsia" w:ascii="宋体" w:hAnsi="宋体" w:cs="宋体"/>
                <w:szCs w:val="21"/>
              </w:rPr>
            </w:pPr>
          </w:p>
        </w:tc>
        <w:tc>
          <w:tcPr>
            <w:tcW w:w="1047" w:type="dxa"/>
            <w:noWrap/>
            <w:vAlign w:val="center"/>
          </w:tcPr>
          <w:p w14:paraId="087E8FC9">
            <w:pPr>
              <w:snapToGrid w:val="0"/>
              <w:jc w:val="center"/>
              <w:rPr>
                <w:rFonts w:hint="eastAsia" w:ascii="宋体" w:hAnsi="宋体" w:cs="宋体"/>
                <w:b/>
                <w:szCs w:val="21"/>
              </w:rPr>
            </w:pPr>
          </w:p>
        </w:tc>
      </w:tr>
    </w:tbl>
    <w:p w14:paraId="56887B06">
      <w:pPr>
        <w:spacing w:line="360" w:lineRule="auto"/>
        <w:ind w:firstLine="10800" w:firstLineChars="4500"/>
        <w:rPr>
          <w:rFonts w:hint="eastAsia" w:ascii="宋体" w:hAnsi="宋体"/>
          <w:sz w:val="24"/>
        </w:rPr>
      </w:pPr>
    </w:p>
    <w:p w14:paraId="1B745C13">
      <w:pPr>
        <w:spacing w:line="360" w:lineRule="auto"/>
        <w:ind w:firstLine="10800" w:firstLineChars="4500"/>
        <w:rPr>
          <w:rFonts w:ascii="宋体" w:hAnsi="宋体"/>
          <w:sz w:val="24"/>
        </w:rPr>
      </w:pPr>
      <w:r>
        <w:rPr>
          <w:rFonts w:hint="eastAsia" w:ascii="宋体" w:hAnsi="宋体"/>
          <w:sz w:val="24"/>
        </w:rPr>
        <w:t>投标人盖章：</w:t>
      </w:r>
      <w:r>
        <w:rPr>
          <w:rFonts w:ascii="宋体" w:hAnsi="宋体"/>
          <w:sz w:val="24"/>
        </w:rPr>
        <w:t>___________________</w:t>
      </w:r>
    </w:p>
    <w:p w14:paraId="034DA522">
      <w:pPr>
        <w:spacing w:line="360" w:lineRule="auto"/>
        <w:ind w:firstLine="480" w:firstLineChars="200"/>
        <w:rPr>
          <w:rFonts w:hint="eastAsia" w:ascii="宋体" w:hAnsi="宋体"/>
          <w:sz w:val="24"/>
        </w:rPr>
      </w:pPr>
      <w:r>
        <w:rPr>
          <w:rFonts w:hint="eastAsia" w:ascii="宋体" w:hAnsi="宋体"/>
          <w:sz w:val="24"/>
        </w:rPr>
        <w:t>注：</w:t>
      </w:r>
    </w:p>
    <w:p w14:paraId="670FBF43">
      <w:pPr>
        <w:ind w:firstLine="480" w:firstLineChars="200"/>
        <w:rPr>
          <w:rFonts w:ascii="宋体" w:hAnsi="宋体"/>
          <w:sz w:val="24"/>
        </w:rPr>
      </w:pPr>
      <w:r>
        <w:rPr>
          <w:rFonts w:hint="eastAsia" w:ascii="宋体" w:hAnsi="宋体"/>
          <w:sz w:val="24"/>
        </w:rPr>
        <w:t>1.如果按单价计算的结果与总价不一致，以单价为准修正总价。</w:t>
      </w:r>
    </w:p>
    <w:p w14:paraId="7E6FE769">
      <w:pPr>
        <w:ind w:firstLine="480" w:firstLineChars="200"/>
        <w:rPr>
          <w:rFonts w:hint="eastAsia" w:ascii="宋体" w:hAnsi="宋体"/>
          <w:sz w:val="24"/>
        </w:rPr>
      </w:pPr>
      <w:r>
        <w:rPr>
          <w:rFonts w:hint="eastAsia" w:ascii="宋体" w:hAnsi="宋体"/>
          <w:sz w:val="24"/>
        </w:rPr>
        <w:t>2.本表包括标准件和专用工具。</w:t>
      </w:r>
    </w:p>
    <w:p w14:paraId="1CC11AE1">
      <w:pPr>
        <w:ind w:firstLine="480" w:firstLineChars="200"/>
        <w:rPr>
          <w:rFonts w:hint="eastAsia" w:ascii="宋体" w:hAnsi="宋体"/>
          <w:sz w:val="24"/>
        </w:rPr>
      </w:pPr>
      <w:r>
        <w:rPr>
          <w:rFonts w:hint="eastAsia" w:ascii="宋体" w:hAnsi="宋体"/>
          <w:sz w:val="24"/>
        </w:rPr>
        <w:t>3.表中所列价格为货到用户现场价格。</w:t>
      </w:r>
    </w:p>
    <w:p w14:paraId="646ACE3A">
      <w:pPr>
        <w:ind w:firstLine="482" w:firstLineChars="200"/>
      </w:pPr>
      <w:r>
        <w:rPr>
          <w:rFonts w:hint="eastAsia" w:ascii="宋体" w:hAnsi="宋体"/>
          <w:b/>
          <w:color w:val="FF0000"/>
          <w:sz w:val="24"/>
        </w:rPr>
        <w:t>4.该表中“注册证中的产品名称”、“注册证中的产品规格、型号”、“注册证编号”三栏所填写内容须与所投产品医疗器械注册证产品名称、编号及规格型号一致，否则中标后招标人有权按照投标文件中提供的“中华人民共和国医疗器械注册证”中相关信息进行修正，并按照修正内容签订合同。</w:t>
      </w:r>
    </w:p>
    <w:p w14:paraId="2B7BAF06">
      <w:pPr>
        <w:ind w:firstLine="482" w:firstLineChars="200"/>
        <w:rPr>
          <w:rFonts w:hint="eastAsia"/>
        </w:rPr>
      </w:pPr>
      <w:r>
        <w:rPr>
          <w:rFonts w:hint="eastAsia" w:ascii="宋体" w:hAnsi="宋体"/>
          <w:b/>
          <w:color w:val="FF0000"/>
          <w:sz w:val="24"/>
        </w:rPr>
        <w:t>5.上表中内容如无法填报（例如某设备无注册证），则可以在对应的空格中填写“/”或“无”。</w:t>
      </w:r>
    </w:p>
    <w:p w14:paraId="1F2A2CED">
      <w:pPr>
        <w:pStyle w:val="2"/>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宋体" w:hAnsi="宋体" w:eastAsia="宋体" w:cs="Times New Roman"/>
          <w:b/>
          <w:color w:val="FF0000"/>
          <w:kern w:val="2"/>
          <w:sz w:val="24"/>
          <w:szCs w:val="24"/>
          <w:lang w:val="en-US" w:eastAsia="zh-CN" w:bidi="ar-SA"/>
        </w:rPr>
      </w:pPr>
      <w:r>
        <w:rPr>
          <w:rFonts w:hint="eastAsia" w:ascii="宋体" w:hAnsi="宋体" w:eastAsia="宋体" w:cs="Times New Roman"/>
          <w:b/>
          <w:color w:val="FF0000"/>
          <w:kern w:val="2"/>
          <w:sz w:val="24"/>
          <w:szCs w:val="24"/>
          <w:lang w:val="en-US" w:eastAsia="zh-CN" w:bidi="ar-SA"/>
        </w:rPr>
        <w:t>6.供应商应为制造商或其代理商，代理商须取得</w:t>
      </w:r>
      <w:r>
        <w:rPr>
          <w:rFonts w:hint="eastAsia" w:ascii="宋体" w:hAnsi="宋体" w:cs="Times New Roman"/>
          <w:b/>
          <w:color w:val="FF0000"/>
          <w:kern w:val="2"/>
          <w:sz w:val="24"/>
          <w:szCs w:val="24"/>
          <w:lang w:val="en-US" w:eastAsia="zh-CN" w:bidi="ar-SA"/>
        </w:rPr>
        <w:t>投标产品的</w:t>
      </w:r>
      <w:r>
        <w:rPr>
          <w:rFonts w:hint="eastAsia" w:ascii="宋体" w:hAnsi="宋体" w:eastAsia="宋体" w:cs="Times New Roman"/>
          <w:b/>
          <w:color w:val="FF0000"/>
          <w:kern w:val="2"/>
          <w:sz w:val="24"/>
          <w:szCs w:val="24"/>
          <w:lang w:val="en-US" w:eastAsia="zh-CN" w:bidi="ar-SA"/>
        </w:rPr>
        <w:t>有效授权，有效授权须满足以下条件之一：</w:t>
      </w:r>
    </w:p>
    <w:p w14:paraId="4BE4A1D6">
      <w:pPr>
        <w:pStyle w:val="2"/>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rPr>
        <w:sectPr>
          <w:pgSz w:w="16838" w:h="11905" w:orient="landscape"/>
          <w:pgMar w:top="720" w:right="720" w:bottom="720" w:left="720" w:header="720" w:footer="720" w:gutter="0"/>
          <w:pgNumType w:fmt="decimal"/>
          <w:cols w:space="0" w:num="1"/>
          <w:titlePg/>
          <w:rtlGutter w:val="0"/>
          <w:docGrid w:linePitch="0" w:charSpace="0"/>
        </w:sectPr>
      </w:pPr>
      <w:r>
        <w:rPr>
          <w:rFonts w:hint="eastAsia" w:ascii="宋体" w:hAnsi="宋体" w:eastAsia="宋体" w:cs="Times New Roman"/>
          <w:b/>
          <w:color w:val="FF0000"/>
          <w:kern w:val="2"/>
          <w:sz w:val="24"/>
          <w:szCs w:val="24"/>
          <w:lang w:val="en-US" w:eastAsia="zh-CN" w:bidi="ar-SA"/>
        </w:rPr>
        <w:t>1）、</w:t>
      </w:r>
      <w:r>
        <w:rPr>
          <w:rFonts w:hint="eastAsia" w:ascii="宋体" w:hAnsi="宋体" w:cs="Times New Roman"/>
          <w:b/>
          <w:color w:val="FF0000"/>
          <w:kern w:val="2"/>
          <w:sz w:val="24"/>
          <w:szCs w:val="24"/>
          <w:lang w:val="en-US" w:eastAsia="zh-CN" w:bidi="ar-SA"/>
        </w:rPr>
        <w:t>投标</w:t>
      </w:r>
      <w:r>
        <w:rPr>
          <w:rFonts w:hint="eastAsia" w:ascii="宋体" w:hAnsi="宋体" w:eastAsia="宋体" w:cs="Times New Roman"/>
          <w:b/>
          <w:color w:val="FF0000"/>
          <w:kern w:val="2"/>
          <w:sz w:val="24"/>
          <w:szCs w:val="24"/>
          <w:lang w:val="en-US" w:eastAsia="zh-CN" w:bidi="ar-SA"/>
        </w:rPr>
        <w:t>产品制造商的授权；2）、</w:t>
      </w:r>
      <w:r>
        <w:rPr>
          <w:rFonts w:hint="eastAsia" w:ascii="宋体" w:hAnsi="宋体" w:cs="Times New Roman"/>
          <w:b/>
          <w:color w:val="FF0000"/>
          <w:kern w:val="2"/>
          <w:sz w:val="24"/>
          <w:szCs w:val="24"/>
          <w:lang w:val="en-US" w:eastAsia="zh-CN" w:bidi="ar-SA"/>
        </w:rPr>
        <w:t>投标</w:t>
      </w:r>
      <w:r>
        <w:rPr>
          <w:rFonts w:hint="eastAsia" w:ascii="宋体" w:hAnsi="宋体" w:eastAsia="宋体" w:cs="Times New Roman"/>
          <w:b/>
          <w:color w:val="FF0000"/>
          <w:kern w:val="2"/>
          <w:sz w:val="24"/>
          <w:szCs w:val="24"/>
          <w:lang w:val="en-US" w:eastAsia="zh-CN" w:bidi="ar-SA"/>
        </w:rPr>
        <w:t>产品制造商至供应商</w:t>
      </w:r>
      <w:r>
        <w:rPr>
          <w:rFonts w:hint="eastAsia" w:ascii="宋体" w:hAnsi="宋体"/>
          <w:b/>
          <w:color w:val="FF0000"/>
          <w:sz w:val="24"/>
          <w:lang w:val="en-US" w:eastAsia="zh-CN"/>
        </w:rPr>
        <w:t>的完整的授权链；参与同一项目的所有供应商中，若取得同一品牌制造商授权的供应商数量≤2家时，则相关供应商均可进入后续评审程序；参与同一项目的所有供应商中，若取得同一品牌制造商授权的供应商数量≥3家时，则相关供应商初审均不通过，投标文件将被否决；其余的有效供应商数量仍满足投标文件规定的继续评审的数量时，本项目可以继续评审；否则本项目投标失败。备注：非单一产品采购项目（包次），若多家供应商提供同一品牌产品的种类数量大于该项目采购产品数量的50%时，则认定相关供应商为取得同一品牌制造商授权的供应商，相关评审程序按照上述约定处理。</w:t>
      </w:r>
    </w:p>
    <w:p w14:paraId="59027D24">
      <w:pPr>
        <w:pStyle w:val="11"/>
        <w:jc w:val="both"/>
        <w:rPr>
          <w:rFonts w:hint="eastAsia" w:hAnsi="宋体"/>
          <w:b/>
          <w:sz w:val="28"/>
          <w:szCs w:val="28"/>
        </w:rPr>
      </w:pPr>
      <w:r>
        <w:rPr>
          <w:rFonts w:hint="eastAsia" w:hAnsi="宋体"/>
          <w:b/>
          <w:sz w:val="28"/>
          <w:szCs w:val="28"/>
          <w:lang w:val="en-US" w:eastAsia="zh-CN"/>
        </w:rPr>
        <w:t>1</w:t>
      </w:r>
      <w:r>
        <w:rPr>
          <w:rFonts w:hint="eastAsia" w:hAnsi="宋体"/>
          <w:b/>
          <w:sz w:val="28"/>
          <w:szCs w:val="28"/>
        </w:rPr>
        <w:t>.2</w:t>
      </w:r>
      <w:r>
        <w:rPr>
          <w:rFonts w:hint="eastAsia" w:hAnsi="宋体"/>
          <w:b/>
          <w:sz w:val="28"/>
          <w:szCs w:val="28"/>
          <w:lang w:val="en-US" w:eastAsia="zh-CN"/>
        </w:rPr>
        <w:t>耗材或试剂</w:t>
      </w:r>
      <w:r>
        <w:rPr>
          <w:rFonts w:hint="eastAsia" w:hAnsi="宋体"/>
          <w:b/>
          <w:sz w:val="28"/>
          <w:szCs w:val="28"/>
        </w:rPr>
        <w:t>分项报价表</w:t>
      </w:r>
    </w:p>
    <w:p w14:paraId="67931714">
      <w:pPr>
        <w:pStyle w:val="11"/>
        <w:jc w:val="center"/>
        <w:rPr>
          <w:rFonts w:hint="eastAsia" w:hAnsi="宋体"/>
          <w:b/>
          <w:sz w:val="28"/>
          <w:szCs w:val="2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48"/>
        <w:gridCol w:w="1526"/>
        <w:gridCol w:w="969"/>
        <w:gridCol w:w="1131"/>
        <w:gridCol w:w="764"/>
        <w:gridCol w:w="804"/>
        <w:gridCol w:w="990"/>
        <w:gridCol w:w="1421"/>
        <w:gridCol w:w="1228"/>
        <w:gridCol w:w="700"/>
        <w:gridCol w:w="699"/>
        <w:gridCol w:w="921"/>
        <w:gridCol w:w="915"/>
      </w:tblGrid>
      <w:tr w14:paraId="78BE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68" w:type="dxa"/>
            <w:noWrap w:val="0"/>
            <w:vAlign w:val="center"/>
          </w:tcPr>
          <w:p w14:paraId="67068C20">
            <w:pPr>
              <w:pStyle w:val="21"/>
              <w:spacing w:line="400" w:lineRule="exact"/>
              <w:jc w:val="center"/>
              <w:outlineLvl w:val="1"/>
              <w:rPr>
                <w:vertAlign w:val="baseline"/>
              </w:rPr>
            </w:pPr>
            <w:r>
              <w:rPr>
                <w:rFonts w:hint="eastAsia" w:ascii="宋体" w:hAnsi="宋体"/>
                <w:b/>
                <w:sz w:val="24"/>
              </w:rPr>
              <w:t>序号</w:t>
            </w:r>
          </w:p>
        </w:tc>
        <w:tc>
          <w:tcPr>
            <w:tcW w:w="1248" w:type="dxa"/>
            <w:noWrap w:val="0"/>
            <w:vAlign w:val="center"/>
          </w:tcPr>
          <w:p w14:paraId="69D0632B">
            <w:pPr>
              <w:pStyle w:val="21"/>
              <w:spacing w:line="400" w:lineRule="exact"/>
              <w:jc w:val="center"/>
              <w:outlineLvl w:val="1"/>
              <w:rPr>
                <w:vertAlign w:val="baseline"/>
              </w:rPr>
            </w:pPr>
            <w:r>
              <w:rPr>
                <w:rFonts w:hint="eastAsia" w:ascii="宋体" w:hAnsi="宋体"/>
                <w:b/>
                <w:sz w:val="24"/>
              </w:rPr>
              <w:t>货物通用名称</w:t>
            </w:r>
          </w:p>
        </w:tc>
        <w:tc>
          <w:tcPr>
            <w:tcW w:w="1526" w:type="dxa"/>
            <w:noWrap w:val="0"/>
            <w:vAlign w:val="center"/>
          </w:tcPr>
          <w:p w14:paraId="45984936">
            <w:pPr>
              <w:pStyle w:val="21"/>
              <w:spacing w:line="400" w:lineRule="exact"/>
              <w:jc w:val="center"/>
              <w:outlineLvl w:val="1"/>
              <w:rPr>
                <w:rFonts w:hint="default" w:ascii="宋体" w:hAnsi="宋体" w:eastAsia="宋体"/>
                <w:b/>
                <w:sz w:val="24"/>
                <w:lang w:val="en-US" w:eastAsia="zh-CN"/>
              </w:rPr>
            </w:pPr>
            <w:r>
              <w:rPr>
                <w:rFonts w:hint="eastAsia" w:ascii="宋体" w:hAnsi="宋体"/>
                <w:b/>
                <w:color w:val="FF0000"/>
                <w:sz w:val="24"/>
                <w:lang w:val="en-US" w:eastAsia="zh-CN"/>
              </w:rPr>
              <w:t>注册证中产品名称</w:t>
            </w:r>
          </w:p>
        </w:tc>
        <w:tc>
          <w:tcPr>
            <w:tcW w:w="969" w:type="dxa"/>
            <w:noWrap w:val="0"/>
            <w:vAlign w:val="center"/>
          </w:tcPr>
          <w:p w14:paraId="5A4CB879">
            <w:pPr>
              <w:pStyle w:val="21"/>
              <w:spacing w:line="400" w:lineRule="exact"/>
              <w:jc w:val="center"/>
              <w:outlineLvl w:val="1"/>
              <w:rPr>
                <w:vertAlign w:val="baseline"/>
              </w:rPr>
            </w:pPr>
            <w:r>
              <w:rPr>
                <w:rFonts w:hint="eastAsia" w:ascii="宋体" w:hAnsi="宋体"/>
                <w:b/>
                <w:sz w:val="24"/>
              </w:rPr>
              <w:t>注册证编号</w:t>
            </w:r>
          </w:p>
        </w:tc>
        <w:tc>
          <w:tcPr>
            <w:tcW w:w="1131" w:type="dxa"/>
            <w:noWrap w:val="0"/>
            <w:vAlign w:val="center"/>
          </w:tcPr>
          <w:p w14:paraId="3388BE2F">
            <w:pPr>
              <w:pStyle w:val="21"/>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规格、型号</w:t>
            </w:r>
            <w:r>
              <w:rPr>
                <w:rFonts w:hint="eastAsia" w:ascii="宋体" w:hAnsi="宋体"/>
                <w:b/>
                <w:color w:val="FF0000"/>
                <w:sz w:val="24"/>
                <w:lang w:val="en-US" w:eastAsia="zh-CN"/>
              </w:rPr>
              <w:t>（注册证规格型号）</w:t>
            </w:r>
          </w:p>
        </w:tc>
        <w:tc>
          <w:tcPr>
            <w:tcW w:w="764" w:type="dxa"/>
            <w:noWrap w:val="0"/>
            <w:vAlign w:val="center"/>
          </w:tcPr>
          <w:p w14:paraId="76A61082">
            <w:pPr>
              <w:pStyle w:val="21"/>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生产企业</w:t>
            </w:r>
          </w:p>
        </w:tc>
        <w:tc>
          <w:tcPr>
            <w:tcW w:w="804" w:type="dxa"/>
            <w:noWrap w:val="0"/>
            <w:vAlign w:val="center"/>
          </w:tcPr>
          <w:p w14:paraId="0BAFCE00">
            <w:pPr>
              <w:jc w:val="center"/>
              <w:rPr>
                <w:rFonts w:hint="eastAsia" w:ascii="宋体" w:hAnsi="宋体" w:eastAsia="宋体"/>
                <w:b/>
                <w:sz w:val="24"/>
                <w:lang w:val="en-US" w:eastAsia="zh-CN"/>
              </w:rPr>
            </w:pPr>
            <w:r>
              <w:rPr>
                <w:rFonts w:hint="eastAsia" w:ascii="宋体" w:hAnsi="宋体"/>
                <w:b/>
                <w:sz w:val="24"/>
                <w:lang w:val="en-US" w:eastAsia="zh-CN"/>
              </w:rPr>
              <w:t>品牌</w:t>
            </w:r>
          </w:p>
        </w:tc>
        <w:tc>
          <w:tcPr>
            <w:tcW w:w="990" w:type="dxa"/>
            <w:noWrap w:val="0"/>
            <w:vAlign w:val="center"/>
          </w:tcPr>
          <w:p w14:paraId="3A33A3AC">
            <w:pPr>
              <w:jc w:val="center"/>
              <w:rPr>
                <w:rFonts w:ascii="宋体" w:hAnsi="宋体" w:eastAsia="宋体" w:cs="Times New Roman"/>
                <w:b/>
                <w:kern w:val="2"/>
                <w:sz w:val="24"/>
                <w:szCs w:val="24"/>
                <w:lang w:val="en-US" w:eastAsia="zh-CN" w:bidi="ar-SA"/>
              </w:rPr>
            </w:pPr>
            <w:r>
              <w:rPr>
                <w:rFonts w:hint="eastAsia" w:ascii="宋体" w:hAnsi="宋体"/>
                <w:b/>
                <w:sz w:val="24"/>
              </w:rPr>
              <w:t>产</w:t>
            </w:r>
            <w:r>
              <w:rPr>
                <w:rFonts w:hint="eastAsia" w:ascii="宋体" w:hAnsi="宋体" w:eastAsia="宋体" w:cs="Times New Roman"/>
                <w:b/>
                <w:kern w:val="2"/>
                <w:sz w:val="24"/>
                <w:szCs w:val="24"/>
                <w:lang w:val="en-US" w:eastAsia="zh-CN" w:bidi="ar-SA"/>
              </w:rPr>
              <w:t>品集采平台流水号</w:t>
            </w:r>
          </w:p>
        </w:tc>
        <w:tc>
          <w:tcPr>
            <w:tcW w:w="1421" w:type="dxa"/>
            <w:noWrap w:val="0"/>
            <w:vAlign w:val="center"/>
          </w:tcPr>
          <w:p w14:paraId="565DE5C9">
            <w:pPr>
              <w:jc w:val="center"/>
              <w:rPr>
                <w:rFonts w:hint="eastAsia" w:ascii="宋体" w:hAnsi="宋体"/>
                <w:b/>
                <w:sz w:val="24"/>
              </w:rPr>
            </w:pPr>
            <w:r>
              <w:rPr>
                <w:rFonts w:hint="eastAsia" w:ascii="宋体" w:hAnsi="宋体"/>
                <w:b/>
                <w:sz w:val="24"/>
                <w:lang w:val="en-US" w:eastAsia="zh-CN"/>
              </w:rPr>
              <w:t>集采平台</w:t>
            </w:r>
            <w:r>
              <w:rPr>
                <w:rFonts w:hint="eastAsia" w:ascii="宋体" w:hAnsi="宋体"/>
                <w:b/>
                <w:sz w:val="24"/>
              </w:rPr>
              <w:t>采购限价</w:t>
            </w:r>
          </w:p>
          <w:p w14:paraId="47524639">
            <w:pPr>
              <w:jc w:val="center"/>
              <w:rPr>
                <w:rFonts w:hint="eastAsia" w:ascii="宋体" w:hAnsi="宋体" w:eastAsia="宋体" w:cs="Times New Roman"/>
                <w:b/>
                <w:kern w:val="2"/>
                <w:sz w:val="24"/>
                <w:szCs w:val="24"/>
                <w:lang w:val="en-US" w:eastAsia="zh-CN" w:bidi="ar-SA"/>
              </w:rPr>
            </w:pPr>
            <w:r>
              <w:rPr>
                <w:rFonts w:hint="eastAsia" w:ascii="宋体" w:hAnsi="宋体"/>
                <w:b/>
                <w:sz w:val="24"/>
              </w:rPr>
              <w:t>（备案交易目录产品不得填写）</w:t>
            </w:r>
          </w:p>
        </w:tc>
        <w:tc>
          <w:tcPr>
            <w:tcW w:w="1228" w:type="dxa"/>
            <w:noWrap w:val="0"/>
            <w:vAlign w:val="center"/>
          </w:tcPr>
          <w:p w14:paraId="3B10E38D">
            <w:pPr>
              <w:pStyle w:val="21"/>
              <w:spacing w:line="400" w:lineRule="exact"/>
              <w:jc w:val="center"/>
              <w:outlineLvl w:val="1"/>
              <w:rPr>
                <w:vertAlign w:val="baseline"/>
              </w:rPr>
            </w:pPr>
            <w:r>
              <w:rPr>
                <w:rFonts w:hint="eastAsia" w:ascii="宋体" w:hAnsi="宋体"/>
                <w:b/>
                <w:sz w:val="24"/>
              </w:rPr>
              <w:t>医保编码（27位）</w:t>
            </w:r>
          </w:p>
        </w:tc>
        <w:tc>
          <w:tcPr>
            <w:tcW w:w="700" w:type="dxa"/>
            <w:noWrap w:val="0"/>
            <w:vAlign w:val="center"/>
          </w:tcPr>
          <w:p w14:paraId="3772899E">
            <w:pPr>
              <w:pStyle w:val="21"/>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单位</w:t>
            </w:r>
          </w:p>
        </w:tc>
        <w:tc>
          <w:tcPr>
            <w:tcW w:w="699" w:type="dxa"/>
            <w:noWrap w:val="0"/>
            <w:vAlign w:val="center"/>
          </w:tcPr>
          <w:p w14:paraId="1F87E129">
            <w:pPr>
              <w:pStyle w:val="21"/>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单价</w:t>
            </w:r>
          </w:p>
        </w:tc>
        <w:tc>
          <w:tcPr>
            <w:tcW w:w="921" w:type="dxa"/>
            <w:noWrap w:val="0"/>
            <w:vAlign w:val="center"/>
          </w:tcPr>
          <w:p w14:paraId="2C8773E7">
            <w:pPr>
              <w:pStyle w:val="21"/>
              <w:spacing w:line="400" w:lineRule="exact"/>
              <w:jc w:val="center"/>
              <w:outlineLvl w:val="1"/>
              <w:rPr>
                <w:rFonts w:hint="default" w:eastAsia="宋体"/>
                <w:vertAlign w:val="baseline"/>
                <w:lang w:val="en-US" w:eastAsia="zh-CN"/>
              </w:rPr>
            </w:pPr>
            <w:r>
              <w:rPr>
                <w:rFonts w:hint="eastAsia" w:ascii="宋体" w:hAnsi="宋体"/>
                <w:b/>
                <w:sz w:val="24"/>
                <w:lang w:val="en-US" w:eastAsia="zh-CN"/>
              </w:rPr>
              <w:t>预计使用量</w:t>
            </w:r>
          </w:p>
        </w:tc>
        <w:tc>
          <w:tcPr>
            <w:tcW w:w="915" w:type="dxa"/>
            <w:noWrap w:val="0"/>
            <w:vAlign w:val="center"/>
          </w:tcPr>
          <w:p w14:paraId="10FDFEE1">
            <w:pPr>
              <w:pStyle w:val="21"/>
              <w:spacing w:line="400" w:lineRule="exact"/>
              <w:jc w:val="center"/>
              <w:outlineLvl w:val="1"/>
              <w:rPr>
                <w:rFonts w:hint="default" w:ascii="宋体" w:hAnsi="宋体"/>
                <w:b/>
                <w:sz w:val="24"/>
                <w:lang w:val="en-US" w:eastAsia="zh-CN"/>
              </w:rPr>
            </w:pPr>
            <w:r>
              <w:rPr>
                <w:rFonts w:hint="eastAsia" w:ascii="宋体" w:hAnsi="宋体"/>
                <w:b/>
                <w:sz w:val="24"/>
                <w:lang w:val="en-US" w:eastAsia="zh-CN"/>
              </w:rPr>
              <w:t>小计</w:t>
            </w:r>
          </w:p>
        </w:tc>
      </w:tr>
      <w:tr w14:paraId="336A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35663B29">
            <w:pPr>
              <w:pStyle w:val="21"/>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1</w:t>
            </w:r>
          </w:p>
        </w:tc>
        <w:tc>
          <w:tcPr>
            <w:tcW w:w="1248" w:type="dxa"/>
            <w:noWrap w:val="0"/>
            <w:vAlign w:val="top"/>
          </w:tcPr>
          <w:p w14:paraId="70DADF1D">
            <w:pPr>
              <w:pStyle w:val="21"/>
              <w:spacing w:line="400" w:lineRule="exact"/>
              <w:jc w:val="both"/>
              <w:outlineLvl w:val="1"/>
              <w:rPr>
                <w:vertAlign w:val="baseline"/>
              </w:rPr>
            </w:pPr>
          </w:p>
        </w:tc>
        <w:tc>
          <w:tcPr>
            <w:tcW w:w="1526" w:type="dxa"/>
            <w:noWrap w:val="0"/>
            <w:vAlign w:val="top"/>
          </w:tcPr>
          <w:p w14:paraId="14A662B1">
            <w:pPr>
              <w:pStyle w:val="21"/>
              <w:spacing w:line="400" w:lineRule="exact"/>
              <w:jc w:val="both"/>
              <w:outlineLvl w:val="1"/>
              <w:rPr>
                <w:vertAlign w:val="baseline"/>
              </w:rPr>
            </w:pPr>
          </w:p>
        </w:tc>
        <w:tc>
          <w:tcPr>
            <w:tcW w:w="969" w:type="dxa"/>
            <w:noWrap w:val="0"/>
            <w:vAlign w:val="top"/>
          </w:tcPr>
          <w:p w14:paraId="1DC6305B">
            <w:pPr>
              <w:pStyle w:val="21"/>
              <w:spacing w:line="400" w:lineRule="exact"/>
              <w:jc w:val="both"/>
              <w:outlineLvl w:val="1"/>
              <w:rPr>
                <w:vertAlign w:val="baseline"/>
              </w:rPr>
            </w:pPr>
          </w:p>
        </w:tc>
        <w:tc>
          <w:tcPr>
            <w:tcW w:w="1131" w:type="dxa"/>
            <w:noWrap w:val="0"/>
            <w:vAlign w:val="top"/>
          </w:tcPr>
          <w:p w14:paraId="1C5F5AE2">
            <w:pPr>
              <w:pStyle w:val="21"/>
              <w:spacing w:line="400" w:lineRule="exact"/>
              <w:jc w:val="both"/>
              <w:outlineLvl w:val="1"/>
              <w:rPr>
                <w:vertAlign w:val="baseline"/>
              </w:rPr>
            </w:pPr>
          </w:p>
        </w:tc>
        <w:tc>
          <w:tcPr>
            <w:tcW w:w="764" w:type="dxa"/>
            <w:noWrap w:val="0"/>
            <w:vAlign w:val="top"/>
          </w:tcPr>
          <w:p w14:paraId="5655D682">
            <w:pPr>
              <w:pStyle w:val="21"/>
              <w:spacing w:line="400" w:lineRule="exact"/>
              <w:jc w:val="both"/>
              <w:outlineLvl w:val="1"/>
              <w:rPr>
                <w:vertAlign w:val="baseline"/>
              </w:rPr>
            </w:pPr>
          </w:p>
        </w:tc>
        <w:tc>
          <w:tcPr>
            <w:tcW w:w="804" w:type="dxa"/>
            <w:noWrap w:val="0"/>
            <w:vAlign w:val="top"/>
          </w:tcPr>
          <w:p w14:paraId="56AD1C9F">
            <w:pPr>
              <w:pStyle w:val="21"/>
              <w:spacing w:line="400" w:lineRule="exact"/>
              <w:jc w:val="both"/>
              <w:outlineLvl w:val="1"/>
              <w:rPr>
                <w:vertAlign w:val="baseline"/>
              </w:rPr>
            </w:pPr>
          </w:p>
        </w:tc>
        <w:tc>
          <w:tcPr>
            <w:tcW w:w="990" w:type="dxa"/>
            <w:noWrap w:val="0"/>
            <w:vAlign w:val="top"/>
          </w:tcPr>
          <w:p w14:paraId="68224551">
            <w:pPr>
              <w:pStyle w:val="21"/>
              <w:spacing w:line="400" w:lineRule="exact"/>
              <w:jc w:val="both"/>
              <w:outlineLvl w:val="1"/>
              <w:rPr>
                <w:vertAlign w:val="baseline"/>
              </w:rPr>
            </w:pPr>
          </w:p>
        </w:tc>
        <w:tc>
          <w:tcPr>
            <w:tcW w:w="1421" w:type="dxa"/>
            <w:noWrap w:val="0"/>
            <w:vAlign w:val="top"/>
          </w:tcPr>
          <w:p w14:paraId="452E57C7">
            <w:pPr>
              <w:pStyle w:val="21"/>
              <w:spacing w:line="400" w:lineRule="exact"/>
              <w:jc w:val="both"/>
              <w:outlineLvl w:val="1"/>
              <w:rPr>
                <w:vertAlign w:val="baseline"/>
              </w:rPr>
            </w:pPr>
          </w:p>
        </w:tc>
        <w:tc>
          <w:tcPr>
            <w:tcW w:w="1228" w:type="dxa"/>
            <w:noWrap w:val="0"/>
            <w:vAlign w:val="top"/>
          </w:tcPr>
          <w:p w14:paraId="0EDC091B">
            <w:pPr>
              <w:pStyle w:val="21"/>
              <w:spacing w:line="400" w:lineRule="exact"/>
              <w:jc w:val="both"/>
              <w:outlineLvl w:val="1"/>
              <w:rPr>
                <w:vertAlign w:val="baseline"/>
              </w:rPr>
            </w:pPr>
          </w:p>
        </w:tc>
        <w:tc>
          <w:tcPr>
            <w:tcW w:w="700" w:type="dxa"/>
            <w:noWrap w:val="0"/>
            <w:vAlign w:val="top"/>
          </w:tcPr>
          <w:p w14:paraId="12830B70">
            <w:pPr>
              <w:pStyle w:val="21"/>
              <w:spacing w:line="400" w:lineRule="exact"/>
              <w:jc w:val="both"/>
              <w:outlineLvl w:val="1"/>
              <w:rPr>
                <w:vertAlign w:val="baseline"/>
              </w:rPr>
            </w:pPr>
          </w:p>
        </w:tc>
        <w:tc>
          <w:tcPr>
            <w:tcW w:w="699" w:type="dxa"/>
            <w:noWrap w:val="0"/>
            <w:vAlign w:val="top"/>
          </w:tcPr>
          <w:p w14:paraId="3DC3C271">
            <w:pPr>
              <w:pStyle w:val="21"/>
              <w:spacing w:line="400" w:lineRule="exact"/>
              <w:jc w:val="both"/>
              <w:outlineLvl w:val="1"/>
              <w:rPr>
                <w:vertAlign w:val="baseline"/>
              </w:rPr>
            </w:pPr>
          </w:p>
        </w:tc>
        <w:tc>
          <w:tcPr>
            <w:tcW w:w="921" w:type="dxa"/>
            <w:noWrap w:val="0"/>
            <w:vAlign w:val="top"/>
          </w:tcPr>
          <w:p w14:paraId="106491F4">
            <w:pPr>
              <w:pStyle w:val="21"/>
              <w:spacing w:line="400" w:lineRule="exact"/>
              <w:jc w:val="both"/>
              <w:outlineLvl w:val="1"/>
              <w:rPr>
                <w:vertAlign w:val="baseline"/>
              </w:rPr>
            </w:pPr>
          </w:p>
        </w:tc>
        <w:tc>
          <w:tcPr>
            <w:tcW w:w="915" w:type="dxa"/>
            <w:noWrap w:val="0"/>
            <w:vAlign w:val="top"/>
          </w:tcPr>
          <w:p w14:paraId="7733DEC3">
            <w:pPr>
              <w:pStyle w:val="21"/>
              <w:spacing w:line="400" w:lineRule="exact"/>
              <w:jc w:val="both"/>
              <w:outlineLvl w:val="1"/>
              <w:rPr>
                <w:vertAlign w:val="baseline"/>
              </w:rPr>
            </w:pPr>
          </w:p>
        </w:tc>
      </w:tr>
      <w:tr w14:paraId="20C2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1D1B74DB">
            <w:pPr>
              <w:pStyle w:val="21"/>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2</w:t>
            </w:r>
          </w:p>
        </w:tc>
        <w:tc>
          <w:tcPr>
            <w:tcW w:w="1248" w:type="dxa"/>
            <w:noWrap w:val="0"/>
            <w:vAlign w:val="top"/>
          </w:tcPr>
          <w:p w14:paraId="62C26933">
            <w:pPr>
              <w:pStyle w:val="21"/>
              <w:spacing w:line="400" w:lineRule="exact"/>
              <w:jc w:val="both"/>
              <w:outlineLvl w:val="1"/>
              <w:rPr>
                <w:vertAlign w:val="baseline"/>
              </w:rPr>
            </w:pPr>
          </w:p>
        </w:tc>
        <w:tc>
          <w:tcPr>
            <w:tcW w:w="1526" w:type="dxa"/>
            <w:noWrap w:val="0"/>
            <w:vAlign w:val="top"/>
          </w:tcPr>
          <w:p w14:paraId="755903D8">
            <w:pPr>
              <w:pStyle w:val="21"/>
              <w:spacing w:line="400" w:lineRule="exact"/>
              <w:jc w:val="both"/>
              <w:outlineLvl w:val="1"/>
              <w:rPr>
                <w:vertAlign w:val="baseline"/>
              </w:rPr>
            </w:pPr>
          </w:p>
        </w:tc>
        <w:tc>
          <w:tcPr>
            <w:tcW w:w="969" w:type="dxa"/>
            <w:noWrap w:val="0"/>
            <w:vAlign w:val="top"/>
          </w:tcPr>
          <w:p w14:paraId="44DE2FAF">
            <w:pPr>
              <w:pStyle w:val="21"/>
              <w:spacing w:line="400" w:lineRule="exact"/>
              <w:jc w:val="both"/>
              <w:outlineLvl w:val="1"/>
              <w:rPr>
                <w:vertAlign w:val="baseline"/>
              </w:rPr>
            </w:pPr>
          </w:p>
        </w:tc>
        <w:tc>
          <w:tcPr>
            <w:tcW w:w="1131" w:type="dxa"/>
            <w:noWrap w:val="0"/>
            <w:vAlign w:val="top"/>
          </w:tcPr>
          <w:p w14:paraId="76811652">
            <w:pPr>
              <w:pStyle w:val="21"/>
              <w:spacing w:line="400" w:lineRule="exact"/>
              <w:jc w:val="both"/>
              <w:outlineLvl w:val="1"/>
              <w:rPr>
                <w:vertAlign w:val="baseline"/>
              </w:rPr>
            </w:pPr>
          </w:p>
        </w:tc>
        <w:tc>
          <w:tcPr>
            <w:tcW w:w="764" w:type="dxa"/>
            <w:noWrap w:val="0"/>
            <w:vAlign w:val="top"/>
          </w:tcPr>
          <w:p w14:paraId="5C2A6A49">
            <w:pPr>
              <w:pStyle w:val="21"/>
              <w:spacing w:line="400" w:lineRule="exact"/>
              <w:jc w:val="both"/>
              <w:outlineLvl w:val="1"/>
              <w:rPr>
                <w:vertAlign w:val="baseline"/>
              </w:rPr>
            </w:pPr>
          </w:p>
        </w:tc>
        <w:tc>
          <w:tcPr>
            <w:tcW w:w="804" w:type="dxa"/>
            <w:noWrap w:val="0"/>
            <w:vAlign w:val="top"/>
          </w:tcPr>
          <w:p w14:paraId="7EF02A31">
            <w:pPr>
              <w:pStyle w:val="21"/>
              <w:spacing w:line="400" w:lineRule="exact"/>
              <w:jc w:val="both"/>
              <w:outlineLvl w:val="1"/>
              <w:rPr>
                <w:vertAlign w:val="baseline"/>
              </w:rPr>
            </w:pPr>
          </w:p>
        </w:tc>
        <w:tc>
          <w:tcPr>
            <w:tcW w:w="990" w:type="dxa"/>
            <w:noWrap w:val="0"/>
            <w:vAlign w:val="top"/>
          </w:tcPr>
          <w:p w14:paraId="39487189">
            <w:pPr>
              <w:pStyle w:val="21"/>
              <w:spacing w:line="400" w:lineRule="exact"/>
              <w:jc w:val="both"/>
              <w:outlineLvl w:val="1"/>
              <w:rPr>
                <w:vertAlign w:val="baseline"/>
              </w:rPr>
            </w:pPr>
          </w:p>
        </w:tc>
        <w:tc>
          <w:tcPr>
            <w:tcW w:w="1421" w:type="dxa"/>
            <w:noWrap w:val="0"/>
            <w:vAlign w:val="top"/>
          </w:tcPr>
          <w:p w14:paraId="7A14BF80">
            <w:pPr>
              <w:pStyle w:val="21"/>
              <w:spacing w:line="400" w:lineRule="exact"/>
              <w:jc w:val="both"/>
              <w:outlineLvl w:val="1"/>
              <w:rPr>
                <w:vertAlign w:val="baseline"/>
              </w:rPr>
            </w:pPr>
          </w:p>
        </w:tc>
        <w:tc>
          <w:tcPr>
            <w:tcW w:w="1228" w:type="dxa"/>
            <w:noWrap w:val="0"/>
            <w:vAlign w:val="top"/>
          </w:tcPr>
          <w:p w14:paraId="65F80BA2">
            <w:pPr>
              <w:pStyle w:val="21"/>
              <w:spacing w:line="400" w:lineRule="exact"/>
              <w:jc w:val="both"/>
              <w:outlineLvl w:val="1"/>
              <w:rPr>
                <w:vertAlign w:val="baseline"/>
              </w:rPr>
            </w:pPr>
          </w:p>
        </w:tc>
        <w:tc>
          <w:tcPr>
            <w:tcW w:w="700" w:type="dxa"/>
            <w:noWrap w:val="0"/>
            <w:vAlign w:val="top"/>
          </w:tcPr>
          <w:p w14:paraId="6D832221">
            <w:pPr>
              <w:pStyle w:val="21"/>
              <w:spacing w:line="400" w:lineRule="exact"/>
              <w:jc w:val="both"/>
              <w:outlineLvl w:val="1"/>
              <w:rPr>
                <w:vertAlign w:val="baseline"/>
              </w:rPr>
            </w:pPr>
          </w:p>
        </w:tc>
        <w:tc>
          <w:tcPr>
            <w:tcW w:w="699" w:type="dxa"/>
            <w:noWrap w:val="0"/>
            <w:vAlign w:val="top"/>
          </w:tcPr>
          <w:p w14:paraId="5529E42F">
            <w:pPr>
              <w:pStyle w:val="21"/>
              <w:spacing w:line="400" w:lineRule="exact"/>
              <w:jc w:val="both"/>
              <w:outlineLvl w:val="1"/>
              <w:rPr>
                <w:vertAlign w:val="baseline"/>
              </w:rPr>
            </w:pPr>
          </w:p>
        </w:tc>
        <w:tc>
          <w:tcPr>
            <w:tcW w:w="921" w:type="dxa"/>
            <w:noWrap w:val="0"/>
            <w:vAlign w:val="top"/>
          </w:tcPr>
          <w:p w14:paraId="2ECE5962">
            <w:pPr>
              <w:pStyle w:val="21"/>
              <w:spacing w:line="400" w:lineRule="exact"/>
              <w:jc w:val="both"/>
              <w:outlineLvl w:val="1"/>
              <w:rPr>
                <w:vertAlign w:val="baseline"/>
              </w:rPr>
            </w:pPr>
          </w:p>
        </w:tc>
        <w:tc>
          <w:tcPr>
            <w:tcW w:w="915" w:type="dxa"/>
            <w:noWrap w:val="0"/>
            <w:vAlign w:val="top"/>
          </w:tcPr>
          <w:p w14:paraId="2CE4EE5A">
            <w:pPr>
              <w:pStyle w:val="21"/>
              <w:spacing w:line="400" w:lineRule="exact"/>
              <w:jc w:val="both"/>
              <w:outlineLvl w:val="1"/>
              <w:rPr>
                <w:vertAlign w:val="baseline"/>
              </w:rPr>
            </w:pPr>
          </w:p>
        </w:tc>
      </w:tr>
      <w:tr w14:paraId="6389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643D96CB">
            <w:pPr>
              <w:pStyle w:val="21"/>
              <w:spacing w:line="400" w:lineRule="exact"/>
              <w:jc w:val="both"/>
              <w:outlineLvl w:val="1"/>
              <w:rPr>
                <w:vertAlign w:val="baseline"/>
              </w:rPr>
            </w:pPr>
            <w:r>
              <w:rPr>
                <w:rFonts w:hint="eastAsia" w:ascii="宋体" w:hAnsi="宋体"/>
                <w:sz w:val="24"/>
              </w:rPr>
              <w:t>...</w:t>
            </w:r>
          </w:p>
        </w:tc>
        <w:tc>
          <w:tcPr>
            <w:tcW w:w="1248" w:type="dxa"/>
            <w:noWrap w:val="0"/>
            <w:vAlign w:val="top"/>
          </w:tcPr>
          <w:p w14:paraId="6D212932">
            <w:pPr>
              <w:pStyle w:val="21"/>
              <w:spacing w:line="400" w:lineRule="exact"/>
              <w:jc w:val="both"/>
              <w:outlineLvl w:val="1"/>
              <w:rPr>
                <w:vertAlign w:val="baseline"/>
              </w:rPr>
            </w:pPr>
          </w:p>
        </w:tc>
        <w:tc>
          <w:tcPr>
            <w:tcW w:w="1526" w:type="dxa"/>
            <w:noWrap w:val="0"/>
            <w:vAlign w:val="top"/>
          </w:tcPr>
          <w:p w14:paraId="6BA331CF">
            <w:pPr>
              <w:pStyle w:val="21"/>
              <w:spacing w:line="400" w:lineRule="exact"/>
              <w:jc w:val="both"/>
              <w:outlineLvl w:val="1"/>
              <w:rPr>
                <w:vertAlign w:val="baseline"/>
              </w:rPr>
            </w:pPr>
          </w:p>
        </w:tc>
        <w:tc>
          <w:tcPr>
            <w:tcW w:w="969" w:type="dxa"/>
            <w:noWrap w:val="0"/>
            <w:vAlign w:val="top"/>
          </w:tcPr>
          <w:p w14:paraId="003A2E04">
            <w:pPr>
              <w:pStyle w:val="21"/>
              <w:spacing w:line="400" w:lineRule="exact"/>
              <w:jc w:val="both"/>
              <w:outlineLvl w:val="1"/>
              <w:rPr>
                <w:vertAlign w:val="baseline"/>
              </w:rPr>
            </w:pPr>
          </w:p>
        </w:tc>
        <w:tc>
          <w:tcPr>
            <w:tcW w:w="1131" w:type="dxa"/>
            <w:noWrap w:val="0"/>
            <w:vAlign w:val="top"/>
          </w:tcPr>
          <w:p w14:paraId="07CC57CB">
            <w:pPr>
              <w:pStyle w:val="21"/>
              <w:spacing w:line="400" w:lineRule="exact"/>
              <w:jc w:val="both"/>
              <w:outlineLvl w:val="1"/>
              <w:rPr>
                <w:vertAlign w:val="baseline"/>
              </w:rPr>
            </w:pPr>
          </w:p>
        </w:tc>
        <w:tc>
          <w:tcPr>
            <w:tcW w:w="764" w:type="dxa"/>
            <w:noWrap w:val="0"/>
            <w:vAlign w:val="top"/>
          </w:tcPr>
          <w:p w14:paraId="6D26873E">
            <w:pPr>
              <w:pStyle w:val="21"/>
              <w:spacing w:line="400" w:lineRule="exact"/>
              <w:jc w:val="both"/>
              <w:outlineLvl w:val="1"/>
              <w:rPr>
                <w:vertAlign w:val="baseline"/>
              </w:rPr>
            </w:pPr>
          </w:p>
        </w:tc>
        <w:tc>
          <w:tcPr>
            <w:tcW w:w="804" w:type="dxa"/>
            <w:noWrap w:val="0"/>
            <w:vAlign w:val="top"/>
          </w:tcPr>
          <w:p w14:paraId="3C1AE0B1">
            <w:pPr>
              <w:pStyle w:val="21"/>
              <w:spacing w:line="400" w:lineRule="exact"/>
              <w:jc w:val="both"/>
              <w:outlineLvl w:val="1"/>
              <w:rPr>
                <w:vertAlign w:val="baseline"/>
              </w:rPr>
            </w:pPr>
          </w:p>
        </w:tc>
        <w:tc>
          <w:tcPr>
            <w:tcW w:w="990" w:type="dxa"/>
            <w:noWrap w:val="0"/>
            <w:vAlign w:val="top"/>
          </w:tcPr>
          <w:p w14:paraId="1599386C">
            <w:pPr>
              <w:pStyle w:val="21"/>
              <w:spacing w:line="400" w:lineRule="exact"/>
              <w:jc w:val="both"/>
              <w:outlineLvl w:val="1"/>
              <w:rPr>
                <w:vertAlign w:val="baseline"/>
              </w:rPr>
            </w:pPr>
          </w:p>
        </w:tc>
        <w:tc>
          <w:tcPr>
            <w:tcW w:w="1421" w:type="dxa"/>
            <w:noWrap w:val="0"/>
            <w:vAlign w:val="top"/>
          </w:tcPr>
          <w:p w14:paraId="756AC804">
            <w:pPr>
              <w:pStyle w:val="21"/>
              <w:spacing w:line="400" w:lineRule="exact"/>
              <w:jc w:val="both"/>
              <w:outlineLvl w:val="1"/>
              <w:rPr>
                <w:vertAlign w:val="baseline"/>
              </w:rPr>
            </w:pPr>
          </w:p>
        </w:tc>
        <w:tc>
          <w:tcPr>
            <w:tcW w:w="1228" w:type="dxa"/>
            <w:noWrap w:val="0"/>
            <w:vAlign w:val="top"/>
          </w:tcPr>
          <w:p w14:paraId="0F3F5B6D">
            <w:pPr>
              <w:pStyle w:val="21"/>
              <w:spacing w:line="400" w:lineRule="exact"/>
              <w:jc w:val="both"/>
              <w:outlineLvl w:val="1"/>
              <w:rPr>
                <w:vertAlign w:val="baseline"/>
              </w:rPr>
            </w:pPr>
          </w:p>
        </w:tc>
        <w:tc>
          <w:tcPr>
            <w:tcW w:w="700" w:type="dxa"/>
            <w:noWrap w:val="0"/>
            <w:vAlign w:val="top"/>
          </w:tcPr>
          <w:p w14:paraId="4DD47297">
            <w:pPr>
              <w:pStyle w:val="21"/>
              <w:spacing w:line="400" w:lineRule="exact"/>
              <w:jc w:val="both"/>
              <w:outlineLvl w:val="1"/>
              <w:rPr>
                <w:vertAlign w:val="baseline"/>
              </w:rPr>
            </w:pPr>
          </w:p>
        </w:tc>
        <w:tc>
          <w:tcPr>
            <w:tcW w:w="699" w:type="dxa"/>
            <w:noWrap w:val="0"/>
            <w:vAlign w:val="top"/>
          </w:tcPr>
          <w:p w14:paraId="267CBCD6">
            <w:pPr>
              <w:pStyle w:val="21"/>
              <w:spacing w:line="400" w:lineRule="exact"/>
              <w:jc w:val="both"/>
              <w:outlineLvl w:val="1"/>
              <w:rPr>
                <w:vertAlign w:val="baseline"/>
              </w:rPr>
            </w:pPr>
          </w:p>
        </w:tc>
        <w:tc>
          <w:tcPr>
            <w:tcW w:w="921" w:type="dxa"/>
            <w:noWrap w:val="0"/>
            <w:vAlign w:val="top"/>
          </w:tcPr>
          <w:p w14:paraId="522E6D58">
            <w:pPr>
              <w:pStyle w:val="21"/>
              <w:spacing w:line="400" w:lineRule="exact"/>
              <w:jc w:val="both"/>
              <w:outlineLvl w:val="1"/>
              <w:rPr>
                <w:vertAlign w:val="baseline"/>
              </w:rPr>
            </w:pPr>
          </w:p>
        </w:tc>
        <w:tc>
          <w:tcPr>
            <w:tcW w:w="915" w:type="dxa"/>
            <w:noWrap w:val="0"/>
            <w:vAlign w:val="top"/>
          </w:tcPr>
          <w:p w14:paraId="636D362F">
            <w:pPr>
              <w:pStyle w:val="21"/>
              <w:spacing w:line="400" w:lineRule="exact"/>
              <w:jc w:val="both"/>
              <w:outlineLvl w:val="1"/>
              <w:rPr>
                <w:vertAlign w:val="baseline"/>
              </w:rPr>
            </w:pPr>
          </w:p>
        </w:tc>
      </w:tr>
      <w:tr w14:paraId="7762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6F34ABB8">
            <w:pPr>
              <w:pStyle w:val="21"/>
              <w:spacing w:line="400" w:lineRule="exact"/>
              <w:jc w:val="center"/>
              <w:outlineLvl w:val="1"/>
              <w:rPr>
                <w:rFonts w:hint="eastAsia" w:ascii="宋体" w:hAnsi="宋体"/>
                <w:b/>
                <w:sz w:val="24"/>
                <w:lang w:val="en-US" w:eastAsia="zh-CN"/>
              </w:rPr>
            </w:pPr>
          </w:p>
        </w:tc>
        <w:tc>
          <w:tcPr>
            <w:tcW w:w="12401" w:type="dxa"/>
            <w:gridSpan w:val="12"/>
            <w:noWrap w:val="0"/>
            <w:vAlign w:val="top"/>
          </w:tcPr>
          <w:p w14:paraId="39029B1B">
            <w:pPr>
              <w:pStyle w:val="21"/>
              <w:spacing w:line="400" w:lineRule="exact"/>
              <w:jc w:val="center"/>
              <w:outlineLvl w:val="1"/>
              <w:rPr>
                <w:rFonts w:hint="eastAsia" w:eastAsia="宋体"/>
                <w:vertAlign w:val="baseline"/>
                <w:lang w:val="en-US" w:eastAsia="zh-CN"/>
              </w:rPr>
            </w:pPr>
            <w:r>
              <w:rPr>
                <w:rFonts w:hint="eastAsia" w:ascii="宋体" w:hAnsi="宋体"/>
                <w:b/>
                <w:sz w:val="24"/>
                <w:lang w:val="en-US" w:eastAsia="zh-CN"/>
              </w:rPr>
              <w:t>合计</w:t>
            </w:r>
          </w:p>
        </w:tc>
        <w:tc>
          <w:tcPr>
            <w:tcW w:w="915" w:type="dxa"/>
            <w:noWrap w:val="0"/>
            <w:vAlign w:val="top"/>
          </w:tcPr>
          <w:p w14:paraId="3A44FB53">
            <w:pPr>
              <w:pStyle w:val="21"/>
              <w:spacing w:line="400" w:lineRule="exact"/>
              <w:jc w:val="both"/>
              <w:outlineLvl w:val="1"/>
              <w:rPr>
                <w:vertAlign w:val="baseline"/>
              </w:rPr>
            </w:pPr>
          </w:p>
        </w:tc>
      </w:tr>
    </w:tbl>
    <w:p w14:paraId="00D8E96A">
      <w:pPr>
        <w:spacing w:line="440" w:lineRule="exact"/>
        <w:jc w:val="left"/>
        <w:rPr>
          <w:rFonts w:hint="eastAsia" w:ascii="宋体" w:hAnsi="宋体"/>
          <w:b/>
          <w:bCs/>
          <w:color w:val="000000"/>
          <w:sz w:val="24"/>
          <w:u w:val="single"/>
        </w:rPr>
      </w:pPr>
      <w:r>
        <w:rPr>
          <w:rFonts w:hint="eastAsia" w:ascii="宋体" w:hAnsi="宋体"/>
          <w:b/>
          <w:bCs/>
          <w:color w:val="000000"/>
          <w:sz w:val="24"/>
        </w:rPr>
        <w:t>签章</w:t>
      </w:r>
      <w:r>
        <w:rPr>
          <w:rFonts w:hint="eastAsia" w:ascii="宋体" w:hAnsi="宋体"/>
          <w:b/>
          <w:bCs/>
          <w:color w:val="000000"/>
          <w:sz w:val="24"/>
          <w:u w:val="single"/>
        </w:rPr>
        <w:t xml:space="preserve">                     </w:t>
      </w:r>
    </w:p>
    <w:p w14:paraId="39E837B8">
      <w:pPr>
        <w:pStyle w:val="2"/>
        <w:rPr>
          <w:rFonts w:hint="eastAsia"/>
        </w:rPr>
      </w:pPr>
    </w:p>
    <w:p w14:paraId="5E4A1857">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p>
    <w:p w14:paraId="3CD66C33">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14:paraId="4367BDA2">
      <w:pPr>
        <w:jc w:val="left"/>
        <w:rPr>
          <w:rFonts w:hint="eastAsia" w:ascii="宋体" w:hAnsi="宋体"/>
          <w:b/>
          <w:sz w:val="24"/>
        </w:rPr>
      </w:pPr>
      <w:r>
        <w:rPr>
          <w:rFonts w:hint="eastAsia" w:ascii="宋体" w:hAnsi="宋体"/>
          <w:b/>
          <w:sz w:val="24"/>
        </w:rPr>
        <w:t>3.表中所列价格为货到用户现场价格。</w:t>
      </w:r>
    </w:p>
    <w:p w14:paraId="6B84E6D8">
      <w:pPr>
        <w:spacing w:before="120" w:after="120" w:line="300" w:lineRule="exact"/>
        <w:jc w:val="left"/>
        <w:rPr>
          <w:b/>
          <w:sz w:val="24"/>
        </w:rPr>
      </w:pPr>
      <w:r>
        <w:rPr>
          <w:rFonts w:hint="eastAsia" w:ascii="宋体" w:hAnsi="宋体"/>
          <w:b/>
          <w:color w:val="C00000"/>
          <w:sz w:val="24"/>
        </w:rPr>
        <w:t>4.该表中“产品名称”、“注册证编号”、“规格型号”三栏所填写内容须与所投产品医疗器械注册证产品名称、编号及规格型号一致，否则</w:t>
      </w:r>
      <w:r>
        <w:rPr>
          <w:rFonts w:hint="eastAsia" w:ascii="宋体" w:hAnsi="宋体"/>
          <w:b/>
          <w:color w:val="C00000"/>
          <w:sz w:val="24"/>
          <w:lang w:val="en-US" w:eastAsia="zh-CN"/>
        </w:rPr>
        <w:t>成交</w:t>
      </w:r>
      <w:r>
        <w:rPr>
          <w:rFonts w:hint="eastAsia" w:ascii="宋体" w:hAnsi="宋体"/>
          <w:b/>
          <w:color w:val="C00000"/>
          <w:sz w:val="24"/>
        </w:rPr>
        <w:t>后</w:t>
      </w:r>
      <w:r>
        <w:rPr>
          <w:rFonts w:hint="eastAsia" w:ascii="宋体" w:hAnsi="宋体"/>
          <w:b/>
          <w:color w:val="C00000"/>
          <w:sz w:val="24"/>
          <w:lang w:val="en-US" w:eastAsia="zh-CN"/>
        </w:rPr>
        <w:t>院内询价方</w:t>
      </w:r>
      <w:r>
        <w:rPr>
          <w:rFonts w:hint="eastAsia" w:ascii="宋体" w:hAnsi="宋体"/>
          <w:b/>
          <w:color w:val="C00000"/>
          <w:sz w:val="24"/>
        </w:rPr>
        <w:t>有权按照</w:t>
      </w:r>
      <w:r>
        <w:rPr>
          <w:rFonts w:hint="eastAsia" w:ascii="宋体" w:hAnsi="宋体"/>
          <w:b/>
          <w:color w:val="C00000"/>
          <w:sz w:val="24"/>
          <w:lang w:val="en-US" w:eastAsia="zh-CN"/>
        </w:rPr>
        <w:t>响应</w:t>
      </w:r>
      <w:r>
        <w:rPr>
          <w:rFonts w:hint="eastAsia" w:ascii="宋体" w:hAnsi="宋体"/>
          <w:b/>
          <w:color w:val="C00000"/>
          <w:sz w:val="24"/>
        </w:rPr>
        <w:t>文件中提供的“中华人民共和国医疗器械注册证”中相关信息进行修正，并按照修正内容签订合同。</w:t>
      </w:r>
    </w:p>
    <w:p w14:paraId="20102C1E">
      <w:pPr>
        <w:rPr>
          <w:rFonts w:hint="eastAsia"/>
          <w:lang w:eastAsia="zh-CN"/>
        </w:rPr>
      </w:pPr>
      <w:r>
        <w:rPr>
          <w:rFonts w:hint="eastAsia" w:ascii="宋体" w:hAnsi="宋体"/>
          <w:b/>
          <w:color w:val="C00000"/>
          <w:sz w:val="24"/>
        </w:rPr>
        <w:t>5.</w:t>
      </w:r>
      <w:r>
        <w:rPr>
          <w:rFonts w:hint="eastAsia" w:ascii="宋体" w:hAnsi="宋体"/>
          <w:b/>
          <w:color w:val="C00000"/>
          <w:sz w:val="24"/>
          <w:lang w:val="en-US" w:eastAsia="zh-CN"/>
        </w:rPr>
        <w:t>参与询价方</w:t>
      </w:r>
      <w:r>
        <w:rPr>
          <w:rFonts w:hint="eastAsia" w:ascii="宋体" w:hAnsi="宋体"/>
          <w:b/>
          <w:color w:val="C00000"/>
          <w:sz w:val="24"/>
        </w:rPr>
        <w:t>所投产品如为安徽省公立医疗机构医用耗材与检验试剂网上集中交易系统目录内产品的，须在该表中按要求正确填写相关内容，否则</w:t>
      </w:r>
      <w:r>
        <w:rPr>
          <w:rFonts w:hint="eastAsia" w:ascii="宋体" w:hAnsi="宋体"/>
          <w:b/>
          <w:color w:val="C00000"/>
          <w:sz w:val="24"/>
          <w:lang w:val="en-US" w:eastAsia="zh-CN"/>
        </w:rPr>
        <w:t>询价小组</w:t>
      </w:r>
      <w:r>
        <w:rPr>
          <w:rFonts w:hint="eastAsia" w:ascii="宋体" w:hAnsi="宋体"/>
          <w:b/>
          <w:color w:val="C00000"/>
          <w:sz w:val="24"/>
        </w:rPr>
        <w:t>会将按无效标处理。</w:t>
      </w:r>
    </w:p>
    <w:p w14:paraId="4CB5020A">
      <w:pPr>
        <w:pStyle w:val="11"/>
        <w:jc w:val="center"/>
        <w:rPr>
          <w:rFonts w:hint="eastAsia" w:hAnsi="宋体"/>
          <w:b/>
          <w:sz w:val="28"/>
          <w:szCs w:val="28"/>
          <w:lang w:val="en-US" w:eastAsia="zh-CN"/>
        </w:rPr>
      </w:pPr>
    </w:p>
    <w:p w14:paraId="5E302030">
      <w:pPr>
        <w:rPr>
          <w:rFonts w:hint="eastAsia" w:eastAsia="宋体"/>
          <w:lang w:eastAsia="zh-CN"/>
        </w:rPr>
      </w:pPr>
    </w:p>
    <w:p w14:paraId="18AAC52B">
      <w:pPr>
        <w:spacing w:line="360" w:lineRule="auto"/>
        <w:jc w:val="both"/>
        <w:outlineLvl w:val="1"/>
        <w:rPr>
          <w:rFonts w:hint="eastAsia" w:ascii="宋体" w:hAnsi="宋体"/>
          <w:b/>
          <w:bCs/>
          <w:sz w:val="32"/>
          <w:szCs w:val="30"/>
          <w:lang w:val="en-US" w:eastAsia="zh-CN"/>
        </w:rPr>
        <w:sectPr>
          <w:pgSz w:w="16838" w:h="11905" w:orient="landscape"/>
          <w:pgMar w:top="720" w:right="720" w:bottom="720" w:left="720" w:header="720" w:footer="720" w:gutter="0"/>
          <w:pgNumType w:fmt="decimal"/>
          <w:cols w:space="0" w:num="1"/>
          <w:titlePg/>
          <w:rtlGutter w:val="0"/>
          <w:docGrid w:linePitch="312" w:charSpace="0"/>
        </w:sectPr>
      </w:pPr>
    </w:p>
    <w:p w14:paraId="0631C85B">
      <w:pPr>
        <w:tabs>
          <w:tab w:val="center" w:pos="4433"/>
          <w:tab w:val="left" w:pos="6330"/>
        </w:tabs>
        <w:spacing w:line="360" w:lineRule="auto"/>
        <w:jc w:val="left"/>
        <w:rPr>
          <w:rFonts w:hint="eastAsia" w:ascii="黑体" w:hAnsi="宋体" w:eastAsia="黑体"/>
          <w:sz w:val="28"/>
          <w:szCs w:val="28"/>
          <w:lang w:val="en-US" w:eastAsia="zh-CN"/>
        </w:rPr>
      </w:pPr>
      <w:r>
        <w:rPr>
          <w:rFonts w:hint="eastAsia" w:ascii="黑体" w:hAnsi="宋体" w:eastAsia="黑体"/>
          <w:sz w:val="28"/>
          <w:szCs w:val="28"/>
          <w:lang w:val="en-US" w:eastAsia="zh-CN"/>
        </w:rPr>
        <w:t>附件2：技术参数响应对照表</w:t>
      </w:r>
    </w:p>
    <w:tbl>
      <w:tblPr>
        <w:tblStyle w:val="15"/>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493"/>
        <w:gridCol w:w="1493"/>
        <w:gridCol w:w="1493"/>
        <w:gridCol w:w="1493"/>
        <w:gridCol w:w="1495"/>
      </w:tblGrid>
      <w:tr w14:paraId="12FE04B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46542EEA">
            <w:pPr>
              <w:spacing w:before="120"/>
              <w:jc w:val="center"/>
            </w:pPr>
            <w:r>
              <w:rPr>
                <w:rFonts w:hint="eastAsia" w:ascii="宋体"/>
                <w:sz w:val="24"/>
              </w:rPr>
              <w:t>序号</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3B32CA73">
            <w:pPr>
              <w:spacing w:before="120"/>
              <w:jc w:val="center"/>
            </w:pPr>
            <w:r>
              <w:rPr>
                <w:rFonts w:hint="eastAsia" w:ascii="宋体"/>
                <w:sz w:val="24"/>
              </w:rPr>
              <w:t>货物名称</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40C3F637">
            <w:pPr>
              <w:spacing w:before="120"/>
              <w:jc w:val="center"/>
            </w:pPr>
            <w:r>
              <w:rPr>
                <w:rFonts w:hint="eastAsia" w:ascii="宋体"/>
                <w:sz w:val="24"/>
              </w:rPr>
              <w:t>招标规格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430927B2">
            <w:pPr>
              <w:spacing w:before="120"/>
              <w:jc w:val="center"/>
            </w:pPr>
            <w:r>
              <w:rPr>
                <w:rFonts w:hint="eastAsia" w:ascii="宋体"/>
                <w:sz w:val="24"/>
              </w:rPr>
              <w:t>投标规格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4722385E">
            <w:pPr>
              <w:spacing w:before="120"/>
              <w:jc w:val="center"/>
              <w:rPr>
                <w:rFonts w:ascii="宋体"/>
                <w:sz w:val="24"/>
              </w:rPr>
            </w:pPr>
            <w:r>
              <w:rPr>
                <w:rFonts w:hint="eastAsia" w:ascii="宋体"/>
                <w:sz w:val="24"/>
              </w:rPr>
              <w:t>响应/偏离</w:t>
            </w:r>
          </w:p>
        </w:tc>
        <w:tc>
          <w:tcPr>
            <w:tcW w:w="1495" w:type="dxa"/>
            <w:tcBorders>
              <w:top w:val="single" w:color="auto" w:sz="4" w:space="0"/>
              <w:left w:val="single" w:color="auto" w:sz="4" w:space="0"/>
              <w:bottom w:val="single" w:color="auto" w:sz="4" w:space="0"/>
              <w:right w:val="single" w:color="auto" w:sz="4" w:space="0"/>
            </w:tcBorders>
            <w:noWrap w:val="0"/>
            <w:vAlign w:val="top"/>
          </w:tcPr>
          <w:p w14:paraId="4660974F">
            <w:pPr>
              <w:spacing w:before="120"/>
              <w:jc w:val="center"/>
            </w:pPr>
            <w:r>
              <w:rPr>
                <w:rFonts w:hint="eastAsia" w:ascii="宋体"/>
                <w:sz w:val="24"/>
              </w:rPr>
              <w:t>说明</w:t>
            </w:r>
          </w:p>
        </w:tc>
      </w:tr>
      <w:tr w14:paraId="106AC0E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1B3D1CC6">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1075FC49">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1AD5F6DD">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273E5042">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069F1CF7">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25A7D70F">
            <w:pPr>
              <w:spacing w:before="120"/>
              <w:rPr>
                <w:rFonts w:ascii="宋体"/>
                <w:sz w:val="24"/>
              </w:rPr>
            </w:pPr>
          </w:p>
        </w:tc>
      </w:tr>
      <w:tr w14:paraId="35D3720E">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55C44104">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1BB7C60A">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73BB8B77">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0749C43F">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505BFA23">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272730BD">
            <w:pPr>
              <w:spacing w:before="120"/>
              <w:rPr>
                <w:rFonts w:ascii="宋体"/>
                <w:sz w:val="24"/>
              </w:rPr>
            </w:pPr>
          </w:p>
        </w:tc>
      </w:tr>
      <w:tr w14:paraId="22B9869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5B066BF1">
            <w:pPr>
              <w:spacing w:before="120"/>
              <w:jc w:val="center"/>
              <w:rPr>
                <w:rFonts w:hint="eastAsia" w:ascii="宋体"/>
                <w:sz w:val="24"/>
              </w:rPr>
            </w:pPr>
            <w:r>
              <w:rPr>
                <w:rFonts w:ascii="宋体"/>
                <w:sz w:val="24"/>
              </w:rPr>
              <w:t>……</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20AA1326">
            <w:pPr>
              <w:spacing w:before="120"/>
              <w:rPr>
                <w:rFonts w:hint="eastAsia"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495EFC08">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4BFD8D2E">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021B1BE9">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7BD4C58D">
            <w:pPr>
              <w:spacing w:before="120"/>
              <w:rPr>
                <w:rFonts w:ascii="宋体"/>
                <w:sz w:val="24"/>
              </w:rPr>
            </w:pPr>
          </w:p>
        </w:tc>
      </w:tr>
    </w:tbl>
    <w:p w14:paraId="7B3AA478">
      <w:pPr>
        <w:pStyle w:val="10"/>
        <w:rPr>
          <w:rFonts w:hint="eastAsia" w:ascii="宋体" w:eastAsia="宋体"/>
          <w:b/>
          <w:sz w:val="24"/>
        </w:rPr>
      </w:pPr>
    </w:p>
    <w:p w14:paraId="6D7B7572">
      <w:pPr>
        <w:pStyle w:val="10"/>
        <w:rPr>
          <w:rFonts w:hint="eastAsia" w:ascii="宋体" w:eastAsia="宋体"/>
          <w:b/>
          <w:sz w:val="24"/>
        </w:rPr>
      </w:pPr>
    </w:p>
    <w:p w14:paraId="1F7B7E2C">
      <w:pPr>
        <w:tabs>
          <w:tab w:val="center" w:pos="4433"/>
          <w:tab w:val="left" w:pos="6330"/>
        </w:tabs>
        <w:spacing w:line="360" w:lineRule="auto"/>
        <w:jc w:val="left"/>
        <w:rPr>
          <w:rFonts w:hint="eastAsia" w:ascii="宋体" w:eastAsia="宋体"/>
          <w:sz w:val="24"/>
        </w:rPr>
        <w:sectPr>
          <w:pgSz w:w="11905" w:h="16838"/>
          <w:pgMar w:top="720" w:right="720" w:bottom="720" w:left="720" w:header="720" w:footer="720" w:gutter="0"/>
          <w:pgNumType w:fmt="decimal"/>
          <w:cols w:space="0" w:num="1"/>
          <w:titlePg/>
          <w:rtlGutter w:val="0"/>
          <w:docGrid w:linePitch="312" w:charSpace="0"/>
        </w:sectPr>
      </w:pPr>
      <w:r>
        <w:rPr>
          <w:rFonts w:hint="eastAsia" w:ascii="宋体" w:eastAsia="宋体"/>
          <w:b/>
          <w:sz w:val="24"/>
        </w:rPr>
        <w:t>注：</w:t>
      </w:r>
      <w:r>
        <w:rPr>
          <w:rFonts w:ascii="宋体" w:eastAsia="宋体"/>
          <w:sz w:val="24"/>
        </w:rPr>
        <w:t>投标人应对照招标文件技术规格，逐条说明所提供货物和服务已对招标文件的技术规格做出了实质性的响应，并申明与技术规格条文的偏差和例外。特别对有具体参数要求的指标，投标人必须提供所投货物的具体参数值</w:t>
      </w:r>
      <w:r>
        <w:rPr>
          <w:rFonts w:hint="eastAsia" w:ascii="宋体" w:eastAsia="宋体"/>
          <w:sz w:val="24"/>
        </w:rPr>
        <w:t>。</w:t>
      </w:r>
    </w:p>
    <w:p w14:paraId="450C37E6">
      <w:pPr>
        <w:tabs>
          <w:tab w:val="center" w:pos="4433"/>
          <w:tab w:val="left" w:pos="6330"/>
        </w:tabs>
        <w:spacing w:line="360" w:lineRule="auto"/>
        <w:jc w:val="left"/>
        <w:rPr>
          <w:rFonts w:ascii="黑体" w:hAnsi="宋体" w:eastAsia="黑体"/>
          <w:sz w:val="28"/>
          <w:szCs w:val="28"/>
        </w:rPr>
      </w:pPr>
      <w:r>
        <w:rPr>
          <w:rFonts w:hint="eastAsia" w:ascii="黑体" w:hAnsi="宋体" w:eastAsia="黑体"/>
          <w:sz w:val="28"/>
          <w:szCs w:val="28"/>
        </w:rPr>
        <w:t>附件</w:t>
      </w:r>
      <w:r>
        <w:rPr>
          <w:rFonts w:hint="eastAsia" w:ascii="黑体" w:hAnsi="宋体" w:eastAsia="黑体"/>
          <w:sz w:val="28"/>
          <w:szCs w:val="28"/>
          <w:lang w:val="en-US" w:eastAsia="zh-CN"/>
        </w:rPr>
        <w:t>3</w:t>
      </w:r>
      <w:r>
        <w:rPr>
          <w:rFonts w:hint="eastAsia" w:ascii="黑体" w:hAnsi="宋体" w:eastAsia="黑体"/>
          <w:sz w:val="28"/>
          <w:szCs w:val="28"/>
        </w:rPr>
        <w:t>：</w:t>
      </w:r>
    </w:p>
    <w:p w14:paraId="4E0E2424">
      <w:pPr>
        <w:pStyle w:val="10"/>
        <w:jc w:val="center"/>
        <w:rPr>
          <w:rFonts w:eastAsia="仿宋_GB2312"/>
          <w:b/>
          <w:sz w:val="44"/>
          <w:szCs w:val="44"/>
        </w:rPr>
      </w:pPr>
      <w:r>
        <w:rPr>
          <w:rFonts w:hint="eastAsia" w:eastAsia="仿宋_GB2312"/>
          <w:b/>
          <w:sz w:val="44"/>
          <w:szCs w:val="44"/>
          <w:lang w:val="en-US" w:eastAsia="zh-CN"/>
        </w:rPr>
        <w:t>资格</w:t>
      </w:r>
      <w:r>
        <w:rPr>
          <w:rFonts w:eastAsia="仿宋_GB2312"/>
          <w:b/>
          <w:sz w:val="44"/>
          <w:szCs w:val="44"/>
        </w:rPr>
        <w:t>文件</w:t>
      </w:r>
      <w:r>
        <w:rPr>
          <w:rFonts w:hint="eastAsia" w:eastAsia="仿宋_GB2312"/>
          <w:b/>
          <w:sz w:val="44"/>
          <w:szCs w:val="44"/>
        </w:rPr>
        <w:t>要求</w:t>
      </w:r>
    </w:p>
    <w:p w14:paraId="384867A6"/>
    <w:p w14:paraId="2785726A">
      <w:pPr>
        <w:numPr>
          <w:ilvl w:val="0"/>
          <w:numId w:val="2"/>
        </w:numPr>
        <w:spacing w:line="360" w:lineRule="auto"/>
        <w:ind w:firstLine="480" w:firstLineChars="200"/>
        <w:rPr>
          <w:rFonts w:hint="eastAsia" w:ascii="宋体"/>
          <w:sz w:val="24"/>
        </w:rPr>
      </w:pPr>
      <w:r>
        <w:rPr>
          <w:rFonts w:hint="eastAsia" w:ascii="宋体"/>
          <w:sz w:val="24"/>
          <w:lang w:val="en-US" w:eastAsia="zh-CN"/>
        </w:rPr>
        <w:t>资格</w:t>
      </w:r>
      <w:r>
        <w:rPr>
          <w:rFonts w:hint="eastAsia" w:ascii="宋体"/>
          <w:sz w:val="24"/>
        </w:rPr>
        <w:t>文件是</w:t>
      </w:r>
      <w:r>
        <w:rPr>
          <w:rFonts w:hint="eastAsia" w:ascii="宋体"/>
          <w:sz w:val="24"/>
          <w:lang w:val="en-US" w:eastAsia="zh-CN"/>
        </w:rPr>
        <w:t>响应</w:t>
      </w:r>
      <w:r>
        <w:rPr>
          <w:rFonts w:hint="eastAsia" w:ascii="宋体"/>
          <w:sz w:val="24"/>
        </w:rPr>
        <w:t>文件的重要组成部分，</w:t>
      </w:r>
      <w:r>
        <w:rPr>
          <w:rFonts w:hint="eastAsia" w:ascii="宋体"/>
          <w:sz w:val="24"/>
          <w:lang w:val="en-US" w:eastAsia="zh-CN"/>
        </w:rPr>
        <w:t>响应</w:t>
      </w:r>
      <w:r>
        <w:rPr>
          <w:rFonts w:hint="eastAsia" w:ascii="宋体"/>
          <w:sz w:val="24"/>
        </w:rPr>
        <w:t>文件中如未提供，则</w:t>
      </w:r>
      <w:r>
        <w:rPr>
          <w:rFonts w:hint="eastAsia" w:ascii="宋体"/>
          <w:sz w:val="24"/>
          <w:lang w:val="en-US" w:eastAsia="zh-CN"/>
        </w:rPr>
        <w:t>响应</w:t>
      </w:r>
      <w:r>
        <w:rPr>
          <w:rFonts w:hint="eastAsia" w:ascii="宋体"/>
          <w:sz w:val="24"/>
        </w:rPr>
        <w:t>文件无效，按废标处理。</w:t>
      </w:r>
    </w:p>
    <w:p w14:paraId="09987520">
      <w:pPr>
        <w:spacing w:line="360" w:lineRule="auto"/>
        <w:ind w:firstLine="480" w:firstLineChars="200"/>
        <w:rPr>
          <w:rFonts w:hint="eastAsia" w:ascii="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sz w:val="24"/>
        </w:rPr>
        <w:t>投标人具有独立法人资格，具有有效的营业执照；</w:t>
      </w:r>
    </w:p>
    <w:p w14:paraId="4E8C08BE">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、投标人如为制造商须提供医疗器械生产许可证（原装进口产品除外）；</w:t>
      </w:r>
    </w:p>
    <w:p w14:paraId="48710525">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、投标人如为代理商须满足下列条件：</w:t>
      </w:r>
    </w:p>
    <w:p w14:paraId="1AB09E2B">
      <w:pPr>
        <w:spacing w:line="360" w:lineRule="auto"/>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14:paraId="0EEF3157">
      <w:pPr>
        <w:spacing w:line="360" w:lineRule="auto"/>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14:paraId="3C99A896">
      <w:pPr>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、投标人应为制造商或其代理商，代理商须取得所投产品的有效授权，有效授权须满足以下条件之一：</w:t>
      </w:r>
    </w:p>
    <w:p w14:paraId="78CCCD1B">
      <w:pPr>
        <w:spacing w:line="360" w:lineRule="auto"/>
        <w:ind w:firstLine="480" w:firstLineChars="200"/>
        <w:rPr>
          <w:rFonts w:hint="eastAsia" w:ascii="宋体" w:hAnsi="宋体" w:cs="宋体"/>
          <w:sz w:val="24"/>
        </w:rPr>
      </w:pPr>
      <w:r>
        <w:rPr>
          <w:rFonts w:hint="eastAsia" w:ascii="宋体" w:hAnsi="宋体" w:cs="宋体"/>
          <w:sz w:val="24"/>
        </w:rPr>
        <w:t>（1）所投产品制造商的授权；</w:t>
      </w:r>
    </w:p>
    <w:p w14:paraId="479CE252">
      <w:pPr>
        <w:spacing w:line="360" w:lineRule="auto"/>
        <w:ind w:firstLine="480" w:firstLineChars="200"/>
        <w:rPr>
          <w:rFonts w:ascii="宋体" w:hAnsi="宋体" w:cs="宋体"/>
          <w:sz w:val="24"/>
        </w:rPr>
      </w:pPr>
      <w:r>
        <w:rPr>
          <w:rFonts w:hint="eastAsia" w:ascii="宋体" w:hAnsi="宋体" w:cs="宋体"/>
          <w:sz w:val="24"/>
        </w:rPr>
        <w:t>（2）从所投产品制造商至投标人的完整的授权链；</w:t>
      </w:r>
    </w:p>
    <w:p w14:paraId="5CFF4A3F">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、投标人如为代理商须提供所投产品制造商的营业执照及医疗器械生产许可证（原装进口产品除外）</w:t>
      </w:r>
    </w:p>
    <w:p w14:paraId="275CCFBF">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eastAsia="zh-CN"/>
        </w:rPr>
        <w:t>所投产品如为医疗器械，则应提供</w:t>
      </w:r>
      <w:bookmarkStart w:id="0" w:name="_GoBack"/>
      <w:bookmarkEnd w:id="0"/>
      <w:r>
        <w:rPr>
          <w:rFonts w:hint="eastAsia" w:ascii="宋体" w:hAnsi="宋体" w:cs="宋体"/>
          <w:sz w:val="24"/>
        </w:rPr>
        <w:t>“中华人民共和国医疗器械注册证”或备案凭证；</w:t>
      </w:r>
    </w:p>
    <w:p w14:paraId="7895830B">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、所投产品如为安徽省医药集中采购平台目录内产品，投标人须提供所投产品的安徽省医药集中采购平台流水号，并承诺符合国家两票制相关规定要求（发票不得遮挡）；</w:t>
      </w:r>
    </w:p>
    <w:p w14:paraId="0AE6E84A">
      <w:pPr>
        <w:spacing w:line="4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、本项目不接受联合体投标；</w:t>
      </w:r>
    </w:p>
    <w:p w14:paraId="192BC90E">
      <w:pPr>
        <w:spacing w:line="480" w:lineRule="exact"/>
        <w:ind w:firstLine="482" w:firstLineChars="200"/>
        <w:rPr>
          <w:rFonts w:hint="eastAsia" w:ascii="宋体" w:hAnsi="宋体" w:cs="宋体"/>
          <w:b/>
          <w:bCs/>
          <w:sz w:val="24"/>
        </w:rPr>
      </w:pPr>
      <w:r>
        <w:rPr>
          <w:rFonts w:hint="eastAsia" w:ascii="宋体" w:hAnsi="宋体" w:cs="宋体"/>
          <w:b/>
          <w:bCs/>
          <w:sz w:val="24"/>
          <w:lang w:val="en-US" w:eastAsia="zh-CN"/>
        </w:rPr>
        <w:t>10</w:t>
      </w:r>
      <w:r>
        <w:rPr>
          <w:rFonts w:hint="eastAsia" w:ascii="宋体" w:hAnsi="宋体" w:cs="宋体"/>
          <w:b/>
          <w:bCs/>
          <w:sz w:val="24"/>
        </w:rPr>
        <w:t>、单位负责人为同一人或者存在控股、管理关系的不同单位，不得参加同一标段投标或者未划分标段的同一招标项目投标。</w:t>
      </w:r>
    </w:p>
    <w:p w14:paraId="270FA261">
      <w:pPr>
        <w:spacing w:line="480" w:lineRule="exact"/>
        <w:ind w:firstLine="480" w:firstLineChars="200"/>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、投标人存在以下不良信用记录情形之一的，不得推荐为中标候选人：</w:t>
      </w:r>
    </w:p>
    <w:p w14:paraId="122FD22C">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14:paraId="488E1A07">
      <w:pPr>
        <w:pStyle w:val="6"/>
        <w:ind w:firstLine="480" w:firstLineChars="200"/>
        <w:jc w:val="both"/>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（2）投标人或其法定代表人被人民检察院列入行贿犯罪档案的。</w:t>
      </w:r>
    </w:p>
    <w:p w14:paraId="6E9D4691">
      <w:pPr>
        <w:numPr>
          <w:ilvl w:val="0"/>
          <w:numId w:val="0"/>
        </w:numPr>
        <w:ind w:leftChars="0"/>
        <w:rPr>
          <w:rFonts w:eastAsia="仿宋_GB2312"/>
          <w:sz w:val="28"/>
        </w:rPr>
      </w:pPr>
    </w:p>
    <w:p w14:paraId="13CF2DA6">
      <w:pPr>
        <w:pStyle w:val="2"/>
        <w:rPr>
          <w:rFonts w:eastAsia="仿宋_GB2312"/>
          <w:sz w:val="28"/>
        </w:rPr>
      </w:pPr>
    </w:p>
    <w:p w14:paraId="4B4195EE">
      <w:pPr>
        <w:rPr>
          <w:rFonts w:eastAsia="仿宋_GB2312"/>
          <w:sz w:val="28"/>
        </w:rPr>
      </w:pPr>
    </w:p>
    <w:p w14:paraId="0F4FD288">
      <w:pPr>
        <w:pStyle w:val="2"/>
        <w:rPr>
          <w:rFonts w:eastAsia="仿宋_GB2312"/>
          <w:sz w:val="28"/>
        </w:rPr>
      </w:pPr>
    </w:p>
    <w:p w14:paraId="10CF293C">
      <w:pPr>
        <w:rPr>
          <w:rFonts w:eastAsia="仿宋_GB2312"/>
          <w:sz w:val="28"/>
        </w:rPr>
      </w:pPr>
    </w:p>
    <w:p w14:paraId="0D3D2336">
      <w:pPr>
        <w:pStyle w:val="2"/>
        <w:rPr>
          <w:rFonts w:eastAsia="仿宋_GB2312"/>
          <w:sz w:val="28"/>
        </w:rPr>
      </w:pPr>
    </w:p>
    <w:p w14:paraId="651CA7BC">
      <w:pPr>
        <w:rPr>
          <w:rFonts w:eastAsia="仿宋_GB2312"/>
          <w:sz w:val="28"/>
        </w:rPr>
      </w:pPr>
    </w:p>
    <w:p w14:paraId="70E44612">
      <w:pPr>
        <w:pStyle w:val="2"/>
      </w:pPr>
    </w:p>
    <w:p w14:paraId="3B1ABD50">
      <w:pPr>
        <w:pStyle w:val="10"/>
        <w:jc w:val="left"/>
        <w:rPr>
          <w:rFonts w:ascii="黑体" w:eastAsia="黑体"/>
          <w:sz w:val="28"/>
          <w:szCs w:val="28"/>
        </w:rPr>
      </w:pPr>
    </w:p>
    <w:p w14:paraId="317F9650">
      <w:pPr>
        <w:pStyle w:val="10"/>
        <w:jc w:val="left"/>
        <w:rPr>
          <w:rFonts w:ascii="黑体" w:eastAsia="黑体"/>
          <w:sz w:val="28"/>
          <w:szCs w:val="28"/>
        </w:rPr>
      </w:pPr>
    </w:p>
    <w:p w14:paraId="179AC2CC">
      <w:pPr>
        <w:pStyle w:val="6"/>
        <w:jc w:val="both"/>
        <w:rPr>
          <w:rFonts w:hint="eastAsia" w:ascii="黑体" w:hAnsi="宋体" w:eastAsia="黑体" w:cs="Times New Roman"/>
          <w:b w:val="0"/>
          <w:kern w:val="2"/>
          <w:sz w:val="28"/>
          <w:szCs w:val="28"/>
          <w:lang w:val="en-US" w:eastAsia="zh-CN" w:bidi="ar-SA"/>
        </w:rPr>
      </w:pPr>
      <w:r>
        <w:rPr>
          <w:rFonts w:hint="eastAsia" w:ascii="黑体" w:hAnsi="宋体" w:eastAsia="黑体" w:cs="Times New Roman"/>
          <w:b w:val="0"/>
          <w:kern w:val="2"/>
          <w:sz w:val="28"/>
          <w:szCs w:val="28"/>
          <w:lang w:val="en-US" w:eastAsia="zh-CN" w:bidi="ar-SA"/>
        </w:rPr>
        <w:t>附件4：</w:t>
      </w:r>
    </w:p>
    <w:p w14:paraId="42766C6C">
      <w:pPr>
        <w:pStyle w:val="6"/>
        <w:jc w:val="center"/>
        <w:rPr>
          <w:rFonts w:hint="eastAsia" w:ascii="宋体" w:hAnsi="宋体" w:eastAsia="宋体" w:cs="Times New Roman"/>
          <w:b/>
          <w:bCs/>
          <w:kern w:val="2"/>
          <w:sz w:val="28"/>
          <w:szCs w:val="28"/>
          <w:lang w:val="en-US" w:eastAsia="zh-CN" w:bidi="ar-SA"/>
        </w:rPr>
      </w:pPr>
      <w:r>
        <w:rPr>
          <w:rFonts w:hint="eastAsia" w:ascii="黑体" w:hAnsi="Calibri" w:eastAsia="仿宋_GB2312" w:cs="Times New Roman"/>
          <w:b/>
          <w:kern w:val="0"/>
          <w:sz w:val="44"/>
          <w:szCs w:val="44"/>
          <w:lang w:val="en-US" w:eastAsia="zh-CN" w:bidi="ar-SA"/>
        </w:rPr>
        <w:t>法定代表人授权书格式</w:t>
      </w:r>
    </w:p>
    <w:p w14:paraId="12CDC2BD">
      <w:pPr>
        <w:pStyle w:val="11"/>
      </w:pPr>
    </w:p>
    <w:p w14:paraId="3582CE7F">
      <w:pPr>
        <w:pStyle w:val="11"/>
      </w:pPr>
    </w:p>
    <w:p w14:paraId="71E5FEFC">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14:paraId="0D131250">
      <w:pPr>
        <w:spacing w:before="120" w:beforeLines="50" w:after="120" w:afterLines="50" w:line="360" w:lineRule="auto"/>
        <w:ind w:firstLine="480" w:firstLineChars="200"/>
        <w:rPr>
          <w:rFonts w:ascii="宋体"/>
          <w:sz w:val="24"/>
        </w:rPr>
      </w:pPr>
    </w:p>
    <w:p w14:paraId="41630AFA">
      <w:pPr>
        <w:spacing w:before="120" w:beforeLines="50" w:after="120" w:afterLines="50" w:line="360" w:lineRule="auto"/>
        <w:ind w:firstLine="420" w:firstLineChars="200"/>
      </w:pPr>
    </w:p>
    <w:p w14:paraId="27A03970">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14:paraId="1C243AF9">
      <w:pPr>
        <w:spacing w:before="120" w:beforeLines="50" w:after="120" w:afterLines="50" w:line="360" w:lineRule="auto"/>
        <w:ind w:firstLine="480" w:firstLineChars="200"/>
        <w:rPr>
          <w:rFonts w:ascii="宋体"/>
          <w:sz w:val="24"/>
        </w:rPr>
      </w:pPr>
    </w:p>
    <w:p w14:paraId="277CD99D">
      <w:pPr>
        <w:spacing w:before="120" w:beforeLines="50" w:after="120" w:afterLines="50" w:line="360" w:lineRule="auto"/>
        <w:ind w:firstLine="480" w:firstLineChars="200"/>
        <w:rPr>
          <w:rFonts w:ascii="宋体"/>
          <w:sz w:val="24"/>
        </w:rPr>
      </w:pPr>
      <w:r>
        <w:rPr>
          <w:rFonts w:hint="eastAsia" w:ascii="宋体"/>
          <w:sz w:val="24"/>
        </w:rPr>
        <w:t>代理人情况：</w:t>
      </w:r>
    </w:p>
    <w:p w14:paraId="07E1E7F7">
      <w:pPr>
        <w:spacing w:before="120" w:beforeLines="50" w:after="120" w:afterLines="50" w:line="360" w:lineRule="auto"/>
        <w:ind w:firstLine="480" w:firstLineChars="200"/>
        <w:rPr>
          <w:rFonts w:ascii="宋体"/>
          <w:sz w:val="24"/>
        </w:rPr>
      </w:pPr>
    </w:p>
    <w:p w14:paraId="1036B4B6">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14:paraId="1E397750">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14:paraId="2D3B1E05">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14:paraId="506118BD">
      <w:pPr>
        <w:spacing w:before="120" w:beforeLines="50" w:after="120" w:afterLines="50" w:line="360" w:lineRule="auto"/>
        <w:rPr>
          <w:rFonts w:ascii="宋体"/>
          <w:sz w:val="24"/>
        </w:rPr>
      </w:pPr>
    </w:p>
    <w:p w14:paraId="2B56265E">
      <w:pPr>
        <w:spacing w:before="120" w:beforeLines="50" w:after="120" w:afterLines="50" w:line="360" w:lineRule="auto"/>
        <w:rPr>
          <w:rFonts w:ascii="宋体"/>
          <w:sz w:val="24"/>
        </w:rPr>
      </w:pPr>
    </w:p>
    <w:p w14:paraId="5FBD2206">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14:paraId="0A199C71">
      <w:pPr>
        <w:spacing w:line="440" w:lineRule="exact"/>
        <w:ind w:firstLine="3600" w:firstLineChars="1500"/>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u w:val="single"/>
        </w:rPr>
        <w:t xml:space="preserve">                     </w:t>
      </w:r>
    </w:p>
    <w:p w14:paraId="6DB30B3B">
      <w:pPr>
        <w:spacing w:before="120" w:beforeLines="50" w:after="120" w:afterLines="50" w:line="360" w:lineRule="auto"/>
        <w:ind w:firstLine="3150" w:firstLineChars="1500"/>
      </w:pPr>
    </w:p>
    <w:p w14:paraId="358F9878">
      <w:pPr>
        <w:spacing w:before="120" w:beforeLines="50" w:after="120" w:afterLines="50" w:line="360" w:lineRule="auto"/>
        <w:ind w:firstLine="5520" w:firstLineChars="2300"/>
        <w:rPr>
          <w:sz w:val="24"/>
        </w:rPr>
      </w:pPr>
      <w:r>
        <w:rPr>
          <w:rFonts w:hint="eastAsia"/>
          <w:sz w:val="24"/>
        </w:rPr>
        <w:t>年   月   日</w:t>
      </w:r>
    </w:p>
    <w:p w14:paraId="0F76E622">
      <w:pPr>
        <w:spacing w:line="360" w:lineRule="auto"/>
        <w:ind w:firstLine="560" w:firstLineChars="200"/>
        <w:rPr>
          <w:rFonts w:eastAsia="仿宋_GB2312"/>
          <w:sz w:val="28"/>
          <w:szCs w:val="28"/>
        </w:rPr>
      </w:pPr>
    </w:p>
    <w:p w14:paraId="6ED64DF3">
      <w:pPr>
        <w:spacing w:line="360" w:lineRule="auto"/>
        <w:ind w:firstLine="560" w:firstLineChars="200"/>
        <w:rPr>
          <w:rFonts w:eastAsia="仿宋_GB2312"/>
          <w:sz w:val="28"/>
          <w:szCs w:val="28"/>
        </w:rPr>
      </w:pPr>
    </w:p>
    <w:p w14:paraId="010FCFDF">
      <w:pPr>
        <w:spacing w:line="360" w:lineRule="auto"/>
        <w:ind w:firstLine="560" w:firstLineChars="200"/>
        <w:rPr>
          <w:rFonts w:eastAsia="仿宋_GB2312"/>
          <w:sz w:val="28"/>
          <w:szCs w:val="28"/>
        </w:rPr>
      </w:pPr>
    </w:p>
    <w:p w14:paraId="7DC99325">
      <w:pPr>
        <w:spacing w:line="360" w:lineRule="auto"/>
        <w:ind w:firstLine="560" w:firstLineChars="200"/>
        <w:rPr>
          <w:rFonts w:eastAsia="仿宋_GB2312"/>
          <w:sz w:val="28"/>
          <w:szCs w:val="28"/>
        </w:rPr>
      </w:pPr>
    </w:p>
    <w:p w14:paraId="2531B08D">
      <w:pPr>
        <w:spacing w:line="360" w:lineRule="auto"/>
        <w:ind w:firstLine="560" w:firstLineChars="200"/>
        <w:rPr>
          <w:rFonts w:eastAsia="仿宋_GB2312"/>
          <w:sz w:val="28"/>
          <w:szCs w:val="28"/>
        </w:rPr>
      </w:pPr>
    </w:p>
    <w:p w14:paraId="1D1776A0"/>
    <w:p w14:paraId="2917F701"/>
    <w:p w14:paraId="071F6860">
      <w:pPr>
        <w:pStyle w:val="10"/>
        <w:rPr>
          <w:rFonts w:ascii="黑体" w:eastAsia="黑体"/>
          <w:b/>
          <w:sz w:val="28"/>
          <w:szCs w:val="28"/>
        </w:rPr>
      </w:pPr>
      <w:r>
        <w:rPr>
          <w:rFonts w:hint="eastAsia" w:ascii="黑体" w:eastAsia="黑体"/>
          <w:sz w:val="28"/>
          <w:szCs w:val="28"/>
        </w:rPr>
        <w:t>附件</w:t>
      </w:r>
      <w:r>
        <w:rPr>
          <w:rFonts w:hint="eastAsia"/>
          <w:sz w:val="28"/>
          <w:szCs w:val="28"/>
          <w:lang w:val="en-US" w:eastAsia="zh-CN"/>
        </w:rPr>
        <w:t>6</w:t>
      </w:r>
      <w:r>
        <w:rPr>
          <w:rFonts w:hint="eastAsia" w:ascii="黑体" w:eastAsia="黑体"/>
          <w:sz w:val="28"/>
          <w:szCs w:val="28"/>
        </w:rPr>
        <w:t>：</w:t>
      </w:r>
    </w:p>
    <w:p w14:paraId="1AF586DE">
      <w:pPr>
        <w:spacing w:line="360" w:lineRule="auto"/>
        <w:ind w:right="-517" w:rightChars="-246" w:firstLine="531" w:firstLineChars="147"/>
        <w:rPr>
          <w:rFonts w:ascii="宋体" w:hAnsi="宋体"/>
          <w:b/>
          <w:sz w:val="36"/>
          <w:szCs w:val="36"/>
        </w:rPr>
      </w:pPr>
      <w:r>
        <w:rPr>
          <w:rFonts w:hint="eastAsia" w:ascii="宋体" w:hAnsi="宋体"/>
          <w:b/>
          <w:sz w:val="36"/>
          <w:szCs w:val="36"/>
        </w:rPr>
        <w:t>供应商产品</w:t>
      </w:r>
      <w:r>
        <w:rPr>
          <w:rFonts w:ascii="宋体" w:hAnsi="宋体"/>
          <w:b/>
          <w:sz w:val="36"/>
          <w:szCs w:val="36"/>
        </w:rPr>
        <w:t>质量、售后服务</w:t>
      </w:r>
      <w:r>
        <w:rPr>
          <w:rFonts w:hint="eastAsia" w:ascii="宋体" w:hAnsi="宋体"/>
          <w:b/>
          <w:sz w:val="36"/>
          <w:szCs w:val="36"/>
        </w:rPr>
        <w:t>及配送承诺</w:t>
      </w:r>
      <w:r>
        <w:rPr>
          <w:rFonts w:ascii="宋体" w:hAnsi="宋体"/>
          <w:b/>
          <w:sz w:val="36"/>
          <w:szCs w:val="36"/>
        </w:rPr>
        <w:t>保证书</w:t>
      </w:r>
    </w:p>
    <w:p w14:paraId="42A2768D">
      <w:pPr>
        <w:spacing w:line="360" w:lineRule="auto"/>
        <w:ind w:firstLine="560" w:firstLineChars="200"/>
        <w:rPr>
          <w:rFonts w:eastAsia="仿宋_GB2312"/>
          <w:snapToGrid w:val="0"/>
          <w:kern w:val="0"/>
          <w:sz w:val="28"/>
          <w:szCs w:val="28"/>
        </w:rPr>
      </w:pPr>
    </w:p>
    <w:p w14:paraId="4AC749A8">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1.所投产品符合国家相关质量标准及采购人验收要求。</w:t>
      </w:r>
    </w:p>
    <w:p w14:paraId="0B576360">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★2.提供全年原厂7*24小时技术支持（提供承诺函）。</w:t>
      </w:r>
    </w:p>
    <w:p w14:paraId="706F1F07">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3.供应及时，响应迅速，不影响医院正常医疗秩序。</w:t>
      </w:r>
    </w:p>
    <w:p w14:paraId="0FE9D176">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★4.验收或使用过程中如发现存在质量问题，应及时派人到现场行进退换货处理，由此产生的一切责任与费用由投标人承担（提供承诺函）。</w:t>
      </w:r>
    </w:p>
    <w:p w14:paraId="1DFDC6A1">
      <w:pPr>
        <w:spacing w:line="360" w:lineRule="auto"/>
        <w:ind w:firstLine="560" w:firstLineChars="200"/>
        <w:rPr>
          <w:rFonts w:eastAsia="仿宋_GB2312"/>
          <w:snapToGrid w:val="0"/>
          <w:kern w:val="0"/>
          <w:sz w:val="28"/>
          <w:szCs w:val="28"/>
        </w:rPr>
      </w:pPr>
      <w:r>
        <w:rPr>
          <w:rFonts w:hint="eastAsia" w:eastAsia="仿宋_GB2312"/>
          <w:snapToGrid w:val="0"/>
          <w:kern w:val="0"/>
          <w:sz w:val="28"/>
          <w:szCs w:val="28"/>
        </w:rPr>
        <w:t>★5.供货过程中如存在虚假、欺骗等行为，招标人有权对投标人处罚违约金。情节严重的招标人有权提前终止合同，甚至交政府相关部门处置（提供承诺函）。</w:t>
      </w:r>
    </w:p>
    <w:p w14:paraId="20C8EE46">
      <w:pPr>
        <w:spacing w:line="360" w:lineRule="auto"/>
        <w:ind w:firstLine="560" w:firstLineChars="200"/>
        <w:rPr>
          <w:rFonts w:eastAsia="仿宋_GB2312"/>
          <w:snapToGrid w:val="0"/>
          <w:kern w:val="0"/>
          <w:sz w:val="28"/>
          <w:szCs w:val="28"/>
        </w:rPr>
      </w:pPr>
      <w:r>
        <w:rPr>
          <w:rFonts w:eastAsia="仿宋_GB2312"/>
          <w:snapToGrid w:val="0"/>
          <w:kern w:val="0"/>
          <w:sz w:val="28"/>
          <w:szCs w:val="28"/>
        </w:rPr>
        <w:t>本保证书有效期限为：</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r>
        <w:rPr>
          <w:rFonts w:eastAsia="仿宋_GB2312"/>
          <w:snapToGrid w:val="0"/>
          <w:kern w:val="0"/>
          <w:sz w:val="28"/>
          <w:szCs w:val="28"/>
        </w:rPr>
        <w:t>至</w:t>
      </w:r>
      <w:r>
        <w:rPr>
          <w:rFonts w:hint="eastAsia" w:eastAsia="仿宋_GB2312"/>
          <w:snapToGrid w:val="0"/>
          <w:kern w:val="0"/>
          <w:sz w:val="28"/>
          <w:szCs w:val="28"/>
        </w:rPr>
        <w:t>本次</w:t>
      </w:r>
      <w:r>
        <w:rPr>
          <w:rFonts w:eastAsia="仿宋_GB2312"/>
          <w:snapToGrid w:val="0"/>
          <w:kern w:val="0"/>
          <w:sz w:val="28"/>
          <w:szCs w:val="28"/>
        </w:rPr>
        <w:t>集中采购供应周期结束。</w:t>
      </w:r>
    </w:p>
    <w:p w14:paraId="0E79705A">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供应商（盖章）：</w:t>
      </w:r>
      <w:r>
        <w:rPr>
          <w:rFonts w:eastAsia="仿宋_GB2312"/>
          <w:bCs/>
          <w:snapToGrid w:val="0"/>
          <w:kern w:val="0"/>
          <w:sz w:val="24"/>
          <w:u w:val="single"/>
        </w:rPr>
        <w:t xml:space="preserve">                                    </w:t>
      </w:r>
    </w:p>
    <w:p w14:paraId="4BBB5770">
      <w:pPr>
        <w:adjustRightInd w:val="0"/>
        <w:snapToGrid w:val="0"/>
        <w:spacing w:line="360" w:lineRule="auto"/>
        <w:rPr>
          <w:rFonts w:eastAsia="仿宋_GB2312"/>
          <w:bCs/>
          <w:snapToGrid w:val="0"/>
          <w:kern w:val="0"/>
          <w:sz w:val="28"/>
          <w:szCs w:val="28"/>
        </w:rPr>
      </w:pPr>
    </w:p>
    <w:p w14:paraId="018A5731">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法定代表人（签字）：</w:t>
      </w:r>
      <w:r>
        <w:rPr>
          <w:rFonts w:eastAsia="仿宋_GB2312"/>
          <w:bCs/>
          <w:snapToGrid w:val="0"/>
          <w:kern w:val="0"/>
          <w:sz w:val="28"/>
          <w:szCs w:val="28"/>
          <w:u w:val="single"/>
        </w:rPr>
        <w:t xml:space="preserve">               </w:t>
      </w:r>
    </w:p>
    <w:p w14:paraId="303FE8F9">
      <w:pPr>
        <w:adjustRightInd w:val="0"/>
        <w:snapToGrid w:val="0"/>
        <w:spacing w:line="360" w:lineRule="auto"/>
        <w:rPr>
          <w:rFonts w:eastAsia="仿宋_GB2312"/>
          <w:bCs/>
          <w:snapToGrid w:val="0"/>
          <w:kern w:val="0"/>
          <w:sz w:val="28"/>
          <w:szCs w:val="28"/>
        </w:rPr>
      </w:pPr>
    </w:p>
    <w:p w14:paraId="6D4ED9D8">
      <w:pPr>
        <w:adjustRightInd w:val="0"/>
        <w:snapToGrid w:val="0"/>
        <w:spacing w:line="360" w:lineRule="auto"/>
        <w:rPr>
          <w:rFonts w:eastAsia="仿宋_GB2312"/>
          <w:bCs/>
          <w:snapToGrid w:val="0"/>
          <w:kern w:val="0"/>
          <w:sz w:val="28"/>
          <w:szCs w:val="28"/>
        </w:rPr>
      </w:pPr>
      <w:r>
        <w:rPr>
          <w:rFonts w:eastAsia="仿宋_GB2312"/>
          <w:bCs/>
          <w:snapToGrid w:val="0"/>
          <w:kern w:val="0"/>
          <w:sz w:val="28"/>
          <w:szCs w:val="28"/>
        </w:rPr>
        <w:t>日 期：</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p>
    <w:p w14:paraId="3F3C0E57">
      <w:pPr>
        <w:rPr>
          <w:rFonts w:eastAsia="仿宋_GB2312"/>
          <w:bCs/>
          <w:snapToGrid w:val="0"/>
          <w:kern w:val="0"/>
          <w:sz w:val="28"/>
          <w:szCs w:val="28"/>
        </w:rPr>
      </w:pPr>
      <w:r>
        <w:rPr>
          <w:rFonts w:eastAsia="仿宋_GB2312"/>
          <w:bCs/>
          <w:snapToGrid w:val="0"/>
          <w:kern w:val="0"/>
          <w:sz w:val="28"/>
          <w:szCs w:val="28"/>
        </w:rPr>
        <w:br w:type="page"/>
      </w:r>
    </w:p>
    <w:p w14:paraId="2BC7B4D8">
      <w:pPr>
        <w:pStyle w:val="10"/>
        <w:rPr>
          <w:rFonts w:hint="default" w:ascii="黑体" w:eastAsia="黑体"/>
          <w:sz w:val="28"/>
          <w:szCs w:val="28"/>
          <w:lang w:val="en-US" w:eastAsia="zh-CN"/>
        </w:rPr>
      </w:pPr>
      <w:r>
        <w:rPr>
          <w:rFonts w:hint="eastAsia" w:ascii="黑体" w:eastAsia="黑体"/>
          <w:sz w:val="28"/>
          <w:szCs w:val="28"/>
          <w:lang w:val="en-US" w:eastAsia="zh-CN"/>
        </w:rPr>
        <w:t>附件</w:t>
      </w:r>
      <w:r>
        <w:rPr>
          <w:rFonts w:hint="eastAsia"/>
          <w:sz w:val="28"/>
          <w:szCs w:val="28"/>
          <w:lang w:val="en-US" w:eastAsia="zh-CN"/>
        </w:rPr>
        <w:t>7</w:t>
      </w:r>
      <w:r>
        <w:rPr>
          <w:rFonts w:hint="eastAsia" w:ascii="黑体" w:eastAsia="黑体"/>
          <w:sz w:val="28"/>
          <w:szCs w:val="28"/>
          <w:lang w:val="en-US" w:eastAsia="zh-CN"/>
        </w:rPr>
        <w:t>：业绩一览表</w:t>
      </w:r>
      <w:r>
        <w:rPr>
          <w:rFonts w:hint="eastAsia"/>
          <w:sz w:val="28"/>
          <w:szCs w:val="28"/>
          <w:lang w:val="en-US" w:eastAsia="zh-CN"/>
        </w:rPr>
        <w:t>（所投产品）</w:t>
      </w:r>
    </w:p>
    <w:p w14:paraId="3FCB319B">
      <w:pPr>
        <w:adjustRightInd w:val="0"/>
        <w:snapToGrid w:val="0"/>
        <w:spacing w:line="360" w:lineRule="auto"/>
        <w:rPr>
          <w:rFonts w:eastAsia="仿宋_GB2312"/>
          <w:bCs/>
          <w:snapToGrid w:val="0"/>
          <w:kern w:val="0"/>
          <w:sz w:val="28"/>
          <w:szCs w:val="28"/>
        </w:rPr>
      </w:pP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36"/>
        <w:gridCol w:w="1668"/>
        <w:gridCol w:w="1836"/>
        <w:gridCol w:w="2736"/>
      </w:tblGrid>
      <w:tr w14:paraId="7F398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26FCBE52">
            <w:pPr>
              <w:spacing w:line="360" w:lineRule="auto"/>
              <w:jc w:val="center"/>
              <w:rPr>
                <w:sz w:val="24"/>
              </w:rPr>
            </w:pPr>
            <w:r>
              <w:rPr>
                <w:sz w:val="24"/>
              </w:rPr>
              <w:t>序号</w:t>
            </w:r>
          </w:p>
        </w:tc>
        <w:tc>
          <w:tcPr>
            <w:tcW w:w="2036" w:type="dxa"/>
            <w:noWrap w:val="0"/>
            <w:vAlign w:val="center"/>
          </w:tcPr>
          <w:p w14:paraId="1D167010">
            <w:pPr>
              <w:spacing w:line="360" w:lineRule="auto"/>
              <w:jc w:val="center"/>
              <w:rPr>
                <w:rFonts w:hint="default" w:eastAsia="宋体"/>
                <w:sz w:val="24"/>
                <w:lang w:val="en-US" w:eastAsia="zh-CN"/>
              </w:rPr>
            </w:pPr>
            <w:r>
              <w:rPr>
                <w:rFonts w:hint="eastAsia"/>
                <w:sz w:val="24"/>
                <w:lang w:val="en-US" w:eastAsia="zh-CN"/>
              </w:rPr>
              <w:t>产品规格</w:t>
            </w:r>
          </w:p>
        </w:tc>
        <w:tc>
          <w:tcPr>
            <w:tcW w:w="1668" w:type="dxa"/>
            <w:noWrap w:val="0"/>
            <w:vAlign w:val="center"/>
          </w:tcPr>
          <w:p w14:paraId="2D40D884">
            <w:pPr>
              <w:spacing w:line="360" w:lineRule="auto"/>
              <w:jc w:val="center"/>
              <w:rPr>
                <w:rFonts w:hint="eastAsia" w:eastAsia="宋体"/>
                <w:sz w:val="24"/>
                <w:lang w:eastAsia="zh-CN"/>
              </w:rPr>
            </w:pPr>
            <w:r>
              <w:rPr>
                <w:rFonts w:hint="eastAsia"/>
                <w:sz w:val="24"/>
                <w:lang w:val="en-US" w:eastAsia="zh-CN"/>
              </w:rPr>
              <w:t>中标单位</w:t>
            </w:r>
          </w:p>
        </w:tc>
        <w:tc>
          <w:tcPr>
            <w:tcW w:w="1836" w:type="dxa"/>
            <w:noWrap w:val="0"/>
            <w:vAlign w:val="center"/>
          </w:tcPr>
          <w:p w14:paraId="084AA4E5">
            <w:pPr>
              <w:spacing w:line="360" w:lineRule="auto"/>
              <w:jc w:val="center"/>
              <w:rPr>
                <w:rFonts w:hint="default" w:eastAsia="宋体"/>
                <w:sz w:val="24"/>
                <w:lang w:val="en-US" w:eastAsia="zh-CN"/>
              </w:rPr>
            </w:pPr>
            <w:r>
              <w:rPr>
                <w:rFonts w:hint="eastAsia"/>
                <w:sz w:val="24"/>
                <w:lang w:val="en-US" w:eastAsia="zh-CN"/>
              </w:rPr>
              <w:t>中标价格</w:t>
            </w:r>
          </w:p>
        </w:tc>
        <w:tc>
          <w:tcPr>
            <w:tcW w:w="2736" w:type="dxa"/>
            <w:noWrap w:val="0"/>
            <w:vAlign w:val="center"/>
          </w:tcPr>
          <w:p w14:paraId="5D9AD525">
            <w:pPr>
              <w:spacing w:line="360" w:lineRule="auto"/>
              <w:jc w:val="center"/>
              <w:rPr>
                <w:sz w:val="24"/>
              </w:rPr>
            </w:pPr>
            <w:r>
              <w:rPr>
                <w:rFonts w:hint="eastAsia"/>
                <w:sz w:val="24"/>
              </w:rPr>
              <w:t>采购</w:t>
            </w:r>
            <w:r>
              <w:rPr>
                <w:sz w:val="24"/>
              </w:rPr>
              <w:t>单位联系人及联系电话</w:t>
            </w:r>
          </w:p>
        </w:tc>
      </w:tr>
      <w:tr w14:paraId="75CC8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2A27A6E">
            <w:pPr>
              <w:spacing w:line="360" w:lineRule="auto"/>
              <w:jc w:val="center"/>
              <w:rPr>
                <w:sz w:val="24"/>
              </w:rPr>
            </w:pPr>
            <w:r>
              <w:rPr>
                <w:rFonts w:hint="eastAsia"/>
                <w:sz w:val="24"/>
              </w:rPr>
              <w:t>1</w:t>
            </w:r>
          </w:p>
        </w:tc>
        <w:tc>
          <w:tcPr>
            <w:tcW w:w="2036" w:type="dxa"/>
            <w:noWrap w:val="0"/>
            <w:vAlign w:val="top"/>
          </w:tcPr>
          <w:p w14:paraId="017C2D40">
            <w:pPr>
              <w:spacing w:line="360" w:lineRule="auto"/>
              <w:jc w:val="center"/>
              <w:rPr>
                <w:sz w:val="24"/>
              </w:rPr>
            </w:pPr>
          </w:p>
        </w:tc>
        <w:tc>
          <w:tcPr>
            <w:tcW w:w="1668" w:type="dxa"/>
            <w:noWrap w:val="0"/>
            <w:vAlign w:val="top"/>
          </w:tcPr>
          <w:p w14:paraId="4C83DF16">
            <w:pPr>
              <w:spacing w:line="360" w:lineRule="auto"/>
              <w:jc w:val="center"/>
              <w:rPr>
                <w:sz w:val="24"/>
              </w:rPr>
            </w:pPr>
          </w:p>
        </w:tc>
        <w:tc>
          <w:tcPr>
            <w:tcW w:w="1836" w:type="dxa"/>
            <w:noWrap w:val="0"/>
            <w:vAlign w:val="top"/>
          </w:tcPr>
          <w:p w14:paraId="39278F68">
            <w:pPr>
              <w:spacing w:line="360" w:lineRule="auto"/>
              <w:jc w:val="center"/>
              <w:rPr>
                <w:sz w:val="24"/>
              </w:rPr>
            </w:pPr>
          </w:p>
        </w:tc>
        <w:tc>
          <w:tcPr>
            <w:tcW w:w="2736" w:type="dxa"/>
            <w:noWrap w:val="0"/>
            <w:vAlign w:val="top"/>
          </w:tcPr>
          <w:p w14:paraId="1BEDB728">
            <w:pPr>
              <w:spacing w:line="360" w:lineRule="auto"/>
              <w:jc w:val="center"/>
              <w:rPr>
                <w:sz w:val="24"/>
              </w:rPr>
            </w:pPr>
          </w:p>
        </w:tc>
      </w:tr>
      <w:tr w14:paraId="52ADE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A14E961">
            <w:pPr>
              <w:spacing w:line="360" w:lineRule="auto"/>
              <w:jc w:val="center"/>
              <w:rPr>
                <w:sz w:val="24"/>
              </w:rPr>
            </w:pPr>
            <w:r>
              <w:rPr>
                <w:rFonts w:hint="eastAsia"/>
                <w:sz w:val="24"/>
              </w:rPr>
              <w:t>2</w:t>
            </w:r>
          </w:p>
        </w:tc>
        <w:tc>
          <w:tcPr>
            <w:tcW w:w="2036" w:type="dxa"/>
            <w:noWrap w:val="0"/>
            <w:vAlign w:val="top"/>
          </w:tcPr>
          <w:p w14:paraId="69D099E3">
            <w:pPr>
              <w:spacing w:line="360" w:lineRule="auto"/>
              <w:jc w:val="center"/>
              <w:rPr>
                <w:sz w:val="24"/>
              </w:rPr>
            </w:pPr>
          </w:p>
        </w:tc>
        <w:tc>
          <w:tcPr>
            <w:tcW w:w="1668" w:type="dxa"/>
            <w:noWrap w:val="0"/>
            <w:vAlign w:val="top"/>
          </w:tcPr>
          <w:p w14:paraId="5DB896A1">
            <w:pPr>
              <w:spacing w:line="360" w:lineRule="auto"/>
              <w:jc w:val="center"/>
              <w:rPr>
                <w:sz w:val="24"/>
              </w:rPr>
            </w:pPr>
          </w:p>
        </w:tc>
        <w:tc>
          <w:tcPr>
            <w:tcW w:w="1836" w:type="dxa"/>
            <w:noWrap w:val="0"/>
            <w:vAlign w:val="top"/>
          </w:tcPr>
          <w:p w14:paraId="194A1359">
            <w:pPr>
              <w:spacing w:line="360" w:lineRule="auto"/>
              <w:jc w:val="center"/>
              <w:rPr>
                <w:sz w:val="24"/>
              </w:rPr>
            </w:pPr>
          </w:p>
        </w:tc>
        <w:tc>
          <w:tcPr>
            <w:tcW w:w="2736" w:type="dxa"/>
            <w:noWrap w:val="0"/>
            <w:vAlign w:val="top"/>
          </w:tcPr>
          <w:p w14:paraId="6CCBF61C">
            <w:pPr>
              <w:spacing w:line="360" w:lineRule="auto"/>
              <w:jc w:val="center"/>
              <w:rPr>
                <w:sz w:val="24"/>
              </w:rPr>
            </w:pPr>
          </w:p>
        </w:tc>
      </w:tr>
      <w:tr w14:paraId="58C2C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8AFD55E">
            <w:pPr>
              <w:spacing w:line="360" w:lineRule="auto"/>
              <w:jc w:val="center"/>
              <w:rPr>
                <w:sz w:val="24"/>
              </w:rPr>
            </w:pPr>
            <w:r>
              <w:rPr>
                <w:rFonts w:hint="eastAsia"/>
                <w:sz w:val="24"/>
              </w:rPr>
              <w:t>3</w:t>
            </w:r>
          </w:p>
        </w:tc>
        <w:tc>
          <w:tcPr>
            <w:tcW w:w="2036" w:type="dxa"/>
            <w:noWrap w:val="0"/>
            <w:vAlign w:val="top"/>
          </w:tcPr>
          <w:p w14:paraId="034B5E79">
            <w:pPr>
              <w:spacing w:line="360" w:lineRule="auto"/>
              <w:jc w:val="center"/>
              <w:rPr>
                <w:sz w:val="24"/>
              </w:rPr>
            </w:pPr>
          </w:p>
        </w:tc>
        <w:tc>
          <w:tcPr>
            <w:tcW w:w="1668" w:type="dxa"/>
            <w:noWrap w:val="0"/>
            <w:vAlign w:val="top"/>
          </w:tcPr>
          <w:p w14:paraId="2C5A5842">
            <w:pPr>
              <w:spacing w:line="360" w:lineRule="auto"/>
              <w:jc w:val="center"/>
              <w:rPr>
                <w:sz w:val="24"/>
              </w:rPr>
            </w:pPr>
          </w:p>
        </w:tc>
        <w:tc>
          <w:tcPr>
            <w:tcW w:w="1836" w:type="dxa"/>
            <w:noWrap w:val="0"/>
            <w:vAlign w:val="top"/>
          </w:tcPr>
          <w:p w14:paraId="71E1176C">
            <w:pPr>
              <w:spacing w:line="360" w:lineRule="auto"/>
              <w:jc w:val="center"/>
              <w:rPr>
                <w:sz w:val="24"/>
              </w:rPr>
            </w:pPr>
          </w:p>
        </w:tc>
        <w:tc>
          <w:tcPr>
            <w:tcW w:w="2736" w:type="dxa"/>
            <w:noWrap w:val="0"/>
            <w:vAlign w:val="top"/>
          </w:tcPr>
          <w:p w14:paraId="55BC9929">
            <w:pPr>
              <w:spacing w:line="360" w:lineRule="auto"/>
              <w:jc w:val="center"/>
              <w:rPr>
                <w:sz w:val="24"/>
              </w:rPr>
            </w:pPr>
          </w:p>
        </w:tc>
      </w:tr>
      <w:tr w14:paraId="1EA3D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93" w:type="dxa"/>
            <w:gridSpan w:val="5"/>
            <w:noWrap w:val="0"/>
            <w:vAlign w:val="top"/>
          </w:tcPr>
          <w:p w14:paraId="6ABC48F6">
            <w:pPr>
              <w:spacing w:line="360" w:lineRule="auto"/>
              <w:jc w:val="center"/>
              <w:rPr>
                <w:sz w:val="24"/>
              </w:rPr>
            </w:pPr>
            <w:r>
              <w:rPr>
                <w:sz w:val="24"/>
              </w:rPr>
              <w:t>…</w:t>
            </w:r>
          </w:p>
        </w:tc>
      </w:tr>
    </w:tbl>
    <w:p w14:paraId="21981927">
      <w:pPr>
        <w:adjustRightInd w:val="0"/>
        <w:snapToGrid w:val="0"/>
        <w:spacing w:line="360" w:lineRule="auto"/>
        <w:rPr>
          <w:rFonts w:eastAsia="仿宋_GB2312"/>
          <w:bCs/>
          <w:snapToGrid w:val="0"/>
          <w:kern w:val="0"/>
          <w:sz w:val="28"/>
          <w:szCs w:val="28"/>
        </w:rPr>
      </w:pPr>
    </w:p>
    <w:p w14:paraId="19592312">
      <w:pPr>
        <w:adjustRightInd w:val="0"/>
        <w:snapToGrid w:val="0"/>
        <w:spacing w:line="360" w:lineRule="auto"/>
        <w:rPr>
          <w:rFonts w:eastAsia="仿宋_GB2312"/>
          <w:bCs/>
          <w:snapToGrid w:val="0"/>
          <w:kern w:val="0"/>
          <w:sz w:val="28"/>
          <w:szCs w:val="28"/>
        </w:rPr>
      </w:pPr>
    </w:p>
    <w:p w14:paraId="3446320A">
      <w:pPr>
        <w:adjustRightInd w:val="0"/>
        <w:snapToGrid w:val="0"/>
        <w:spacing w:line="360" w:lineRule="auto"/>
        <w:rPr>
          <w:rFonts w:eastAsia="仿宋_GB2312"/>
          <w:bCs/>
          <w:snapToGrid w:val="0"/>
          <w:kern w:val="0"/>
          <w:sz w:val="28"/>
          <w:szCs w:val="28"/>
        </w:rPr>
      </w:pPr>
    </w:p>
    <w:p w14:paraId="2AB5E0AC">
      <w:pPr>
        <w:adjustRightInd w:val="0"/>
        <w:snapToGrid w:val="0"/>
        <w:spacing w:line="360" w:lineRule="auto"/>
        <w:rPr>
          <w:rFonts w:eastAsia="仿宋_GB2312"/>
          <w:bCs/>
          <w:snapToGrid w:val="0"/>
          <w:kern w:val="0"/>
          <w:sz w:val="28"/>
          <w:szCs w:val="28"/>
        </w:rPr>
      </w:pPr>
    </w:p>
    <w:p w14:paraId="4DF47589">
      <w:pPr>
        <w:adjustRightInd w:val="0"/>
        <w:snapToGrid w:val="0"/>
        <w:spacing w:line="360" w:lineRule="auto"/>
        <w:rPr>
          <w:rFonts w:eastAsia="仿宋_GB2312"/>
          <w:bCs/>
          <w:snapToGrid w:val="0"/>
          <w:kern w:val="0"/>
          <w:sz w:val="28"/>
          <w:szCs w:val="28"/>
        </w:rPr>
        <w:sectPr>
          <w:pgSz w:w="11905" w:h="16838"/>
          <w:pgMar w:top="720" w:right="720" w:bottom="720" w:left="720" w:header="720" w:footer="720" w:gutter="0"/>
          <w:pgNumType w:fmt="decimal"/>
          <w:cols w:space="0" w:num="1"/>
          <w:titlePg/>
          <w:rtlGutter w:val="0"/>
          <w:docGrid w:linePitch="312" w:charSpace="0"/>
        </w:sectPr>
      </w:pPr>
      <w:r>
        <w:rPr>
          <w:rFonts w:hint="eastAsia" w:eastAsia="仿宋_GB2312"/>
          <w:bCs/>
          <w:snapToGrid w:val="0"/>
          <w:kern w:val="0"/>
          <w:sz w:val="28"/>
          <w:szCs w:val="28"/>
        </w:rPr>
        <w:t xml:space="preserve">  </w:t>
      </w:r>
    </w:p>
    <w:p w14:paraId="549373A1">
      <w:pPr>
        <w:spacing w:line="360" w:lineRule="auto"/>
        <w:jc w:val="both"/>
        <w:outlineLvl w:val="1"/>
        <w:rPr>
          <w:b/>
          <w:sz w:val="28"/>
        </w:rPr>
      </w:pPr>
      <w:r>
        <w:rPr>
          <w:rFonts w:hint="eastAsia" w:ascii="宋体" w:hAnsi="宋体"/>
          <w:b/>
          <w:bCs/>
          <w:sz w:val="32"/>
          <w:szCs w:val="30"/>
          <w:lang w:val="en-US" w:eastAsia="zh-CN"/>
        </w:rPr>
        <w:t xml:space="preserve">附件8                  </w:t>
      </w:r>
      <w:r>
        <w:rPr>
          <w:rFonts w:hint="eastAsia" w:ascii="宋体" w:hAnsi="宋体"/>
          <w:b/>
          <w:bCs/>
          <w:sz w:val="32"/>
          <w:szCs w:val="30"/>
        </w:rPr>
        <w:t>主要股东或出资人信息</w:t>
      </w:r>
    </w:p>
    <w:tbl>
      <w:tblPr>
        <w:tblStyle w:val="15"/>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47B4A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14:paraId="386BA067">
            <w:pPr>
              <w:jc w:val="center"/>
              <w:rPr>
                <w:rFonts w:ascii="Arial" w:hAnsi="Arial" w:cs="Arial"/>
                <w:sz w:val="24"/>
              </w:rPr>
            </w:pPr>
            <w:r>
              <w:rPr>
                <w:rFonts w:ascii="Arial" w:hAnsi="Arial" w:cs="Arial"/>
                <w:sz w:val="24"/>
              </w:rPr>
              <w:t>序号</w:t>
            </w:r>
          </w:p>
        </w:tc>
        <w:tc>
          <w:tcPr>
            <w:tcW w:w="1287" w:type="dxa"/>
            <w:vAlign w:val="center"/>
          </w:tcPr>
          <w:p w14:paraId="064512B4">
            <w:pPr>
              <w:jc w:val="center"/>
              <w:rPr>
                <w:rFonts w:ascii="Arial" w:hAnsi="Arial" w:cs="Arial"/>
                <w:sz w:val="24"/>
              </w:rPr>
            </w:pPr>
            <w:r>
              <w:rPr>
                <w:rFonts w:ascii="Arial" w:hAnsi="Arial" w:cs="Arial"/>
                <w:sz w:val="24"/>
              </w:rPr>
              <w:t>名称</w:t>
            </w:r>
          </w:p>
          <w:p w14:paraId="79498B89">
            <w:pPr>
              <w:jc w:val="center"/>
              <w:rPr>
                <w:rFonts w:ascii="Arial" w:hAnsi="Arial" w:cs="Arial"/>
                <w:sz w:val="24"/>
              </w:rPr>
            </w:pPr>
            <w:r>
              <w:rPr>
                <w:rFonts w:ascii="Arial" w:hAnsi="Arial" w:cs="Arial"/>
                <w:sz w:val="24"/>
              </w:rPr>
              <w:t>（姓名）</w:t>
            </w:r>
          </w:p>
        </w:tc>
        <w:tc>
          <w:tcPr>
            <w:tcW w:w="2340" w:type="dxa"/>
            <w:vAlign w:val="center"/>
          </w:tcPr>
          <w:p w14:paraId="3F765CBA">
            <w:pPr>
              <w:jc w:val="center"/>
              <w:rPr>
                <w:rFonts w:ascii="Arial" w:hAnsi="Arial" w:cs="Arial"/>
                <w:sz w:val="24"/>
              </w:rPr>
            </w:pPr>
            <w:r>
              <w:rPr>
                <w:rFonts w:ascii="Arial" w:hAnsi="Arial" w:cs="Arial"/>
                <w:sz w:val="24"/>
              </w:rPr>
              <w:t>统一社会信用代码</w:t>
            </w:r>
          </w:p>
          <w:p w14:paraId="64D58DBA">
            <w:pPr>
              <w:jc w:val="center"/>
              <w:rPr>
                <w:rFonts w:ascii="Arial" w:hAnsi="Arial" w:cs="Arial"/>
                <w:sz w:val="24"/>
              </w:rPr>
            </w:pPr>
            <w:r>
              <w:rPr>
                <w:rFonts w:ascii="Arial" w:hAnsi="Arial" w:cs="Arial"/>
                <w:sz w:val="24"/>
              </w:rPr>
              <w:t>（身份证号）</w:t>
            </w:r>
          </w:p>
        </w:tc>
        <w:tc>
          <w:tcPr>
            <w:tcW w:w="1404" w:type="dxa"/>
            <w:vAlign w:val="center"/>
          </w:tcPr>
          <w:p w14:paraId="01669B28">
            <w:pPr>
              <w:jc w:val="center"/>
              <w:rPr>
                <w:rFonts w:ascii="Arial" w:hAnsi="Arial" w:cs="Arial"/>
                <w:sz w:val="24"/>
              </w:rPr>
            </w:pPr>
            <w:r>
              <w:rPr>
                <w:rFonts w:ascii="Arial" w:hAnsi="Arial" w:cs="Arial"/>
                <w:sz w:val="24"/>
              </w:rPr>
              <w:t>出资方式</w:t>
            </w:r>
          </w:p>
        </w:tc>
        <w:tc>
          <w:tcPr>
            <w:tcW w:w="1493" w:type="dxa"/>
            <w:vAlign w:val="center"/>
          </w:tcPr>
          <w:p w14:paraId="379019BF">
            <w:pPr>
              <w:jc w:val="center"/>
              <w:rPr>
                <w:rFonts w:ascii="Arial" w:hAnsi="Arial" w:cs="Arial"/>
                <w:sz w:val="24"/>
              </w:rPr>
            </w:pPr>
            <w:r>
              <w:rPr>
                <w:rFonts w:ascii="Arial" w:hAnsi="Arial" w:cs="Arial"/>
                <w:sz w:val="24"/>
              </w:rPr>
              <w:t>出资金额</w:t>
            </w:r>
          </w:p>
          <w:p w14:paraId="3A57ED92">
            <w:pPr>
              <w:jc w:val="center"/>
              <w:rPr>
                <w:rFonts w:ascii="Arial" w:hAnsi="Arial" w:cs="Arial"/>
                <w:sz w:val="24"/>
              </w:rPr>
            </w:pPr>
            <w:r>
              <w:rPr>
                <w:rFonts w:ascii="Arial" w:hAnsi="Arial" w:cs="Arial"/>
                <w:sz w:val="24"/>
              </w:rPr>
              <w:t>（万元）</w:t>
            </w:r>
          </w:p>
        </w:tc>
        <w:tc>
          <w:tcPr>
            <w:tcW w:w="1315" w:type="dxa"/>
            <w:vAlign w:val="center"/>
          </w:tcPr>
          <w:p w14:paraId="6FEDE382">
            <w:pPr>
              <w:jc w:val="center"/>
              <w:rPr>
                <w:rFonts w:ascii="Arial" w:hAnsi="Arial" w:cs="Arial"/>
                <w:sz w:val="24"/>
              </w:rPr>
            </w:pPr>
            <w:r>
              <w:rPr>
                <w:rFonts w:ascii="Arial" w:hAnsi="Arial" w:cs="Arial"/>
                <w:sz w:val="24"/>
              </w:rPr>
              <w:t>占全部股份比例</w:t>
            </w:r>
          </w:p>
        </w:tc>
        <w:tc>
          <w:tcPr>
            <w:tcW w:w="957" w:type="dxa"/>
            <w:vAlign w:val="center"/>
          </w:tcPr>
          <w:p w14:paraId="7F21D9E0">
            <w:pPr>
              <w:jc w:val="center"/>
              <w:rPr>
                <w:rFonts w:ascii="Arial" w:hAnsi="Arial" w:cs="Arial"/>
                <w:sz w:val="24"/>
              </w:rPr>
            </w:pPr>
            <w:r>
              <w:rPr>
                <w:rFonts w:ascii="Arial" w:hAnsi="Arial" w:cs="Arial"/>
                <w:sz w:val="24"/>
              </w:rPr>
              <w:t>备注</w:t>
            </w:r>
          </w:p>
        </w:tc>
      </w:tr>
      <w:tr w14:paraId="1BFB1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4BF27A77">
            <w:pPr>
              <w:jc w:val="center"/>
              <w:rPr>
                <w:rFonts w:ascii="Arial" w:hAnsi="Arial" w:cs="Arial"/>
                <w:sz w:val="24"/>
              </w:rPr>
            </w:pPr>
          </w:p>
        </w:tc>
        <w:tc>
          <w:tcPr>
            <w:tcW w:w="1287" w:type="dxa"/>
            <w:vAlign w:val="center"/>
          </w:tcPr>
          <w:p w14:paraId="16721D65">
            <w:pPr>
              <w:jc w:val="center"/>
              <w:rPr>
                <w:rFonts w:ascii="Arial" w:hAnsi="Arial" w:cs="Arial"/>
                <w:sz w:val="24"/>
              </w:rPr>
            </w:pPr>
          </w:p>
        </w:tc>
        <w:tc>
          <w:tcPr>
            <w:tcW w:w="2340" w:type="dxa"/>
            <w:vAlign w:val="center"/>
          </w:tcPr>
          <w:p w14:paraId="7E8BA5ED">
            <w:pPr>
              <w:jc w:val="center"/>
              <w:rPr>
                <w:rFonts w:ascii="Arial" w:hAnsi="Arial" w:cs="Arial"/>
                <w:sz w:val="24"/>
              </w:rPr>
            </w:pPr>
          </w:p>
        </w:tc>
        <w:tc>
          <w:tcPr>
            <w:tcW w:w="1404" w:type="dxa"/>
            <w:vAlign w:val="center"/>
          </w:tcPr>
          <w:p w14:paraId="4E2AB43C">
            <w:pPr>
              <w:jc w:val="center"/>
              <w:rPr>
                <w:rFonts w:ascii="Arial" w:hAnsi="Arial" w:cs="Arial"/>
                <w:sz w:val="24"/>
              </w:rPr>
            </w:pPr>
          </w:p>
        </w:tc>
        <w:tc>
          <w:tcPr>
            <w:tcW w:w="1493" w:type="dxa"/>
            <w:vAlign w:val="center"/>
          </w:tcPr>
          <w:p w14:paraId="1C7F2551">
            <w:pPr>
              <w:jc w:val="center"/>
              <w:rPr>
                <w:rFonts w:ascii="Arial" w:hAnsi="Arial" w:cs="Arial"/>
                <w:sz w:val="24"/>
              </w:rPr>
            </w:pPr>
          </w:p>
        </w:tc>
        <w:tc>
          <w:tcPr>
            <w:tcW w:w="1315" w:type="dxa"/>
            <w:vAlign w:val="center"/>
          </w:tcPr>
          <w:p w14:paraId="0E5D44BD">
            <w:pPr>
              <w:jc w:val="center"/>
              <w:rPr>
                <w:rFonts w:ascii="Arial" w:hAnsi="Arial" w:cs="Arial"/>
                <w:sz w:val="24"/>
              </w:rPr>
            </w:pPr>
          </w:p>
        </w:tc>
        <w:tc>
          <w:tcPr>
            <w:tcW w:w="957" w:type="dxa"/>
            <w:vAlign w:val="center"/>
          </w:tcPr>
          <w:p w14:paraId="12B76D24">
            <w:pPr>
              <w:jc w:val="center"/>
              <w:rPr>
                <w:rFonts w:ascii="Arial" w:hAnsi="Arial" w:cs="Arial"/>
                <w:sz w:val="24"/>
              </w:rPr>
            </w:pPr>
          </w:p>
        </w:tc>
      </w:tr>
      <w:tr w14:paraId="2E515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71C3BAA8">
            <w:pPr>
              <w:jc w:val="center"/>
              <w:rPr>
                <w:rFonts w:ascii="Arial" w:hAnsi="Arial" w:cs="Arial"/>
                <w:sz w:val="24"/>
              </w:rPr>
            </w:pPr>
          </w:p>
        </w:tc>
        <w:tc>
          <w:tcPr>
            <w:tcW w:w="1287" w:type="dxa"/>
            <w:vAlign w:val="center"/>
          </w:tcPr>
          <w:p w14:paraId="11D20BE1">
            <w:pPr>
              <w:jc w:val="center"/>
              <w:rPr>
                <w:rFonts w:ascii="Arial" w:hAnsi="Arial" w:cs="Arial"/>
                <w:sz w:val="24"/>
              </w:rPr>
            </w:pPr>
          </w:p>
        </w:tc>
        <w:tc>
          <w:tcPr>
            <w:tcW w:w="2340" w:type="dxa"/>
            <w:vAlign w:val="center"/>
          </w:tcPr>
          <w:p w14:paraId="3174A063">
            <w:pPr>
              <w:jc w:val="center"/>
              <w:rPr>
                <w:rFonts w:ascii="Arial" w:hAnsi="Arial" w:cs="Arial"/>
                <w:sz w:val="24"/>
              </w:rPr>
            </w:pPr>
          </w:p>
        </w:tc>
        <w:tc>
          <w:tcPr>
            <w:tcW w:w="1404" w:type="dxa"/>
            <w:vAlign w:val="center"/>
          </w:tcPr>
          <w:p w14:paraId="25AAE47A">
            <w:pPr>
              <w:jc w:val="center"/>
              <w:rPr>
                <w:rFonts w:ascii="Arial" w:hAnsi="Arial" w:cs="Arial"/>
                <w:sz w:val="24"/>
              </w:rPr>
            </w:pPr>
          </w:p>
        </w:tc>
        <w:tc>
          <w:tcPr>
            <w:tcW w:w="1493" w:type="dxa"/>
            <w:vAlign w:val="center"/>
          </w:tcPr>
          <w:p w14:paraId="74E178D8">
            <w:pPr>
              <w:jc w:val="center"/>
              <w:rPr>
                <w:rFonts w:ascii="Arial" w:hAnsi="Arial" w:cs="Arial"/>
                <w:sz w:val="24"/>
              </w:rPr>
            </w:pPr>
          </w:p>
        </w:tc>
        <w:tc>
          <w:tcPr>
            <w:tcW w:w="1315" w:type="dxa"/>
            <w:vAlign w:val="center"/>
          </w:tcPr>
          <w:p w14:paraId="04DE490C">
            <w:pPr>
              <w:jc w:val="center"/>
              <w:rPr>
                <w:rFonts w:ascii="Arial" w:hAnsi="Arial" w:cs="Arial"/>
                <w:sz w:val="24"/>
              </w:rPr>
            </w:pPr>
          </w:p>
        </w:tc>
        <w:tc>
          <w:tcPr>
            <w:tcW w:w="957" w:type="dxa"/>
            <w:vAlign w:val="center"/>
          </w:tcPr>
          <w:p w14:paraId="33FEAD5F">
            <w:pPr>
              <w:jc w:val="center"/>
              <w:rPr>
                <w:rFonts w:ascii="Arial" w:hAnsi="Arial" w:cs="Arial"/>
                <w:sz w:val="24"/>
              </w:rPr>
            </w:pPr>
          </w:p>
        </w:tc>
      </w:tr>
      <w:tr w14:paraId="42D56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0F2BC123">
            <w:pPr>
              <w:jc w:val="center"/>
              <w:rPr>
                <w:rFonts w:ascii="Arial" w:hAnsi="Arial" w:cs="Arial"/>
                <w:sz w:val="24"/>
              </w:rPr>
            </w:pPr>
          </w:p>
        </w:tc>
        <w:tc>
          <w:tcPr>
            <w:tcW w:w="1287" w:type="dxa"/>
            <w:vAlign w:val="center"/>
          </w:tcPr>
          <w:p w14:paraId="08602DB3">
            <w:pPr>
              <w:jc w:val="center"/>
              <w:rPr>
                <w:rFonts w:ascii="Arial" w:hAnsi="Arial" w:cs="Arial"/>
                <w:sz w:val="24"/>
              </w:rPr>
            </w:pPr>
          </w:p>
        </w:tc>
        <w:tc>
          <w:tcPr>
            <w:tcW w:w="2340" w:type="dxa"/>
            <w:vAlign w:val="center"/>
          </w:tcPr>
          <w:p w14:paraId="1AEE02FF">
            <w:pPr>
              <w:jc w:val="center"/>
              <w:rPr>
                <w:rFonts w:ascii="Arial" w:hAnsi="Arial" w:cs="Arial"/>
                <w:sz w:val="24"/>
              </w:rPr>
            </w:pPr>
          </w:p>
        </w:tc>
        <w:tc>
          <w:tcPr>
            <w:tcW w:w="1404" w:type="dxa"/>
            <w:vAlign w:val="center"/>
          </w:tcPr>
          <w:p w14:paraId="1F2BDB18">
            <w:pPr>
              <w:jc w:val="center"/>
              <w:rPr>
                <w:rFonts w:ascii="Arial" w:hAnsi="Arial" w:cs="Arial"/>
                <w:sz w:val="24"/>
              </w:rPr>
            </w:pPr>
          </w:p>
        </w:tc>
        <w:tc>
          <w:tcPr>
            <w:tcW w:w="1493" w:type="dxa"/>
            <w:vAlign w:val="center"/>
          </w:tcPr>
          <w:p w14:paraId="4D10AE90">
            <w:pPr>
              <w:jc w:val="center"/>
              <w:rPr>
                <w:rFonts w:ascii="Arial" w:hAnsi="Arial" w:cs="Arial"/>
                <w:sz w:val="24"/>
              </w:rPr>
            </w:pPr>
          </w:p>
        </w:tc>
        <w:tc>
          <w:tcPr>
            <w:tcW w:w="1315" w:type="dxa"/>
            <w:vAlign w:val="center"/>
          </w:tcPr>
          <w:p w14:paraId="2936E631">
            <w:pPr>
              <w:jc w:val="center"/>
              <w:rPr>
                <w:rFonts w:ascii="Arial" w:hAnsi="Arial" w:cs="Arial"/>
                <w:sz w:val="24"/>
              </w:rPr>
            </w:pPr>
          </w:p>
        </w:tc>
        <w:tc>
          <w:tcPr>
            <w:tcW w:w="957" w:type="dxa"/>
            <w:vAlign w:val="center"/>
          </w:tcPr>
          <w:p w14:paraId="626C4FB6">
            <w:pPr>
              <w:jc w:val="center"/>
              <w:rPr>
                <w:rFonts w:ascii="Arial" w:hAnsi="Arial" w:cs="Arial"/>
                <w:sz w:val="24"/>
              </w:rPr>
            </w:pPr>
          </w:p>
        </w:tc>
      </w:tr>
      <w:tr w14:paraId="758E2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7AB261AE">
            <w:pPr>
              <w:jc w:val="center"/>
              <w:rPr>
                <w:rFonts w:ascii="Arial" w:hAnsi="Arial" w:cs="Arial"/>
                <w:sz w:val="24"/>
              </w:rPr>
            </w:pPr>
          </w:p>
        </w:tc>
        <w:tc>
          <w:tcPr>
            <w:tcW w:w="1287" w:type="dxa"/>
            <w:vAlign w:val="center"/>
          </w:tcPr>
          <w:p w14:paraId="5101B609">
            <w:pPr>
              <w:jc w:val="center"/>
              <w:rPr>
                <w:rFonts w:ascii="Arial" w:hAnsi="Arial" w:cs="Arial"/>
                <w:sz w:val="24"/>
              </w:rPr>
            </w:pPr>
          </w:p>
        </w:tc>
        <w:tc>
          <w:tcPr>
            <w:tcW w:w="2340" w:type="dxa"/>
            <w:vAlign w:val="center"/>
          </w:tcPr>
          <w:p w14:paraId="6B7E8964">
            <w:pPr>
              <w:jc w:val="center"/>
              <w:rPr>
                <w:rFonts w:ascii="Arial" w:hAnsi="Arial" w:cs="Arial"/>
                <w:sz w:val="24"/>
              </w:rPr>
            </w:pPr>
          </w:p>
        </w:tc>
        <w:tc>
          <w:tcPr>
            <w:tcW w:w="1404" w:type="dxa"/>
            <w:vAlign w:val="center"/>
          </w:tcPr>
          <w:p w14:paraId="21896785">
            <w:pPr>
              <w:jc w:val="center"/>
              <w:rPr>
                <w:rFonts w:ascii="Arial" w:hAnsi="Arial" w:cs="Arial"/>
                <w:sz w:val="24"/>
              </w:rPr>
            </w:pPr>
          </w:p>
        </w:tc>
        <w:tc>
          <w:tcPr>
            <w:tcW w:w="1493" w:type="dxa"/>
            <w:vAlign w:val="center"/>
          </w:tcPr>
          <w:p w14:paraId="3DE2A16B">
            <w:pPr>
              <w:jc w:val="center"/>
              <w:rPr>
                <w:rFonts w:ascii="Arial" w:hAnsi="Arial" w:cs="Arial"/>
                <w:sz w:val="24"/>
              </w:rPr>
            </w:pPr>
          </w:p>
        </w:tc>
        <w:tc>
          <w:tcPr>
            <w:tcW w:w="1315" w:type="dxa"/>
            <w:vAlign w:val="center"/>
          </w:tcPr>
          <w:p w14:paraId="7C88FDD0">
            <w:pPr>
              <w:jc w:val="center"/>
              <w:rPr>
                <w:rFonts w:ascii="Arial" w:hAnsi="Arial" w:cs="Arial"/>
                <w:sz w:val="24"/>
              </w:rPr>
            </w:pPr>
          </w:p>
        </w:tc>
        <w:tc>
          <w:tcPr>
            <w:tcW w:w="957" w:type="dxa"/>
            <w:vAlign w:val="center"/>
          </w:tcPr>
          <w:p w14:paraId="15812DDA">
            <w:pPr>
              <w:jc w:val="center"/>
              <w:rPr>
                <w:rFonts w:ascii="Arial" w:hAnsi="Arial" w:cs="Arial"/>
                <w:sz w:val="24"/>
              </w:rPr>
            </w:pPr>
          </w:p>
        </w:tc>
      </w:tr>
      <w:tr w14:paraId="5D0F7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4DC17BC2">
            <w:pPr>
              <w:jc w:val="center"/>
              <w:rPr>
                <w:rFonts w:ascii="Arial" w:hAnsi="Arial" w:cs="Arial"/>
                <w:sz w:val="24"/>
              </w:rPr>
            </w:pPr>
          </w:p>
        </w:tc>
        <w:tc>
          <w:tcPr>
            <w:tcW w:w="1287" w:type="dxa"/>
            <w:vAlign w:val="center"/>
          </w:tcPr>
          <w:p w14:paraId="072679D8">
            <w:pPr>
              <w:jc w:val="center"/>
              <w:rPr>
                <w:rFonts w:ascii="Arial" w:hAnsi="Arial" w:cs="Arial"/>
                <w:sz w:val="24"/>
              </w:rPr>
            </w:pPr>
          </w:p>
        </w:tc>
        <w:tc>
          <w:tcPr>
            <w:tcW w:w="2340" w:type="dxa"/>
            <w:vAlign w:val="center"/>
          </w:tcPr>
          <w:p w14:paraId="6CABCDD8">
            <w:pPr>
              <w:jc w:val="center"/>
              <w:rPr>
                <w:rFonts w:ascii="Arial" w:hAnsi="Arial" w:cs="Arial"/>
                <w:sz w:val="24"/>
              </w:rPr>
            </w:pPr>
          </w:p>
        </w:tc>
        <w:tc>
          <w:tcPr>
            <w:tcW w:w="1404" w:type="dxa"/>
            <w:vAlign w:val="center"/>
          </w:tcPr>
          <w:p w14:paraId="010E3DD4">
            <w:pPr>
              <w:jc w:val="center"/>
              <w:rPr>
                <w:rFonts w:ascii="Arial" w:hAnsi="Arial" w:cs="Arial"/>
                <w:sz w:val="24"/>
              </w:rPr>
            </w:pPr>
          </w:p>
        </w:tc>
        <w:tc>
          <w:tcPr>
            <w:tcW w:w="1493" w:type="dxa"/>
            <w:vAlign w:val="center"/>
          </w:tcPr>
          <w:p w14:paraId="68F537D1">
            <w:pPr>
              <w:jc w:val="center"/>
              <w:rPr>
                <w:rFonts w:ascii="Arial" w:hAnsi="Arial" w:cs="Arial"/>
                <w:sz w:val="24"/>
              </w:rPr>
            </w:pPr>
          </w:p>
        </w:tc>
        <w:tc>
          <w:tcPr>
            <w:tcW w:w="1315" w:type="dxa"/>
            <w:vAlign w:val="center"/>
          </w:tcPr>
          <w:p w14:paraId="4926B412">
            <w:pPr>
              <w:jc w:val="center"/>
              <w:rPr>
                <w:rFonts w:ascii="Arial" w:hAnsi="Arial" w:cs="Arial"/>
                <w:sz w:val="24"/>
              </w:rPr>
            </w:pPr>
          </w:p>
        </w:tc>
        <w:tc>
          <w:tcPr>
            <w:tcW w:w="957" w:type="dxa"/>
            <w:vAlign w:val="center"/>
          </w:tcPr>
          <w:p w14:paraId="201B83FE">
            <w:pPr>
              <w:jc w:val="center"/>
              <w:rPr>
                <w:rFonts w:ascii="Arial" w:hAnsi="Arial" w:cs="Arial"/>
                <w:sz w:val="24"/>
              </w:rPr>
            </w:pPr>
          </w:p>
        </w:tc>
      </w:tr>
    </w:tbl>
    <w:p w14:paraId="094A9139">
      <w:pPr>
        <w:spacing w:line="480" w:lineRule="exact"/>
        <w:ind w:left="720" w:hanging="720" w:hangingChars="300"/>
        <w:rPr>
          <w:rFonts w:ascii="Arial" w:hAnsi="Arial" w:cs="Arial"/>
          <w:sz w:val="24"/>
        </w:rPr>
      </w:pPr>
    </w:p>
    <w:p w14:paraId="0E9B23D7">
      <w:pPr>
        <w:snapToGrid w:val="0"/>
        <w:spacing w:line="360" w:lineRule="auto"/>
        <w:rPr>
          <w:rFonts w:ascii="Arial" w:hAnsi="Arial" w:cs="Arial"/>
          <w:sz w:val="24"/>
        </w:rPr>
      </w:pPr>
      <w:r>
        <w:rPr>
          <w:rFonts w:ascii="Arial" w:hAnsi="Arial" w:cs="Arial"/>
          <w:sz w:val="24"/>
        </w:rPr>
        <w:t>注：1.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14:paraId="10A14436">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14:paraId="72831CED">
      <w:pPr>
        <w:snapToGrid w:val="0"/>
        <w:spacing w:line="360" w:lineRule="auto"/>
        <w:rPr>
          <w:rFonts w:ascii="Arial" w:hAnsi="Arial" w:cs="Arial"/>
          <w:sz w:val="24"/>
        </w:rPr>
      </w:pPr>
      <w:r>
        <w:rPr>
          <w:rFonts w:ascii="Arial" w:hAnsi="Arial" w:cs="Arial"/>
          <w:sz w:val="24"/>
        </w:rPr>
        <w:t>3.</w:t>
      </w:r>
      <w:r>
        <w:rPr>
          <w:rFonts w:hint="eastAsia" w:ascii="Arial" w:hAnsi="Arial" w:cs="Arial"/>
          <w:sz w:val="24"/>
        </w:rPr>
        <w:t>参选人应按照占全部股份比例从大到小依次逐个股东填写，股东数量多于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14:paraId="13EAEF67">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w:t>
      </w:r>
      <w:r>
        <w:rPr>
          <w:rFonts w:hint="eastAsia" w:ascii="Arial" w:hAnsi="Arial" w:cs="Arial"/>
          <w:sz w:val="24"/>
        </w:rPr>
        <w:t>比选</w:t>
      </w:r>
      <w:r>
        <w:rPr>
          <w:rFonts w:ascii="Arial" w:hAnsi="Arial" w:cs="Arial"/>
          <w:sz w:val="24"/>
        </w:rPr>
        <w:t>或者未划分标段的同一招标项目投标。</w:t>
      </w:r>
    </w:p>
    <w:p w14:paraId="33023610">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14:paraId="2AAA4EFD">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14:paraId="7A868DD8">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14:paraId="634ABE3A">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14:paraId="260D00F6">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）个人参选无需提供查询信息。</w:t>
      </w:r>
    </w:p>
    <w:p w14:paraId="63DD68A3">
      <w:pPr>
        <w:snapToGrid w:val="0"/>
        <w:spacing w:line="360" w:lineRule="auto"/>
        <w:jc w:val="left"/>
        <w:rPr>
          <w:rFonts w:ascii="Arial" w:hAnsi="Arial" w:cs="Arial"/>
          <w:b/>
          <w:bCs/>
          <w:sz w:val="24"/>
        </w:rPr>
      </w:pPr>
      <w:r>
        <w:rPr>
          <w:rFonts w:hint="eastAsia" w:ascii="Arial" w:hAnsi="Arial" w:cs="Arial"/>
          <w:b/>
          <w:bCs/>
          <w:sz w:val="24"/>
        </w:rPr>
        <w:t>6.参选人需如实填写以上表中内容，如发现参选人所填信息与实际不符的，采购人有权按照实际查询内容进行修正。</w:t>
      </w:r>
    </w:p>
    <w:p w14:paraId="0EE30EB2">
      <w:pPr>
        <w:spacing w:line="400" w:lineRule="exact"/>
        <w:ind w:firstLine="3840" w:firstLineChars="1600"/>
        <w:rPr>
          <w:rFonts w:ascii="Arial" w:hAnsi="Arial" w:cs="Arial"/>
          <w:sz w:val="24"/>
        </w:rPr>
      </w:pPr>
      <w:r>
        <w:rPr>
          <w:rFonts w:hint="eastAsia" w:ascii="Arial" w:hAnsi="Arial" w:cs="Arial"/>
          <w:sz w:val="24"/>
        </w:rPr>
        <w:t>参选人</w:t>
      </w:r>
      <w:r>
        <w:rPr>
          <w:rFonts w:ascii="Arial" w:hAnsi="Arial" w:cs="Arial"/>
          <w:sz w:val="24"/>
        </w:rPr>
        <w:t>公章：</w:t>
      </w:r>
      <w:r>
        <w:rPr>
          <w:rFonts w:ascii="Arial" w:hAnsi="Arial" w:cs="Arial"/>
          <w:sz w:val="24"/>
          <w:u w:val="single"/>
        </w:rPr>
        <w:t xml:space="preserve">                     </w:t>
      </w:r>
    </w:p>
    <w:p w14:paraId="33A034DE">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14:paraId="204B2E90">
      <w:pPr>
        <w:rPr>
          <w:rFonts w:hint="eastAsia"/>
          <w:lang w:eastAsia="zh-CN"/>
        </w:rPr>
      </w:pPr>
    </w:p>
    <w:sectPr>
      <w:pgSz w:w="11905" w:h="16838"/>
      <w:pgMar w:top="720" w:right="720" w:bottom="720" w:left="720" w:header="720" w:footer="72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C0A64">
    <w:pPr>
      <w:pStyle w:val="12"/>
      <w:framePr w:wrap="around" w:vAnchor="text" w:hAnchor="margin" w:xAlign="center" w:y="1"/>
      <w:rPr>
        <w:rStyle w:val="18"/>
      </w:rPr>
    </w:pPr>
    <w:r>
      <w:fldChar w:fldCharType="begin"/>
    </w:r>
    <w:r>
      <w:rPr>
        <w:rStyle w:val="18"/>
      </w:rPr>
      <w:instrText xml:space="preserve">PAGE  </w:instrText>
    </w:r>
    <w:r>
      <w:fldChar w:fldCharType="end"/>
    </w:r>
  </w:p>
  <w:p w14:paraId="2E9B7E6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0B6A1">
    <w:pPr>
      <w:pStyle w:val="12"/>
      <w:tabs>
        <w:tab w:val="left" w:pos="6471"/>
        <w:tab w:val="clear" w:pos="4153"/>
      </w:tabs>
      <w:rPr>
        <w:rFonts w:hint="eastAsia" w:eastAsia="宋体"/>
        <w:lang w:eastAsia="zh-CN"/>
      </w:rPr>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1E5A7"/>
    <w:multiLevelType w:val="singleLevel"/>
    <w:tmpl w:val="B981E5A7"/>
    <w:lvl w:ilvl="0" w:tentative="0">
      <w:start w:val="5"/>
      <w:numFmt w:val="chineseCounting"/>
      <w:suff w:val="nothing"/>
      <w:lvlText w:val="%1、"/>
      <w:lvlJc w:val="left"/>
      <w:rPr>
        <w:rFonts w:hint="eastAsia"/>
      </w:rPr>
    </w:lvl>
  </w:abstractNum>
  <w:abstractNum w:abstractNumId="1">
    <w:nsid w:val="5E729E69"/>
    <w:multiLevelType w:val="singleLevel"/>
    <w:tmpl w:val="5E729E6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MDliOWQ4MDJhM2Y4NjY3OTk0MGU3MGVjMTcwZmYifQ=="/>
  </w:docVars>
  <w:rsids>
    <w:rsidRoot w:val="005869CF"/>
    <w:rsid w:val="00076A04"/>
    <w:rsid w:val="00115241"/>
    <w:rsid w:val="0012000E"/>
    <w:rsid w:val="00232990"/>
    <w:rsid w:val="00261377"/>
    <w:rsid w:val="002A7260"/>
    <w:rsid w:val="00381D60"/>
    <w:rsid w:val="003826B7"/>
    <w:rsid w:val="003906E5"/>
    <w:rsid w:val="003F1C24"/>
    <w:rsid w:val="003F7ED6"/>
    <w:rsid w:val="0044212B"/>
    <w:rsid w:val="00491411"/>
    <w:rsid w:val="00491C43"/>
    <w:rsid w:val="005869CF"/>
    <w:rsid w:val="005A0027"/>
    <w:rsid w:val="005F0CD3"/>
    <w:rsid w:val="00621750"/>
    <w:rsid w:val="00654522"/>
    <w:rsid w:val="00692895"/>
    <w:rsid w:val="006E0488"/>
    <w:rsid w:val="007279B7"/>
    <w:rsid w:val="007C5EF8"/>
    <w:rsid w:val="00835208"/>
    <w:rsid w:val="008451D9"/>
    <w:rsid w:val="008C71B0"/>
    <w:rsid w:val="008C77BF"/>
    <w:rsid w:val="008D2A92"/>
    <w:rsid w:val="008E18DB"/>
    <w:rsid w:val="00937F61"/>
    <w:rsid w:val="00A03FD4"/>
    <w:rsid w:val="00A1753B"/>
    <w:rsid w:val="00A314F3"/>
    <w:rsid w:val="00AA6E3A"/>
    <w:rsid w:val="00AD38F3"/>
    <w:rsid w:val="00B0714D"/>
    <w:rsid w:val="00B85EFB"/>
    <w:rsid w:val="00C67F5B"/>
    <w:rsid w:val="00CC1932"/>
    <w:rsid w:val="00CD4EF6"/>
    <w:rsid w:val="00F220B2"/>
    <w:rsid w:val="01200DBA"/>
    <w:rsid w:val="05594122"/>
    <w:rsid w:val="066466EB"/>
    <w:rsid w:val="06A93848"/>
    <w:rsid w:val="06F745C2"/>
    <w:rsid w:val="07835D38"/>
    <w:rsid w:val="0D1C00FF"/>
    <w:rsid w:val="0DC47238"/>
    <w:rsid w:val="0F182EF4"/>
    <w:rsid w:val="11B94337"/>
    <w:rsid w:val="14DD5C69"/>
    <w:rsid w:val="16DE4297"/>
    <w:rsid w:val="17EB2B9D"/>
    <w:rsid w:val="196B2FE3"/>
    <w:rsid w:val="1A43594D"/>
    <w:rsid w:val="1AE23AD8"/>
    <w:rsid w:val="1E1C7453"/>
    <w:rsid w:val="20243321"/>
    <w:rsid w:val="241E34A6"/>
    <w:rsid w:val="296864DE"/>
    <w:rsid w:val="29F37894"/>
    <w:rsid w:val="2B8F4526"/>
    <w:rsid w:val="2D2A346B"/>
    <w:rsid w:val="2D942D51"/>
    <w:rsid w:val="2FD54917"/>
    <w:rsid w:val="300921F0"/>
    <w:rsid w:val="33BF0DB2"/>
    <w:rsid w:val="34462FE1"/>
    <w:rsid w:val="36E64976"/>
    <w:rsid w:val="37E27441"/>
    <w:rsid w:val="38D90E44"/>
    <w:rsid w:val="3A0E0B5B"/>
    <w:rsid w:val="3A15327D"/>
    <w:rsid w:val="3E7751BB"/>
    <w:rsid w:val="3F194A2B"/>
    <w:rsid w:val="44C63AF1"/>
    <w:rsid w:val="465A0995"/>
    <w:rsid w:val="470B120B"/>
    <w:rsid w:val="485A2583"/>
    <w:rsid w:val="496C2AFD"/>
    <w:rsid w:val="4A5D1E1C"/>
    <w:rsid w:val="4AA46683"/>
    <w:rsid w:val="4C4D4235"/>
    <w:rsid w:val="50405541"/>
    <w:rsid w:val="506E7234"/>
    <w:rsid w:val="51003674"/>
    <w:rsid w:val="516831C3"/>
    <w:rsid w:val="53445483"/>
    <w:rsid w:val="53B06098"/>
    <w:rsid w:val="548B58D7"/>
    <w:rsid w:val="58E77B77"/>
    <w:rsid w:val="5C10373E"/>
    <w:rsid w:val="5ECD19F3"/>
    <w:rsid w:val="603B3761"/>
    <w:rsid w:val="60991895"/>
    <w:rsid w:val="6379771B"/>
    <w:rsid w:val="63957059"/>
    <w:rsid w:val="64573736"/>
    <w:rsid w:val="66023CC9"/>
    <w:rsid w:val="67E7466B"/>
    <w:rsid w:val="684A4B78"/>
    <w:rsid w:val="6A3110F6"/>
    <w:rsid w:val="6EE132F8"/>
    <w:rsid w:val="6FBE1111"/>
    <w:rsid w:val="715D403D"/>
    <w:rsid w:val="75307657"/>
    <w:rsid w:val="75C500D4"/>
    <w:rsid w:val="75F562D8"/>
    <w:rsid w:val="76896296"/>
    <w:rsid w:val="7A4E1F54"/>
    <w:rsid w:val="7CF84C58"/>
    <w:rsid w:val="7EC8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spacing w:before="240"/>
      <w:jc w:val="center"/>
      <w:outlineLvl w:val="1"/>
    </w:pPr>
    <w:rPr>
      <w:rFonts w:ascii="黑体"/>
      <w:b/>
      <w:kern w:val="0"/>
      <w:sz w:val="28"/>
    </w:rPr>
  </w:style>
  <w:style w:type="paragraph" w:styleId="7">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8">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autoRedefine/>
    <w:qFormat/>
    <w:uiPriority w:val="0"/>
    <w:pPr>
      <w:spacing w:after="120" w:afterLines="0"/>
      <w:ind w:left="420" w:leftChars="200"/>
    </w:pPr>
  </w:style>
  <w:style w:type="paragraph" w:styleId="4">
    <w:name w:val="envelope return"/>
    <w:basedOn w:val="1"/>
    <w:autoRedefine/>
    <w:qFormat/>
    <w:uiPriority w:val="0"/>
    <w:pPr>
      <w:snapToGrid w:val="0"/>
    </w:pPr>
    <w:rPr>
      <w:rFonts w:ascii="Arial" w:hAnsi="Arial"/>
    </w:rPr>
  </w:style>
  <w:style w:type="paragraph" w:styleId="9">
    <w:name w:val="annotation text"/>
    <w:basedOn w:val="1"/>
    <w:autoRedefine/>
    <w:qFormat/>
    <w:uiPriority w:val="99"/>
    <w:pPr>
      <w:jc w:val="left"/>
    </w:pPr>
  </w:style>
  <w:style w:type="paragraph" w:styleId="10">
    <w:name w:val="Body Text"/>
    <w:basedOn w:val="11"/>
    <w:next w:val="11"/>
    <w:autoRedefine/>
    <w:qFormat/>
    <w:uiPriority w:val="0"/>
    <w:pPr>
      <w:spacing w:after="120"/>
    </w:pPr>
  </w:style>
  <w:style w:type="paragraph" w:customStyle="1" w:styleId="11">
    <w:name w:val="Default"/>
    <w:autoRedefine/>
    <w:qFormat/>
    <w:uiPriority w:val="99"/>
    <w:pPr>
      <w:widowControl w:val="0"/>
      <w:autoSpaceDE w:val="0"/>
      <w:autoSpaceDN w:val="0"/>
      <w:adjustRightInd w:val="0"/>
    </w:pPr>
    <w:rPr>
      <w:rFonts w:ascii="黑体" w:hAnsi="Calibri" w:eastAsia="黑体" w:cs="Times New Roman"/>
      <w:lang w:val="en-US" w:eastAsia="zh-CN" w:bidi="ar-SA"/>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autoRedefine/>
    <w:qFormat/>
    <w:uiPriority w:val="0"/>
    <w:pPr>
      <w:adjustRightInd w:val="0"/>
      <w:snapToGrid w:val="0"/>
      <w:spacing w:line="360" w:lineRule="auto"/>
      <w:jc w:val="center"/>
    </w:pPr>
    <w:rPr>
      <w:rFonts w:ascii="黑体" w:hAnsi="宋体" w:eastAsia="黑体"/>
      <w:b/>
      <w:snapToGrid w:val="0"/>
      <w:kern w:val="0"/>
      <w:sz w:val="8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character" w:customStyle="1" w:styleId="19">
    <w:name w:val="页眉 Char"/>
    <w:basedOn w:val="17"/>
    <w:link w:val="13"/>
    <w:autoRedefine/>
    <w:qFormat/>
    <w:uiPriority w:val="0"/>
    <w:rPr>
      <w:kern w:val="2"/>
      <w:sz w:val="18"/>
      <w:szCs w:val="18"/>
    </w:rPr>
  </w:style>
  <w:style w:type="paragraph" w:styleId="20">
    <w:name w:val="List Paragraph"/>
    <w:basedOn w:val="1"/>
    <w:autoRedefine/>
    <w:qFormat/>
    <w:uiPriority w:val="99"/>
    <w:pPr>
      <w:ind w:firstLine="420" w:firstLineChars="200"/>
    </w:pPr>
  </w:style>
  <w:style w:type="paragraph" w:customStyle="1" w:styleId="21">
    <w:name w:val=" Char"/>
    <w:basedOn w:val="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3212</Words>
  <Characters>3486</Characters>
  <Lines>25</Lines>
  <Paragraphs>7</Paragraphs>
  <TotalTime>8</TotalTime>
  <ScaleCrop>false</ScaleCrop>
  <LinksUpToDate>false</LinksUpToDate>
  <CharactersWithSpaces>3706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2019-01-30T09:05:00Z</dcterms:created>
  <dc:creator>Lenovo User</dc:creator>
  <cp:lastModifiedBy>Administrator</cp:lastModifiedBy>
  <dcterms:modified xsi:type="dcterms:W3CDTF">2025-03-27T08:33:14Z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6BC3963CE20048AC94D8D1F44CEF22FC_13</vt:lpwstr>
  </property>
  <property fmtid="{D5CDD505-2E9C-101B-9397-08002B2CF9AE}" pid="4" name="KSOTemplateDocerSaveRecord">
    <vt:lpwstr>eyJoZGlkIjoiYTJjMDliOWQ4MDJhM2Y4NjY3OTk0MGU3MGVjMTcwZmYifQ==</vt:lpwstr>
  </property>
</Properties>
</file>