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40FB">
      <w:pPr>
        <w:jc w:val="left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总体要求：原装进口，提供进字号注册证</w:t>
      </w:r>
    </w:p>
    <w:p w14:paraId="774EEF6C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1、动力主机</w:t>
      </w:r>
    </w:p>
    <w:p w14:paraId="5AA3EC32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（1）触摸屏：液晶显示触摸屏</w:t>
      </w:r>
    </w:p>
    <w:p w14:paraId="7C790412">
      <w:pPr>
        <w:jc w:val="left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（2）显示屏尺寸：屏幕对角线≥8英寸</w:t>
      </w:r>
    </w:p>
    <w:p w14:paraId="2E8134FA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（3）输出频率：50-60Hz</w:t>
      </w:r>
    </w:p>
    <w:p w14:paraId="1A0D1623">
      <w:pPr>
        <w:jc w:val="left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（4）具备双注水泵，提供证明文件</w:t>
      </w:r>
    </w:p>
    <w:p w14:paraId="1892ECB7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（5）临床使用常用参数可编辑并储存</w:t>
      </w:r>
    </w:p>
    <w:p w14:paraId="677CCE29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（6）手柄识别：自动</w:t>
      </w:r>
    </w:p>
    <w:p w14:paraId="720B700A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（7）实时显示：马达类型、转速和运转方向</w:t>
      </w:r>
    </w:p>
    <w:p w14:paraId="747EB673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（8）马达接口：≥四个马达接口，提供证明文件</w:t>
      </w:r>
    </w:p>
    <w:p w14:paraId="5C959036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（9）故障信息：提示自动检测或报错代码</w:t>
      </w:r>
    </w:p>
    <w:p w14:paraId="2F7EB57F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（10）兼容神经监测系统，靠近神经预先报警，实现真正实时监护</w:t>
      </w:r>
    </w:p>
    <w:p w14:paraId="47CA0316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2、脚踏开关：</w:t>
      </w:r>
    </w:p>
    <w:p w14:paraId="1BFD647B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（1）控制马达开停</w:t>
      </w:r>
    </w:p>
    <w:p w14:paraId="271160EB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（2）脚踏类型：单脚踏</w:t>
      </w:r>
    </w:p>
    <w:p w14:paraId="073BB3CA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（3）提供局部照明</w:t>
      </w:r>
    </w:p>
    <w:p w14:paraId="7E4BD5CC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（4）有把持脚架</w:t>
      </w:r>
    </w:p>
    <w:p w14:paraId="67E19D6E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（5）可控制正反转</w:t>
      </w:r>
    </w:p>
    <w:p w14:paraId="0C9B1CE2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（6）转速档位控制</w:t>
      </w:r>
    </w:p>
    <w:p w14:paraId="1E78DB98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（7）防滑脚垫</w:t>
      </w:r>
    </w:p>
    <w:p w14:paraId="1FFD00C9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3、电动马达：</w:t>
      </w:r>
    </w:p>
    <w:p w14:paraId="1FCE13E3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（1）马达重量：≤90克</w:t>
      </w:r>
    </w:p>
    <w:p w14:paraId="5236D368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（2）马达转速：≥70000转/分钟</w:t>
      </w:r>
    </w:p>
    <w:p w14:paraId="5768D72B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（3）输出功率：≥120W</w:t>
      </w:r>
    </w:p>
    <w:p w14:paraId="3A8AFD17">
      <w:pPr>
        <w:jc w:val="left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（4）最大扭矩≥34mN-米</w:t>
      </w:r>
    </w:p>
    <w:p w14:paraId="6D4AF8B0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（5）可高温高压消毒</w:t>
      </w:r>
    </w:p>
    <w:p w14:paraId="3A6740C1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4、附件：</w:t>
      </w:r>
    </w:p>
    <w:p w14:paraId="0E992F5D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（1）铣刀附件：长度约2cm左右，有可旋转及不可旋转铣刀附件供选择，在取骨瓣时效果最佳；</w:t>
      </w:r>
    </w:p>
    <w:p w14:paraId="6E14A5E5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（2）角度附件：长度约10cm，有角度，有可伸缩及不可伸缩提供选择，伸缩长度约10mm，方便暴露手术视野</w:t>
      </w:r>
    </w:p>
    <w:p w14:paraId="079FEBDD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（3）拥有不同形状附件≥20种以上供临床选择，提供注册证为准</w:t>
      </w:r>
    </w:p>
    <w:p w14:paraId="2A35C25C">
      <w:pPr>
        <w:jc w:val="left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（4）开颅配件：配合马达开骨孔使用，配备Hudson通用接口；</w:t>
      </w:r>
    </w:p>
    <w:p w14:paraId="7951B04D"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5、钻头：</w:t>
      </w:r>
    </w:p>
    <w:p w14:paraId="48F42CC1">
      <w:p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（1）拥有不同形状、不同型号的钻头≥100种，提供注册证为准，球头直径0.5mm-7.5mm供临床选择，可满足全部神经外科的手术选择。</w:t>
      </w:r>
    </w:p>
    <w:p w14:paraId="42C311D2">
      <w:pPr>
        <w:numPr>
          <w:ilvl w:val="0"/>
          <w:numId w:val="0"/>
        </w:num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（2）可提供专业显微钻头，包括球型、火柴头型、钻石面球型、钻石面火柴头型选择。</w:t>
      </w:r>
    </w:p>
    <w:p w14:paraId="07E18C57">
      <w:pPr>
        <w:numPr>
          <w:ilvl w:val="0"/>
          <w:numId w:val="0"/>
        </w:num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（3）配备颅骨钻孔钻头，穿过骨层后会自动停止钻孔过程，与带Hudson接口的医用电动系统配合使用。</w:t>
      </w:r>
    </w:p>
    <w:p w14:paraId="7DB6E832">
      <w:pPr>
        <w:numPr>
          <w:ilvl w:val="0"/>
          <w:numId w:val="0"/>
        </w:num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二、设备配置要求：</w:t>
      </w:r>
    </w:p>
    <w:p w14:paraId="39251F9F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（1）主机</w:t>
      </w:r>
      <w:r>
        <w:rPr>
          <w:rFonts w:hint="default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vertAlign w:val="baseline"/>
          <w:lang w:val="en-US" w:eastAsia="zh-CN"/>
        </w:rPr>
        <w:t>1台</w:t>
      </w:r>
    </w:p>
    <w:p w14:paraId="5AF53D76">
      <w:pPr>
        <w:numPr>
          <w:ilvl w:val="0"/>
          <w:numId w:val="0"/>
        </w:num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（2）脚踏开关</w:t>
      </w:r>
      <w:r>
        <w:rPr>
          <w:rFonts w:hint="default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vertAlign w:val="baseline"/>
          <w:lang w:val="en-US" w:eastAsia="zh-CN"/>
        </w:rPr>
        <w:t>1个</w:t>
      </w:r>
    </w:p>
    <w:p w14:paraId="7B0F4454">
      <w:pPr>
        <w:numPr>
          <w:ilvl w:val="0"/>
          <w:numId w:val="0"/>
        </w:numPr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（3）电动马达</w:t>
      </w:r>
      <w:r>
        <w:rPr>
          <w:rFonts w:hint="default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vertAlign w:val="baseline"/>
          <w:lang w:val="en-US" w:eastAsia="zh-CN"/>
        </w:rPr>
        <w:t>1个</w:t>
      </w:r>
    </w:p>
    <w:p w14:paraId="51B7A028">
      <w:pPr>
        <w:numPr>
          <w:ilvl w:val="0"/>
          <w:numId w:val="0"/>
        </w:num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（4）铣刀附件</w:t>
      </w:r>
      <w:r>
        <w:rPr>
          <w:rFonts w:hint="default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vertAlign w:val="baseline"/>
          <w:lang w:val="en-US" w:eastAsia="zh-CN"/>
        </w:rPr>
        <w:t>1个</w:t>
      </w:r>
    </w:p>
    <w:p w14:paraId="78BF751E">
      <w:pPr>
        <w:numPr>
          <w:ilvl w:val="0"/>
          <w:numId w:val="0"/>
        </w:num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（5）10厘米角度磨钻附件</w:t>
      </w:r>
      <w:r>
        <w:rPr>
          <w:rFonts w:hint="default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vertAlign w:val="baseline"/>
          <w:lang w:val="en-US" w:eastAsia="zh-CN"/>
        </w:rPr>
        <w:t>1个</w:t>
      </w:r>
    </w:p>
    <w:p w14:paraId="2286D96D">
      <w:pPr>
        <w:numPr>
          <w:ilvl w:val="0"/>
          <w:numId w:val="0"/>
        </w:num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（6）铣刀钻头</w:t>
      </w:r>
      <w:r>
        <w:rPr>
          <w:rFonts w:hint="default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vertAlign w:val="baseline"/>
          <w:lang w:val="en-US" w:eastAsia="zh-CN"/>
        </w:rPr>
        <w:t>1个</w:t>
      </w:r>
    </w:p>
    <w:p w14:paraId="143ABF87">
      <w:pPr>
        <w:numPr>
          <w:ilvl w:val="0"/>
          <w:numId w:val="0"/>
        </w:numPr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（7）磨钻头</w:t>
      </w:r>
      <w:r>
        <w:rPr>
          <w:rFonts w:hint="default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vertAlign w:val="baseline"/>
          <w:lang w:val="en-US" w:eastAsia="zh-CN"/>
        </w:rPr>
        <w:t>1个</w:t>
      </w:r>
    </w:p>
    <w:p w14:paraId="451CE7A1">
      <w:r>
        <w:rPr>
          <w:rFonts w:hint="eastAsia"/>
          <w:sz w:val="24"/>
          <w:szCs w:val="24"/>
          <w:vertAlign w:val="baseline"/>
          <w:lang w:val="en-US" w:eastAsia="zh-CN"/>
        </w:rPr>
        <w:t>（8）自停钻头</w:t>
      </w:r>
      <w:r>
        <w:rPr>
          <w:rFonts w:hint="default"/>
          <w:sz w:val="24"/>
          <w:szCs w:val="24"/>
          <w:vertAlign w:val="baseline"/>
          <w:lang w:val="en-US" w:eastAsia="zh-CN"/>
        </w:rPr>
        <w:t>×</w:t>
      </w:r>
      <w:r>
        <w:rPr>
          <w:rFonts w:hint="eastAsia"/>
          <w:sz w:val="24"/>
          <w:szCs w:val="24"/>
          <w:vertAlign w:val="baseline"/>
          <w:lang w:val="en-US" w:eastAsia="zh-CN"/>
        </w:rPr>
        <w:t>1个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2024-12-09T07:46:46Z</dcterms:created>
  <dc:creator>Administrator</dc:creator>
  <cp:lastModifiedBy>王小茜</cp:lastModifiedBy>
  <dcterms:modified xsi:type="dcterms:W3CDTF">2024-12-09T07:46:55Z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199A04CDE2FF4990B24A93240E53C1F1_12</vt:lpwstr>
  </property>
</Properties>
</file>